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F72" w:rsidRPr="007B2F72" w:rsidRDefault="000F3035" w:rsidP="007B2F72">
      <w:pPr>
        <w:jc w:val="center"/>
        <w:rPr>
          <w:rFonts w:ascii="Times New Roman" w:hAnsi="Times New Roman" w:cs="Times New Roman"/>
          <w:b/>
          <w:sz w:val="28"/>
          <w:szCs w:val="24"/>
          <w:lang w:val="uk-UA"/>
        </w:rPr>
      </w:pPr>
      <w:r>
        <w:rPr>
          <w:rFonts w:ascii="Times New Roman" w:hAnsi="Times New Roman" w:cs="Times New Roman"/>
          <w:b/>
          <w:sz w:val="28"/>
          <w:szCs w:val="24"/>
          <w:lang w:val="uk-UA"/>
        </w:rPr>
        <w:t>Практична робота №10</w:t>
      </w:r>
    </w:p>
    <w:p w:rsidR="003B39F1" w:rsidRPr="000F3035" w:rsidRDefault="000F3035" w:rsidP="003B39F1">
      <w:pPr>
        <w:pStyle w:val="a5"/>
        <w:jc w:val="center"/>
        <w:rPr>
          <w:rFonts w:ascii="Times New Roman" w:hAnsi="Times New Roman" w:cs="Times New Roman"/>
          <w:b/>
          <w:sz w:val="28"/>
          <w:szCs w:val="24"/>
          <w:lang w:val="uk-UA"/>
        </w:rPr>
      </w:pPr>
      <w:bookmarkStart w:id="0" w:name="_GoBack"/>
      <w:r w:rsidRPr="000F3035">
        <w:rPr>
          <w:rFonts w:ascii="Times New Roman" w:hAnsi="Times New Roman" w:cs="Times New Roman"/>
          <w:b/>
          <w:sz w:val="28"/>
          <w:szCs w:val="24"/>
          <w:lang w:val="uk-UA"/>
        </w:rPr>
        <w:t>Міжнародний етикет та дипломатичний протокол</w:t>
      </w:r>
    </w:p>
    <w:p w:rsidR="000F3035" w:rsidRPr="000F3035" w:rsidRDefault="000F3035" w:rsidP="003B39F1">
      <w:pPr>
        <w:pStyle w:val="a5"/>
        <w:jc w:val="center"/>
        <w:rPr>
          <w:rFonts w:ascii="Times New Roman" w:hAnsi="Times New Roman" w:cs="Times New Roman"/>
          <w:b/>
          <w:sz w:val="36"/>
          <w:lang w:val="uk-UA"/>
        </w:rPr>
      </w:pPr>
    </w:p>
    <w:p w:rsidR="000F3035" w:rsidRPr="000F3035" w:rsidRDefault="000F3035" w:rsidP="000F3035">
      <w:pPr>
        <w:pStyle w:val="a5"/>
        <w:jc w:val="both"/>
        <w:rPr>
          <w:rFonts w:ascii="Times New Roman" w:hAnsi="Times New Roman" w:cs="Times New Roman"/>
          <w:b/>
          <w:sz w:val="28"/>
          <w:lang w:val="uk-UA"/>
        </w:rPr>
      </w:pPr>
      <w:r w:rsidRPr="000F3035">
        <w:rPr>
          <w:rFonts w:ascii="Times New Roman" w:hAnsi="Times New Roman" w:cs="Times New Roman"/>
          <w:b/>
          <w:sz w:val="28"/>
          <w:lang w:val="uk-UA"/>
        </w:rPr>
        <w:t xml:space="preserve">Мета: </w:t>
      </w:r>
      <w:r w:rsidRPr="000F3035">
        <w:rPr>
          <w:rFonts w:ascii="Times New Roman" w:hAnsi="Times New Roman" w:cs="Times New Roman"/>
          <w:sz w:val="28"/>
          <w:lang w:val="uk-UA"/>
        </w:rPr>
        <w:t>Ознайомити учасників з основними принципами міжнародного етикету та дипломатичного протоколу.</w:t>
      </w:r>
      <w:r w:rsidRPr="000F3035">
        <w:rPr>
          <w:rFonts w:ascii="Times New Roman" w:hAnsi="Times New Roman" w:cs="Times New Roman"/>
          <w:b/>
          <w:sz w:val="28"/>
          <w:lang w:val="uk-UA"/>
        </w:rPr>
        <w:t xml:space="preserve"> </w:t>
      </w:r>
      <w:r w:rsidRPr="000F3035">
        <w:rPr>
          <w:rFonts w:ascii="Times New Roman" w:hAnsi="Times New Roman" w:cs="Times New Roman"/>
          <w:sz w:val="28"/>
          <w:lang w:val="uk-UA"/>
        </w:rPr>
        <w:t>Розвивати навички коректного спілкування та взаємодії в міжнародних відносинах.</w:t>
      </w:r>
      <w:r w:rsidRPr="000F3035">
        <w:rPr>
          <w:rFonts w:ascii="Times New Roman" w:hAnsi="Times New Roman" w:cs="Times New Roman"/>
          <w:b/>
          <w:sz w:val="28"/>
          <w:lang w:val="uk-UA"/>
        </w:rPr>
        <w:t xml:space="preserve"> </w:t>
      </w:r>
      <w:r w:rsidRPr="000F3035">
        <w:rPr>
          <w:rFonts w:ascii="Times New Roman" w:hAnsi="Times New Roman" w:cs="Times New Roman"/>
          <w:sz w:val="28"/>
          <w:lang w:val="uk-UA"/>
        </w:rPr>
        <w:t>Засвоїти основи культурної сенситивності у дипломатичному середовищі.</w:t>
      </w:r>
    </w:p>
    <w:p w:rsidR="000F3035" w:rsidRPr="000F3035" w:rsidRDefault="000F3035" w:rsidP="000F3035">
      <w:pPr>
        <w:pStyle w:val="a5"/>
        <w:jc w:val="both"/>
        <w:rPr>
          <w:rFonts w:ascii="Times New Roman" w:hAnsi="Times New Roman" w:cs="Times New Roman"/>
          <w:sz w:val="28"/>
          <w:lang w:val="uk-UA"/>
        </w:rPr>
      </w:pPr>
    </w:p>
    <w:p w:rsidR="000F3035" w:rsidRPr="000F3035" w:rsidRDefault="000F3035" w:rsidP="000F3035">
      <w:pPr>
        <w:pStyle w:val="a5"/>
        <w:jc w:val="center"/>
        <w:rPr>
          <w:rFonts w:ascii="Times New Roman" w:hAnsi="Times New Roman" w:cs="Times New Roman"/>
          <w:b/>
          <w:sz w:val="28"/>
          <w:lang w:val="uk-UA"/>
        </w:rPr>
      </w:pPr>
      <w:r w:rsidRPr="000F3035">
        <w:rPr>
          <w:rFonts w:ascii="Times New Roman" w:hAnsi="Times New Roman" w:cs="Times New Roman"/>
          <w:b/>
          <w:sz w:val="28"/>
          <w:lang w:val="uk-UA"/>
        </w:rPr>
        <w:t>Описання теми:</w:t>
      </w:r>
    </w:p>
    <w:p w:rsidR="000F3035" w:rsidRPr="000F3035" w:rsidRDefault="000F3035" w:rsidP="000F3035">
      <w:pPr>
        <w:pStyle w:val="a5"/>
        <w:jc w:val="center"/>
        <w:rPr>
          <w:rFonts w:ascii="Times New Roman" w:hAnsi="Times New Roman" w:cs="Times New Roman"/>
          <w:b/>
          <w:sz w:val="28"/>
          <w:lang w:val="uk-UA"/>
        </w:rPr>
      </w:pP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Міжнародний етикет та дипломатичний протокол визначають правила взаємодії між представниками різних країн. Це важливо для підтримання добрих міжнародних відносин, уникнення непорозумінь та конфліктів. Тема також включає аспекти культурної взаємодії та важливість збереження гідності та поваги.</w:t>
      </w:r>
    </w:p>
    <w:p w:rsidR="000F3035" w:rsidRPr="000F3035" w:rsidRDefault="000F3035" w:rsidP="000F3035">
      <w:pPr>
        <w:pStyle w:val="a5"/>
        <w:jc w:val="both"/>
        <w:rPr>
          <w:rFonts w:ascii="Times New Roman" w:hAnsi="Times New Roman" w:cs="Times New Roman"/>
          <w:sz w:val="28"/>
          <w:lang w:val="uk-UA"/>
        </w:rPr>
      </w:pPr>
    </w:p>
    <w:p w:rsidR="000F3035" w:rsidRPr="000F3035" w:rsidRDefault="000F3035" w:rsidP="000F3035">
      <w:pPr>
        <w:pStyle w:val="a5"/>
        <w:jc w:val="center"/>
        <w:rPr>
          <w:rFonts w:ascii="Times New Roman" w:hAnsi="Times New Roman" w:cs="Times New Roman"/>
          <w:b/>
          <w:sz w:val="28"/>
          <w:lang w:val="uk-UA"/>
        </w:rPr>
      </w:pPr>
      <w:r w:rsidRPr="000F3035">
        <w:rPr>
          <w:rFonts w:ascii="Times New Roman" w:hAnsi="Times New Roman" w:cs="Times New Roman"/>
          <w:b/>
          <w:sz w:val="28"/>
          <w:lang w:val="uk-UA"/>
        </w:rPr>
        <w:t>Практичне завдання:</w:t>
      </w:r>
    </w:p>
    <w:p w:rsidR="000F3035" w:rsidRPr="000F3035" w:rsidRDefault="000F3035" w:rsidP="000F3035">
      <w:pPr>
        <w:pStyle w:val="a5"/>
        <w:jc w:val="both"/>
        <w:rPr>
          <w:rFonts w:ascii="Times New Roman" w:hAnsi="Times New Roman" w:cs="Times New Roman"/>
          <w:b/>
          <w:sz w:val="28"/>
          <w:lang w:val="uk-UA"/>
        </w:rPr>
      </w:pPr>
      <w:r w:rsidRPr="000F3035">
        <w:rPr>
          <w:rFonts w:ascii="Times New Roman" w:hAnsi="Times New Roman" w:cs="Times New Roman"/>
          <w:b/>
          <w:sz w:val="28"/>
          <w:lang w:val="uk-UA"/>
        </w:rPr>
        <w:t>Питання:</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1. Які основні принципи міжнародного етикету визначаються дипломатичним протоколом?</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2. Як впливає культурний контекст на вимоги до міжнародного етикету?</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3. Чому важливо дотримуватися правил дипломатичного протоколу при проведенні міжнародних подій?</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4. Які стратегії можна використовувати для вирішення конфліктів, пов'язаних із невідповідністю етикету?</w:t>
      </w:r>
    </w:p>
    <w:p w:rsidR="000F3035" w:rsidRPr="000F3035" w:rsidRDefault="000F3035" w:rsidP="000F3035">
      <w:pPr>
        <w:pStyle w:val="a5"/>
        <w:jc w:val="both"/>
        <w:rPr>
          <w:rFonts w:ascii="Times New Roman" w:hAnsi="Times New Roman" w:cs="Times New Roman"/>
          <w:sz w:val="28"/>
          <w:lang w:val="uk-UA"/>
        </w:rPr>
      </w:pPr>
    </w:p>
    <w:p w:rsidR="000F3035" w:rsidRPr="000F3035" w:rsidRDefault="000F3035" w:rsidP="000F3035">
      <w:pPr>
        <w:pStyle w:val="a5"/>
        <w:jc w:val="center"/>
        <w:rPr>
          <w:rFonts w:ascii="Times New Roman" w:hAnsi="Times New Roman" w:cs="Times New Roman"/>
          <w:b/>
          <w:sz w:val="28"/>
          <w:lang w:val="uk-UA"/>
        </w:rPr>
      </w:pPr>
      <w:r w:rsidRPr="000F3035">
        <w:rPr>
          <w:rFonts w:ascii="Times New Roman" w:hAnsi="Times New Roman" w:cs="Times New Roman"/>
          <w:b/>
          <w:sz w:val="28"/>
          <w:lang w:val="uk-UA"/>
        </w:rPr>
        <w:t>Тестове завдання:</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 xml:space="preserve">1. Що означає термін "дипломатичний імунітет"?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 xml:space="preserve">а) Право на захист від </w:t>
      </w:r>
      <w:proofErr w:type="spellStart"/>
      <w:r w:rsidRPr="000F3035">
        <w:rPr>
          <w:rFonts w:ascii="Times New Roman" w:hAnsi="Times New Roman" w:cs="Times New Roman"/>
          <w:sz w:val="28"/>
          <w:lang w:val="uk-UA"/>
        </w:rPr>
        <w:t>хвороб</w:t>
      </w:r>
      <w:proofErr w:type="spellEnd"/>
      <w:r w:rsidRPr="000F3035">
        <w:rPr>
          <w:rFonts w:ascii="Times New Roman" w:hAnsi="Times New Roman" w:cs="Times New Roman"/>
          <w:sz w:val="28"/>
          <w:lang w:val="uk-UA"/>
        </w:rPr>
        <w:t xml:space="preserve"> за кордоном.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 xml:space="preserve">b) Право на невтомне спілкування.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c) Право на недоторканість від судового переслідування.</w:t>
      </w:r>
    </w:p>
    <w:p w:rsidR="000F3035" w:rsidRPr="000F3035" w:rsidRDefault="000F3035" w:rsidP="000F3035">
      <w:pPr>
        <w:pStyle w:val="a5"/>
        <w:jc w:val="both"/>
        <w:rPr>
          <w:rFonts w:ascii="Times New Roman" w:hAnsi="Times New Roman" w:cs="Times New Roman"/>
          <w:sz w:val="28"/>
          <w:lang w:val="uk-UA"/>
        </w:rPr>
      </w:pP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 xml:space="preserve">2. Які елементи часто враховуються при виборі подарунків у дипломатичних відносинах?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 xml:space="preserve">a) Розмір та вага подарунка.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 xml:space="preserve">b) Індивідуальні вподобання одержувача та культурні особливості.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c) Цінова категорія подарунка.</w:t>
      </w:r>
    </w:p>
    <w:p w:rsidR="000F3035" w:rsidRPr="000F3035" w:rsidRDefault="000F3035" w:rsidP="000F3035">
      <w:pPr>
        <w:pStyle w:val="a5"/>
        <w:jc w:val="both"/>
        <w:rPr>
          <w:rFonts w:ascii="Times New Roman" w:hAnsi="Times New Roman" w:cs="Times New Roman"/>
          <w:sz w:val="28"/>
          <w:lang w:val="uk-UA"/>
        </w:rPr>
      </w:pP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 xml:space="preserve">3. Які основні правила етикету визначаються на дипломатичних прийомах?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 xml:space="preserve">a) Взаємодія з гостями, питання культурної сенситивності, та збереження гідності.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lastRenderedPageBreak/>
        <w:t xml:space="preserve">b) Вільне спілкування без обмежень.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c) Велика кількість фотографій із гостями.</w:t>
      </w:r>
    </w:p>
    <w:p w:rsidR="000F3035" w:rsidRPr="000F3035" w:rsidRDefault="000F3035" w:rsidP="000F3035">
      <w:pPr>
        <w:pStyle w:val="a5"/>
        <w:jc w:val="both"/>
        <w:rPr>
          <w:rFonts w:ascii="Times New Roman" w:hAnsi="Times New Roman" w:cs="Times New Roman"/>
          <w:sz w:val="28"/>
          <w:lang w:val="uk-UA"/>
        </w:rPr>
      </w:pP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 xml:space="preserve">4. Як називається документ, який визначає протокольний порядок взаємодії країн?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 xml:space="preserve">a) Дипломатичний паспорт.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 xml:space="preserve">b) Протокольна угода. </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c) Дипломатична норма.</w:t>
      </w:r>
    </w:p>
    <w:p w:rsidR="000F3035" w:rsidRPr="000F3035" w:rsidRDefault="000F3035" w:rsidP="000F3035">
      <w:pPr>
        <w:pStyle w:val="a5"/>
        <w:jc w:val="both"/>
        <w:rPr>
          <w:rFonts w:ascii="Times New Roman" w:hAnsi="Times New Roman" w:cs="Times New Roman"/>
          <w:sz w:val="28"/>
          <w:lang w:val="uk-UA"/>
        </w:rPr>
      </w:pPr>
    </w:p>
    <w:p w:rsidR="000F3035" w:rsidRPr="000F3035" w:rsidRDefault="000F3035" w:rsidP="000F3035">
      <w:pPr>
        <w:pStyle w:val="a5"/>
        <w:jc w:val="center"/>
        <w:rPr>
          <w:rFonts w:ascii="Times New Roman" w:hAnsi="Times New Roman" w:cs="Times New Roman"/>
          <w:b/>
          <w:sz w:val="28"/>
          <w:lang w:val="uk-UA"/>
        </w:rPr>
      </w:pPr>
      <w:r w:rsidRPr="000F3035">
        <w:rPr>
          <w:rFonts w:ascii="Times New Roman" w:hAnsi="Times New Roman" w:cs="Times New Roman"/>
          <w:b/>
          <w:sz w:val="28"/>
          <w:lang w:val="uk-UA"/>
        </w:rPr>
        <w:t>Індивідуальне завдання:</w:t>
      </w:r>
    </w:p>
    <w:p w:rsidR="000F3035" w:rsidRPr="000F3035" w:rsidRDefault="000F3035" w:rsidP="000F3035">
      <w:pPr>
        <w:pStyle w:val="a5"/>
        <w:jc w:val="both"/>
        <w:rPr>
          <w:rFonts w:ascii="Times New Roman" w:hAnsi="Times New Roman" w:cs="Times New Roman"/>
          <w:b/>
          <w:i/>
          <w:sz w:val="28"/>
          <w:lang w:val="uk-UA"/>
        </w:rPr>
      </w:pPr>
      <w:r w:rsidRPr="000F3035">
        <w:rPr>
          <w:rFonts w:ascii="Times New Roman" w:hAnsi="Times New Roman" w:cs="Times New Roman"/>
          <w:b/>
          <w:i/>
          <w:sz w:val="28"/>
          <w:lang w:val="uk-UA"/>
        </w:rPr>
        <w:t>Створення протокольного заходу:</w:t>
      </w:r>
    </w:p>
    <w:p w:rsidR="000F3035" w:rsidRPr="000F3035" w:rsidRDefault="000F3035" w:rsidP="000F3035">
      <w:pPr>
        <w:pStyle w:val="a5"/>
        <w:jc w:val="both"/>
        <w:rPr>
          <w:rFonts w:ascii="Times New Roman" w:hAnsi="Times New Roman" w:cs="Times New Roman"/>
          <w:sz w:val="28"/>
          <w:lang w:val="uk-UA"/>
        </w:rPr>
      </w:pPr>
      <w:r w:rsidRPr="000F3035">
        <w:rPr>
          <w:rFonts w:ascii="Times New Roman" w:hAnsi="Times New Roman" w:cs="Times New Roman"/>
          <w:sz w:val="28"/>
          <w:lang w:val="uk-UA"/>
        </w:rPr>
        <w:t>Кожен учасник повинен розробити план протокольного заходу (наприклад, дипломатичний прийом або конференцію) враховуючи правила міжнародного етикету. Детально описати послідовність подій, вибір спікерів, питання безпеки, розташування гостей, тощо.</w:t>
      </w:r>
    </w:p>
    <w:bookmarkEnd w:id="0"/>
    <w:p w:rsidR="007B2F72" w:rsidRPr="00872823" w:rsidRDefault="007B2F72" w:rsidP="003B39F1">
      <w:pPr>
        <w:pStyle w:val="a5"/>
        <w:rPr>
          <w:rFonts w:ascii="Times New Roman" w:hAnsi="Times New Roman" w:cs="Times New Roman"/>
          <w:sz w:val="28"/>
          <w:szCs w:val="28"/>
          <w:lang w:val="uk-UA"/>
        </w:rPr>
      </w:pPr>
    </w:p>
    <w:sectPr w:rsidR="007B2F72" w:rsidRPr="0087282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F723C"/>
    <w:multiLevelType w:val="multilevel"/>
    <w:tmpl w:val="6A92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8813B0"/>
    <w:multiLevelType w:val="multilevel"/>
    <w:tmpl w:val="0DDC1B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43962"/>
    <w:multiLevelType w:val="multilevel"/>
    <w:tmpl w:val="6AA6FA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2A5255"/>
    <w:multiLevelType w:val="multilevel"/>
    <w:tmpl w:val="AC388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DD74AA"/>
    <w:multiLevelType w:val="multilevel"/>
    <w:tmpl w:val="CEAC1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867C51"/>
    <w:multiLevelType w:val="multilevel"/>
    <w:tmpl w:val="EC426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8B3A60"/>
    <w:multiLevelType w:val="multilevel"/>
    <w:tmpl w:val="88D28B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FD2A2A"/>
    <w:multiLevelType w:val="multilevel"/>
    <w:tmpl w:val="80165D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7355C4"/>
    <w:multiLevelType w:val="multilevel"/>
    <w:tmpl w:val="3216E0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BB46EF"/>
    <w:multiLevelType w:val="multilevel"/>
    <w:tmpl w:val="1278E5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0"/>
  </w:num>
  <w:num w:numId="4">
    <w:abstractNumId w:val="3"/>
  </w:num>
  <w:num w:numId="5">
    <w:abstractNumId w:val="1"/>
  </w:num>
  <w:num w:numId="6">
    <w:abstractNumId w:val="5"/>
  </w:num>
  <w:num w:numId="7">
    <w:abstractNumId w:val="2"/>
  </w:num>
  <w:num w:numId="8">
    <w:abstractNumId w:val="2"/>
    <w:lvlOverride w:ilvl="2">
      <w:lvl w:ilvl="2">
        <w:numFmt w:val="bullet"/>
        <w:lvlText w:val=""/>
        <w:lvlJc w:val="left"/>
        <w:pPr>
          <w:tabs>
            <w:tab w:val="num" w:pos="2160"/>
          </w:tabs>
          <w:ind w:left="2160" w:hanging="360"/>
        </w:pPr>
        <w:rPr>
          <w:rFonts w:ascii="Symbol" w:hAnsi="Symbol" w:hint="default"/>
          <w:sz w:val="20"/>
        </w:rPr>
      </w:lvl>
    </w:lvlOverride>
  </w:num>
  <w:num w:numId="9">
    <w:abstractNumId w:val="7"/>
  </w:num>
  <w:num w:numId="10">
    <w:abstractNumId w:val="6"/>
  </w:num>
  <w:num w:numId="11">
    <w:abstractNumId w:val="6"/>
    <w:lvlOverride w:ilvl="2">
      <w:lvl w:ilvl="2">
        <w:numFmt w:val="bullet"/>
        <w:lvlText w:val=""/>
        <w:lvlJc w:val="left"/>
        <w:pPr>
          <w:tabs>
            <w:tab w:val="num" w:pos="2160"/>
          </w:tabs>
          <w:ind w:left="2160" w:hanging="360"/>
        </w:pPr>
        <w:rPr>
          <w:rFonts w:ascii="Symbol" w:hAnsi="Symbol" w:hint="default"/>
          <w:sz w:val="20"/>
        </w:rPr>
      </w:lvl>
    </w:lvlOverride>
  </w:num>
  <w:num w:numId="12">
    <w:abstractNumId w:val="4"/>
  </w:num>
  <w:num w:numId="13">
    <w:abstractNumId w:val="4"/>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7E"/>
    <w:rsid w:val="000F3035"/>
    <w:rsid w:val="003422C8"/>
    <w:rsid w:val="003B39F1"/>
    <w:rsid w:val="004004F4"/>
    <w:rsid w:val="004B187E"/>
    <w:rsid w:val="005902E8"/>
    <w:rsid w:val="005F4DD6"/>
    <w:rsid w:val="007B2F72"/>
    <w:rsid w:val="00872823"/>
    <w:rsid w:val="00A040B9"/>
    <w:rsid w:val="00A06856"/>
    <w:rsid w:val="00C1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9E4B"/>
  <w15:chartTrackingRefBased/>
  <w15:docId w15:val="{7F9AB989-466E-492C-9395-8A459FFC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2F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B2F72"/>
    <w:rPr>
      <w:b/>
      <w:bCs/>
    </w:rPr>
  </w:style>
  <w:style w:type="paragraph" w:styleId="z-">
    <w:name w:val="HTML Top of Form"/>
    <w:basedOn w:val="a"/>
    <w:next w:val="a"/>
    <w:link w:val="z-0"/>
    <w:hidden/>
    <w:uiPriority w:val="99"/>
    <w:semiHidden/>
    <w:unhideWhenUsed/>
    <w:rsid w:val="007B2F7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B2F72"/>
    <w:rPr>
      <w:rFonts w:ascii="Arial" w:eastAsia="Times New Roman" w:hAnsi="Arial" w:cs="Arial"/>
      <w:vanish/>
      <w:sz w:val="16"/>
      <w:szCs w:val="16"/>
    </w:rPr>
  </w:style>
  <w:style w:type="paragraph" w:styleId="a5">
    <w:name w:val="No Spacing"/>
    <w:uiPriority w:val="1"/>
    <w:qFormat/>
    <w:rsid w:val="007B2F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0671">
      <w:bodyDiv w:val="1"/>
      <w:marLeft w:val="0"/>
      <w:marRight w:val="0"/>
      <w:marTop w:val="0"/>
      <w:marBottom w:val="0"/>
      <w:divBdr>
        <w:top w:val="none" w:sz="0" w:space="0" w:color="auto"/>
        <w:left w:val="none" w:sz="0" w:space="0" w:color="auto"/>
        <w:bottom w:val="none" w:sz="0" w:space="0" w:color="auto"/>
        <w:right w:val="none" w:sz="0" w:space="0" w:color="auto"/>
      </w:divBdr>
    </w:div>
    <w:div w:id="289437093">
      <w:bodyDiv w:val="1"/>
      <w:marLeft w:val="0"/>
      <w:marRight w:val="0"/>
      <w:marTop w:val="0"/>
      <w:marBottom w:val="0"/>
      <w:divBdr>
        <w:top w:val="none" w:sz="0" w:space="0" w:color="auto"/>
        <w:left w:val="none" w:sz="0" w:space="0" w:color="auto"/>
        <w:bottom w:val="none" w:sz="0" w:space="0" w:color="auto"/>
        <w:right w:val="none" w:sz="0" w:space="0" w:color="auto"/>
      </w:divBdr>
    </w:div>
    <w:div w:id="383915436">
      <w:bodyDiv w:val="1"/>
      <w:marLeft w:val="0"/>
      <w:marRight w:val="0"/>
      <w:marTop w:val="0"/>
      <w:marBottom w:val="0"/>
      <w:divBdr>
        <w:top w:val="none" w:sz="0" w:space="0" w:color="auto"/>
        <w:left w:val="none" w:sz="0" w:space="0" w:color="auto"/>
        <w:bottom w:val="none" w:sz="0" w:space="0" w:color="auto"/>
        <w:right w:val="none" w:sz="0" w:space="0" w:color="auto"/>
      </w:divBdr>
    </w:div>
    <w:div w:id="690762395">
      <w:bodyDiv w:val="1"/>
      <w:marLeft w:val="0"/>
      <w:marRight w:val="0"/>
      <w:marTop w:val="0"/>
      <w:marBottom w:val="0"/>
      <w:divBdr>
        <w:top w:val="none" w:sz="0" w:space="0" w:color="auto"/>
        <w:left w:val="none" w:sz="0" w:space="0" w:color="auto"/>
        <w:bottom w:val="none" w:sz="0" w:space="0" w:color="auto"/>
        <w:right w:val="none" w:sz="0" w:space="0" w:color="auto"/>
      </w:divBdr>
      <w:divsChild>
        <w:div w:id="1935088880">
          <w:marLeft w:val="0"/>
          <w:marRight w:val="0"/>
          <w:marTop w:val="0"/>
          <w:marBottom w:val="0"/>
          <w:divBdr>
            <w:top w:val="single" w:sz="2" w:space="0" w:color="D9D9E3"/>
            <w:left w:val="single" w:sz="2" w:space="0" w:color="D9D9E3"/>
            <w:bottom w:val="single" w:sz="2" w:space="0" w:color="D9D9E3"/>
            <w:right w:val="single" w:sz="2" w:space="0" w:color="D9D9E3"/>
          </w:divBdr>
          <w:divsChild>
            <w:div w:id="612906087">
              <w:marLeft w:val="0"/>
              <w:marRight w:val="0"/>
              <w:marTop w:val="0"/>
              <w:marBottom w:val="0"/>
              <w:divBdr>
                <w:top w:val="single" w:sz="2" w:space="0" w:color="D9D9E3"/>
                <w:left w:val="single" w:sz="2" w:space="0" w:color="D9D9E3"/>
                <w:bottom w:val="single" w:sz="2" w:space="0" w:color="D9D9E3"/>
                <w:right w:val="single" w:sz="2" w:space="0" w:color="D9D9E3"/>
              </w:divBdr>
              <w:divsChild>
                <w:div w:id="2120903808">
                  <w:marLeft w:val="0"/>
                  <w:marRight w:val="0"/>
                  <w:marTop w:val="0"/>
                  <w:marBottom w:val="0"/>
                  <w:divBdr>
                    <w:top w:val="single" w:sz="2" w:space="0" w:color="D9D9E3"/>
                    <w:left w:val="single" w:sz="2" w:space="0" w:color="D9D9E3"/>
                    <w:bottom w:val="single" w:sz="2" w:space="0" w:color="D9D9E3"/>
                    <w:right w:val="single" w:sz="2" w:space="0" w:color="D9D9E3"/>
                  </w:divBdr>
                  <w:divsChild>
                    <w:div w:id="724374482">
                      <w:marLeft w:val="0"/>
                      <w:marRight w:val="0"/>
                      <w:marTop w:val="0"/>
                      <w:marBottom w:val="0"/>
                      <w:divBdr>
                        <w:top w:val="single" w:sz="2" w:space="0" w:color="D9D9E3"/>
                        <w:left w:val="single" w:sz="2" w:space="0" w:color="D9D9E3"/>
                        <w:bottom w:val="single" w:sz="2" w:space="0" w:color="D9D9E3"/>
                        <w:right w:val="single" w:sz="2" w:space="0" w:color="D9D9E3"/>
                      </w:divBdr>
                      <w:divsChild>
                        <w:div w:id="846484040">
                          <w:marLeft w:val="0"/>
                          <w:marRight w:val="0"/>
                          <w:marTop w:val="0"/>
                          <w:marBottom w:val="0"/>
                          <w:divBdr>
                            <w:top w:val="single" w:sz="2" w:space="0" w:color="D9D9E3"/>
                            <w:left w:val="single" w:sz="2" w:space="0" w:color="D9D9E3"/>
                            <w:bottom w:val="single" w:sz="2" w:space="0" w:color="D9D9E3"/>
                            <w:right w:val="single" w:sz="2" w:space="0" w:color="D9D9E3"/>
                          </w:divBdr>
                          <w:divsChild>
                            <w:div w:id="1583030099">
                              <w:marLeft w:val="0"/>
                              <w:marRight w:val="0"/>
                              <w:marTop w:val="100"/>
                              <w:marBottom w:val="100"/>
                              <w:divBdr>
                                <w:top w:val="single" w:sz="2" w:space="0" w:color="D9D9E3"/>
                                <w:left w:val="single" w:sz="2" w:space="0" w:color="D9D9E3"/>
                                <w:bottom w:val="single" w:sz="2" w:space="0" w:color="D9D9E3"/>
                                <w:right w:val="single" w:sz="2" w:space="0" w:color="D9D9E3"/>
                              </w:divBdr>
                              <w:divsChild>
                                <w:div w:id="2012100744">
                                  <w:marLeft w:val="0"/>
                                  <w:marRight w:val="0"/>
                                  <w:marTop w:val="0"/>
                                  <w:marBottom w:val="0"/>
                                  <w:divBdr>
                                    <w:top w:val="single" w:sz="2" w:space="0" w:color="D9D9E3"/>
                                    <w:left w:val="single" w:sz="2" w:space="0" w:color="D9D9E3"/>
                                    <w:bottom w:val="single" w:sz="2" w:space="0" w:color="D9D9E3"/>
                                    <w:right w:val="single" w:sz="2" w:space="0" w:color="D9D9E3"/>
                                  </w:divBdr>
                                  <w:divsChild>
                                    <w:div w:id="272589984">
                                      <w:marLeft w:val="0"/>
                                      <w:marRight w:val="0"/>
                                      <w:marTop w:val="0"/>
                                      <w:marBottom w:val="0"/>
                                      <w:divBdr>
                                        <w:top w:val="single" w:sz="2" w:space="0" w:color="D9D9E3"/>
                                        <w:left w:val="single" w:sz="2" w:space="0" w:color="D9D9E3"/>
                                        <w:bottom w:val="single" w:sz="2" w:space="0" w:color="D9D9E3"/>
                                        <w:right w:val="single" w:sz="2" w:space="0" w:color="D9D9E3"/>
                                      </w:divBdr>
                                      <w:divsChild>
                                        <w:div w:id="213591760">
                                          <w:marLeft w:val="0"/>
                                          <w:marRight w:val="0"/>
                                          <w:marTop w:val="0"/>
                                          <w:marBottom w:val="0"/>
                                          <w:divBdr>
                                            <w:top w:val="single" w:sz="2" w:space="0" w:color="D9D9E3"/>
                                            <w:left w:val="single" w:sz="2" w:space="0" w:color="D9D9E3"/>
                                            <w:bottom w:val="single" w:sz="2" w:space="0" w:color="D9D9E3"/>
                                            <w:right w:val="single" w:sz="2" w:space="0" w:color="D9D9E3"/>
                                          </w:divBdr>
                                          <w:divsChild>
                                            <w:div w:id="1410225131">
                                              <w:marLeft w:val="0"/>
                                              <w:marRight w:val="0"/>
                                              <w:marTop w:val="0"/>
                                              <w:marBottom w:val="0"/>
                                              <w:divBdr>
                                                <w:top w:val="single" w:sz="2" w:space="0" w:color="D9D9E3"/>
                                                <w:left w:val="single" w:sz="2" w:space="0" w:color="D9D9E3"/>
                                                <w:bottom w:val="single" w:sz="2" w:space="0" w:color="D9D9E3"/>
                                                <w:right w:val="single" w:sz="2" w:space="0" w:color="D9D9E3"/>
                                              </w:divBdr>
                                              <w:divsChild>
                                                <w:div w:id="802693618">
                                                  <w:marLeft w:val="0"/>
                                                  <w:marRight w:val="0"/>
                                                  <w:marTop w:val="0"/>
                                                  <w:marBottom w:val="0"/>
                                                  <w:divBdr>
                                                    <w:top w:val="single" w:sz="2" w:space="0" w:color="D9D9E3"/>
                                                    <w:left w:val="single" w:sz="2" w:space="0" w:color="D9D9E3"/>
                                                    <w:bottom w:val="single" w:sz="2" w:space="0" w:color="D9D9E3"/>
                                                    <w:right w:val="single" w:sz="2" w:space="0" w:color="D9D9E3"/>
                                                  </w:divBdr>
                                                  <w:divsChild>
                                                    <w:div w:id="275448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7703881">
          <w:marLeft w:val="0"/>
          <w:marRight w:val="0"/>
          <w:marTop w:val="0"/>
          <w:marBottom w:val="0"/>
          <w:divBdr>
            <w:top w:val="none" w:sz="0" w:space="0" w:color="auto"/>
            <w:left w:val="none" w:sz="0" w:space="0" w:color="auto"/>
            <w:bottom w:val="none" w:sz="0" w:space="0" w:color="auto"/>
            <w:right w:val="none" w:sz="0" w:space="0" w:color="auto"/>
          </w:divBdr>
        </w:div>
      </w:divsChild>
    </w:div>
    <w:div w:id="784806915">
      <w:bodyDiv w:val="1"/>
      <w:marLeft w:val="0"/>
      <w:marRight w:val="0"/>
      <w:marTop w:val="0"/>
      <w:marBottom w:val="0"/>
      <w:divBdr>
        <w:top w:val="none" w:sz="0" w:space="0" w:color="auto"/>
        <w:left w:val="none" w:sz="0" w:space="0" w:color="auto"/>
        <w:bottom w:val="none" w:sz="0" w:space="0" w:color="auto"/>
        <w:right w:val="none" w:sz="0" w:space="0" w:color="auto"/>
      </w:divBdr>
    </w:div>
    <w:div w:id="813714850">
      <w:bodyDiv w:val="1"/>
      <w:marLeft w:val="0"/>
      <w:marRight w:val="0"/>
      <w:marTop w:val="0"/>
      <w:marBottom w:val="0"/>
      <w:divBdr>
        <w:top w:val="none" w:sz="0" w:space="0" w:color="auto"/>
        <w:left w:val="none" w:sz="0" w:space="0" w:color="auto"/>
        <w:bottom w:val="none" w:sz="0" w:space="0" w:color="auto"/>
        <w:right w:val="none" w:sz="0" w:space="0" w:color="auto"/>
      </w:divBdr>
    </w:div>
    <w:div w:id="1270239123">
      <w:bodyDiv w:val="1"/>
      <w:marLeft w:val="0"/>
      <w:marRight w:val="0"/>
      <w:marTop w:val="0"/>
      <w:marBottom w:val="0"/>
      <w:divBdr>
        <w:top w:val="none" w:sz="0" w:space="0" w:color="auto"/>
        <w:left w:val="none" w:sz="0" w:space="0" w:color="auto"/>
        <w:bottom w:val="none" w:sz="0" w:space="0" w:color="auto"/>
        <w:right w:val="none" w:sz="0" w:space="0" w:color="auto"/>
      </w:divBdr>
    </w:div>
    <w:div w:id="1399204811">
      <w:bodyDiv w:val="1"/>
      <w:marLeft w:val="0"/>
      <w:marRight w:val="0"/>
      <w:marTop w:val="0"/>
      <w:marBottom w:val="0"/>
      <w:divBdr>
        <w:top w:val="none" w:sz="0" w:space="0" w:color="auto"/>
        <w:left w:val="none" w:sz="0" w:space="0" w:color="auto"/>
        <w:bottom w:val="none" w:sz="0" w:space="0" w:color="auto"/>
        <w:right w:val="none" w:sz="0" w:space="0" w:color="auto"/>
      </w:divBdr>
    </w:div>
    <w:div w:id="1603222404">
      <w:bodyDiv w:val="1"/>
      <w:marLeft w:val="0"/>
      <w:marRight w:val="0"/>
      <w:marTop w:val="0"/>
      <w:marBottom w:val="0"/>
      <w:divBdr>
        <w:top w:val="none" w:sz="0" w:space="0" w:color="auto"/>
        <w:left w:val="none" w:sz="0" w:space="0" w:color="auto"/>
        <w:bottom w:val="none" w:sz="0" w:space="0" w:color="auto"/>
        <w:right w:val="none" w:sz="0" w:space="0" w:color="auto"/>
      </w:divBdr>
    </w:div>
    <w:div w:id="2064056588">
      <w:bodyDiv w:val="1"/>
      <w:marLeft w:val="0"/>
      <w:marRight w:val="0"/>
      <w:marTop w:val="0"/>
      <w:marBottom w:val="0"/>
      <w:divBdr>
        <w:top w:val="none" w:sz="0" w:space="0" w:color="auto"/>
        <w:left w:val="none" w:sz="0" w:space="0" w:color="auto"/>
        <w:bottom w:val="none" w:sz="0" w:space="0" w:color="auto"/>
        <w:right w:val="none" w:sz="0" w:space="0" w:color="auto"/>
      </w:divBdr>
    </w:div>
    <w:div w:id="210260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2023-12-27T15:32:00Z</dcterms:created>
  <dcterms:modified xsi:type="dcterms:W3CDTF">2023-12-27T15:32:00Z</dcterms:modified>
</cp:coreProperties>
</file>