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2A366" w14:textId="16C351ED" w:rsidR="006172E5" w:rsidRPr="006172E5" w:rsidRDefault="006172E5" w:rsidP="006172E5">
      <w:pPr>
        <w:pStyle w:val="150"/>
        <w:framePr w:w="9706" w:h="14410" w:hRule="exact" w:wrap="none" w:vAnchor="page" w:hAnchor="page" w:x="1104" w:y="1107"/>
        <w:shd w:val="clear" w:color="auto" w:fill="auto"/>
        <w:tabs>
          <w:tab w:val="left" w:pos="1252"/>
        </w:tabs>
        <w:spacing w:after="294" w:line="320" w:lineRule="exact"/>
        <w:ind w:left="620" w:firstLine="0"/>
        <w:rPr>
          <w:b/>
          <w:bCs/>
          <w:i w:val="0"/>
          <w:iCs w:val="0"/>
          <w:sz w:val="28"/>
          <w:szCs w:val="28"/>
        </w:rPr>
      </w:pPr>
      <w:r w:rsidRPr="006172E5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 xml:space="preserve">Лекція 13 </w:t>
      </w:r>
      <w:r w:rsidRPr="006172E5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>Види планування особистої роботи менеджера</w:t>
      </w:r>
    </w:p>
    <w:p w14:paraId="567370D2" w14:textId="77777777" w:rsidR="006172E5" w:rsidRPr="006172E5" w:rsidRDefault="006172E5" w:rsidP="006172E5">
      <w:pPr>
        <w:pStyle w:val="20"/>
        <w:framePr w:w="9706" w:h="14410" w:hRule="exact" w:wrap="none" w:vAnchor="page" w:hAnchor="page" w:x="1104" w:y="1107"/>
        <w:shd w:val="clear" w:color="auto" w:fill="auto"/>
        <w:spacing w:after="0" w:line="365" w:lineRule="exact"/>
        <w:ind w:firstLine="620"/>
        <w:jc w:val="both"/>
        <w:rPr>
          <w:sz w:val="28"/>
          <w:szCs w:val="28"/>
        </w:rPr>
      </w:pPr>
      <w:r w:rsidRPr="006172E5">
        <w:rPr>
          <w:rStyle w:val="21"/>
          <w:sz w:val="28"/>
          <w:szCs w:val="28"/>
        </w:rPr>
        <w:t>Планування особистої роботи менеджера</w:t>
      </w:r>
      <w:r w:rsidRPr="006172E5">
        <w:rPr>
          <w:color w:val="000000"/>
          <w:sz w:val="28"/>
          <w:szCs w:val="28"/>
          <w:lang w:eastAsia="uk-UA" w:bidi="uk-UA"/>
        </w:rPr>
        <w:t xml:space="preserve"> означає підготовку до реалізації цілей і структурування часу, планування щоденної роботи, завдань і результатів.</w:t>
      </w:r>
    </w:p>
    <w:p w14:paraId="25BC105E" w14:textId="77777777" w:rsidR="006172E5" w:rsidRPr="006172E5" w:rsidRDefault="006172E5" w:rsidP="006172E5">
      <w:pPr>
        <w:pStyle w:val="20"/>
        <w:framePr w:w="9706" w:h="14410" w:hRule="exact" w:wrap="none" w:vAnchor="page" w:hAnchor="page" w:x="1104" w:y="1107"/>
        <w:shd w:val="clear" w:color="auto" w:fill="auto"/>
        <w:spacing w:after="0" w:line="365" w:lineRule="exact"/>
        <w:ind w:firstLine="62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Ефективність планування пов’язана з безперервністю, яка припускає плановий початок у використанні часу і дає змогу відпочити після роботи, зібратися з силами для успішного продовження діяльності.</w:t>
      </w:r>
    </w:p>
    <w:p w14:paraId="3ACCA517" w14:textId="77777777" w:rsidR="006172E5" w:rsidRPr="006172E5" w:rsidRDefault="006172E5" w:rsidP="006172E5">
      <w:pPr>
        <w:pStyle w:val="150"/>
        <w:framePr w:w="9706" w:h="14410" w:hRule="exact" w:wrap="none" w:vAnchor="page" w:hAnchor="page" w:x="1104" w:y="1107"/>
        <w:shd w:val="clear" w:color="auto" w:fill="auto"/>
        <w:ind w:firstLine="620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 xml:space="preserve">Чинники, які впливають на процес планування особистої роботи </w:t>
      </w:r>
      <w:r w:rsidRPr="006172E5">
        <w:rPr>
          <w:rStyle w:val="151"/>
          <w:i/>
          <w:iCs/>
          <w:sz w:val="28"/>
          <w:szCs w:val="28"/>
        </w:rPr>
        <w:t>менеджера:</w:t>
      </w:r>
    </w:p>
    <w:p w14:paraId="57E62D02" w14:textId="77777777" w:rsidR="006172E5" w:rsidRPr="006172E5" w:rsidRDefault="006172E5" w:rsidP="006172E5">
      <w:pPr>
        <w:rPr>
          <w:rFonts w:ascii="Times New Roman" w:hAnsi="Times New Roman" w:cs="Times New Roman"/>
          <w:sz w:val="28"/>
          <w:szCs w:val="28"/>
        </w:rPr>
        <w:sectPr w:rsidR="006172E5" w:rsidRPr="00617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BAD2ABF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4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lastRenderedPageBreak/>
        <w:t>збільшення масштабу задач, їхньої комплексності;</w:t>
      </w:r>
    </w:p>
    <w:p w14:paraId="6D4DD1C7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4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зростаюче значення часу. Якщо підприємство збирається налагодити випуск якоїсь продукції раніше за конкурентів, то воно повинно вкластись у відповідні терміни, які передбачені в планах;</w:t>
      </w:r>
    </w:p>
    <w:p w14:paraId="5D75AAD0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4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обмеженість ресурсів. План треба розробити так, щоб використання обмежених ресурсів було оптимальним, щоб ресурсами можна було маневрувати;</w:t>
      </w:r>
    </w:p>
    <w:p w14:paraId="0626E095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4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 xml:space="preserve">врахування витрат, капітальних вкладень, їхня рентабельність. Проект є непродуктивним доти, доки продукція не буде реалізована. Тому необхідно передбачити усі шляхи якомога </w:t>
      </w:r>
      <w:proofErr w:type="spellStart"/>
      <w:r w:rsidRPr="006172E5">
        <w:rPr>
          <w:color w:val="000000"/>
          <w:sz w:val="28"/>
          <w:szCs w:val="28"/>
          <w:lang w:eastAsia="uk-UA" w:bidi="uk-UA"/>
        </w:rPr>
        <w:t>ранішого</w:t>
      </w:r>
      <w:proofErr w:type="spellEnd"/>
      <w:r w:rsidRPr="006172E5">
        <w:rPr>
          <w:color w:val="000000"/>
          <w:sz w:val="28"/>
          <w:szCs w:val="28"/>
          <w:lang w:eastAsia="uk-UA" w:bidi="uk-UA"/>
        </w:rPr>
        <w:t xml:space="preserve"> прибутку. Ця обставина ще раз засвідчує необхідність суворого дотримання плану;</w:t>
      </w:r>
    </w:p>
    <w:p w14:paraId="1C8260A4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4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збільшення елемента ризику в реалізації цілей організації;</w:t>
      </w:r>
    </w:p>
    <w:p w14:paraId="50C22302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4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непередбачені ситуації.</w:t>
      </w:r>
    </w:p>
    <w:p w14:paraId="42C5DCBE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Для проведення ефективного планування роботи менеджера потрібно уміти планувати свій час.</w:t>
      </w:r>
    </w:p>
    <w:p w14:paraId="3BB236C5" w14:textId="77777777" w:rsidR="006172E5" w:rsidRPr="006172E5" w:rsidRDefault="006172E5" w:rsidP="006172E5">
      <w:pPr>
        <w:pStyle w:val="150"/>
        <w:framePr w:w="9696" w:h="14404" w:hRule="exact" w:wrap="none" w:vAnchor="page" w:hAnchor="page" w:x="1109" w:y="1107"/>
        <w:shd w:val="clear" w:color="auto" w:fill="auto"/>
        <w:ind w:firstLine="600"/>
        <w:jc w:val="left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Планування часу може бути</w:t>
      </w:r>
      <w:r w:rsidRPr="006172E5">
        <w:rPr>
          <w:rStyle w:val="151"/>
          <w:i/>
          <w:iCs/>
          <w:sz w:val="28"/>
          <w:szCs w:val="28"/>
        </w:rPr>
        <w:t>:</w:t>
      </w:r>
    </w:p>
    <w:p w14:paraId="3EEC03ED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2"/>
        </w:numPr>
        <w:shd w:val="clear" w:color="auto" w:fill="auto"/>
        <w:tabs>
          <w:tab w:val="left" w:pos="569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індивідуальне чи колективне (для групи, підрозділу, корпорації);</w:t>
      </w:r>
    </w:p>
    <w:p w14:paraId="7F5F6533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2"/>
        </w:numPr>
        <w:shd w:val="clear" w:color="auto" w:fill="auto"/>
        <w:tabs>
          <w:tab w:val="left" w:pos="569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чітке чи інтуїтивне;</w:t>
      </w:r>
    </w:p>
    <w:p w14:paraId="09BA4805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2"/>
        </w:numPr>
        <w:shd w:val="clear" w:color="auto" w:fill="auto"/>
        <w:tabs>
          <w:tab w:val="left" w:pos="569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стратегічне (довгострокове, перспективне, 3-5 років і більше). Розподіляється час для реалізації значних життєвих цілей: отримання освіти, просування до певної посади тощо;</w:t>
      </w:r>
    </w:p>
    <w:p w14:paraId="4A69B046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2"/>
        </w:numPr>
        <w:shd w:val="clear" w:color="auto" w:fill="auto"/>
        <w:tabs>
          <w:tab w:val="left" w:pos="569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тактичне (середньострокове, 1-3 роки). Фіксується розподіл часу на вирішення більш конкретних задач, найперше виробничого характеру;</w:t>
      </w:r>
    </w:p>
    <w:p w14:paraId="539C39B5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2"/>
        </w:numPr>
        <w:shd w:val="clear" w:color="auto" w:fill="auto"/>
        <w:tabs>
          <w:tab w:val="left" w:pos="569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оперативне чи поточне (3 місяці, 1 місяць, декада, тиждень, план «на сьогодні», «на завтра»).</w:t>
      </w:r>
    </w:p>
    <w:p w14:paraId="2B5EAB26" w14:textId="77777777" w:rsidR="006172E5" w:rsidRPr="006172E5" w:rsidRDefault="006172E5" w:rsidP="006172E5">
      <w:pPr>
        <w:pStyle w:val="150"/>
        <w:framePr w:w="9696" w:h="14404" w:hRule="exact" w:wrap="none" w:vAnchor="page" w:hAnchor="page" w:x="1109" w:y="1107"/>
        <w:shd w:val="clear" w:color="auto" w:fill="auto"/>
        <w:ind w:firstLine="600"/>
        <w:jc w:val="left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Рівні планування часу</w:t>
      </w:r>
      <w:r w:rsidRPr="006172E5">
        <w:rPr>
          <w:rStyle w:val="151"/>
          <w:i/>
          <w:iCs/>
          <w:sz w:val="28"/>
          <w:szCs w:val="28"/>
        </w:rPr>
        <w:t xml:space="preserve"> менеджера:</w:t>
      </w:r>
    </w:p>
    <w:p w14:paraId="69D894D6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5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поточні справи - дні;</w:t>
      </w:r>
    </w:p>
    <w:p w14:paraId="34D2D340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5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поточні проекти - тижні та місяці;</w:t>
      </w:r>
    </w:p>
    <w:p w14:paraId="16FEFB3F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5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коло обов’язків - різна тривалість;</w:t>
      </w:r>
    </w:p>
    <w:p w14:paraId="4EF94DD1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5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найближчі 1-2 роки;</w:t>
      </w:r>
    </w:p>
    <w:p w14:paraId="4D2B3207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5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п’ятирічна перспектива;</w:t>
      </w:r>
    </w:p>
    <w:p w14:paraId="0D2B0DFD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numPr>
          <w:ilvl w:val="0"/>
          <w:numId w:val="5"/>
        </w:numPr>
        <w:shd w:val="clear" w:color="auto" w:fill="auto"/>
        <w:tabs>
          <w:tab w:val="left" w:pos="569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життя.</w:t>
      </w:r>
    </w:p>
    <w:p w14:paraId="47C45569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Кожен менеджер повинен вибирати найвідповідніший для себе спосіб планування часу.</w:t>
      </w:r>
    </w:p>
    <w:p w14:paraId="520D8751" w14:textId="77777777" w:rsidR="006172E5" w:rsidRPr="006172E5" w:rsidRDefault="006172E5" w:rsidP="006172E5">
      <w:pPr>
        <w:pStyle w:val="20"/>
        <w:framePr w:w="9696" w:h="14404" w:hRule="exact" w:wrap="none" w:vAnchor="page" w:hAnchor="page" w:x="1109" w:y="1107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Г. Архангельський, розробник техніки контекстного планування, визначив такі її елементи.</w:t>
      </w:r>
    </w:p>
    <w:p w14:paraId="6C0D1706" w14:textId="77777777" w:rsidR="006172E5" w:rsidRPr="006172E5" w:rsidRDefault="006172E5" w:rsidP="006172E5">
      <w:pPr>
        <w:rPr>
          <w:rFonts w:ascii="Times New Roman" w:hAnsi="Times New Roman" w:cs="Times New Roman"/>
          <w:sz w:val="28"/>
          <w:szCs w:val="28"/>
        </w:rPr>
        <w:sectPr w:rsidR="006172E5" w:rsidRPr="00617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15BACD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lastRenderedPageBreak/>
        <w:t>Виявити типові «</w:t>
      </w:r>
      <w:proofErr w:type="spellStart"/>
      <w:r w:rsidRPr="006172E5">
        <w:rPr>
          <w:color w:val="000000"/>
          <w:sz w:val="28"/>
          <w:szCs w:val="28"/>
          <w:lang w:eastAsia="uk-UA" w:bidi="uk-UA"/>
        </w:rPr>
        <w:t>кайроси</w:t>
      </w:r>
      <w:proofErr w:type="spellEnd"/>
      <w:r w:rsidRPr="006172E5">
        <w:rPr>
          <w:color w:val="000000"/>
          <w:sz w:val="28"/>
          <w:szCs w:val="28"/>
          <w:lang w:eastAsia="uk-UA" w:bidi="uk-UA"/>
        </w:rPr>
        <w:t>» (сукупність умов, сприятливих для виконання завдань). Типові «</w:t>
      </w:r>
      <w:proofErr w:type="spellStart"/>
      <w:r w:rsidRPr="006172E5">
        <w:rPr>
          <w:color w:val="000000"/>
          <w:sz w:val="28"/>
          <w:szCs w:val="28"/>
          <w:lang w:eastAsia="uk-UA" w:bidi="uk-UA"/>
        </w:rPr>
        <w:t>кайроси</w:t>
      </w:r>
      <w:proofErr w:type="spellEnd"/>
      <w:r w:rsidRPr="006172E5">
        <w:rPr>
          <w:color w:val="000000"/>
          <w:sz w:val="28"/>
          <w:szCs w:val="28"/>
          <w:lang w:eastAsia="uk-UA" w:bidi="uk-UA"/>
        </w:rPr>
        <w:t>»: місце (в банку, в автосервісі, у філії), людина або група людей (під час розмови з ..., на засіданні правління), внутрішні обставини (коли хочеться/не хочеться працювати, під час припливу натхнення), зовнішні обставини (коли шеф буде в гарному настрої, коли нарешті приймуть закон про...).</w:t>
      </w:r>
    </w:p>
    <w:p w14:paraId="2AAC1CBF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Створити списки відповідних задач, які прив’язані до цих «</w:t>
      </w:r>
      <w:proofErr w:type="spellStart"/>
      <w:r w:rsidRPr="006172E5">
        <w:rPr>
          <w:color w:val="000000"/>
          <w:sz w:val="28"/>
          <w:szCs w:val="28"/>
          <w:lang w:eastAsia="uk-UA" w:bidi="uk-UA"/>
        </w:rPr>
        <w:t>кайросів</w:t>
      </w:r>
      <w:proofErr w:type="spellEnd"/>
      <w:r w:rsidRPr="006172E5">
        <w:rPr>
          <w:color w:val="000000"/>
          <w:sz w:val="28"/>
          <w:szCs w:val="28"/>
          <w:lang w:eastAsia="uk-UA" w:bidi="uk-UA"/>
        </w:rPr>
        <w:t>».</w:t>
      </w:r>
    </w:p>
    <w:p w14:paraId="27D78FCC" w14:textId="77777777" w:rsidR="006172E5" w:rsidRPr="006172E5" w:rsidRDefault="006172E5" w:rsidP="006172E5">
      <w:pPr>
        <w:pStyle w:val="150"/>
        <w:framePr w:w="9715" w:h="14035" w:hRule="exact" w:wrap="none" w:vAnchor="page" w:hAnchor="page" w:x="1099" w:y="1107"/>
        <w:numPr>
          <w:ilvl w:val="0"/>
          <w:numId w:val="2"/>
        </w:numPr>
        <w:shd w:val="clear" w:color="auto" w:fill="auto"/>
        <w:tabs>
          <w:tab w:val="left" w:pos="562"/>
        </w:tabs>
        <w:ind w:left="600" w:hanging="600"/>
        <w:jc w:val="left"/>
        <w:rPr>
          <w:sz w:val="28"/>
          <w:szCs w:val="28"/>
        </w:rPr>
      </w:pPr>
      <w:r w:rsidRPr="006172E5">
        <w:rPr>
          <w:rStyle w:val="151"/>
          <w:i/>
          <w:iCs/>
          <w:sz w:val="28"/>
          <w:szCs w:val="28"/>
        </w:rPr>
        <w:t>Переглядати ці списки у випадку наближення «</w:t>
      </w:r>
      <w:proofErr w:type="spellStart"/>
      <w:r w:rsidRPr="006172E5">
        <w:rPr>
          <w:rStyle w:val="151"/>
          <w:i/>
          <w:iCs/>
          <w:sz w:val="28"/>
          <w:szCs w:val="28"/>
        </w:rPr>
        <w:t>кайросів</w:t>
      </w:r>
      <w:proofErr w:type="spellEnd"/>
      <w:r w:rsidRPr="006172E5">
        <w:rPr>
          <w:rStyle w:val="151"/>
          <w:i/>
          <w:iCs/>
          <w:sz w:val="28"/>
          <w:szCs w:val="28"/>
        </w:rPr>
        <w:t xml:space="preserve">». </w:t>
      </w:r>
      <w:r w:rsidRPr="006172E5">
        <w:rPr>
          <w:color w:val="000000"/>
          <w:sz w:val="28"/>
          <w:szCs w:val="28"/>
          <w:lang w:eastAsia="uk-UA" w:bidi="uk-UA"/>
        </w:rPr>
        <w:t>Менеджер стикається з такими видами завдань у процесі своєї</w:t>
      </w:r>
    </w:p>
    <w:p w14:paraId="13B458BB" w14:textId="77777777" w:rsidR="006172E5" w:rsidRPr="006172E5" w:rsidRDefault="006172E5" w:rsidP="006172E5">
      <w:pPr>
        <w:pStyle w:val="150"/>
        <w:framePr w:w="9715" w:h="14035" w:hRule="exact" w:wrap="none" w:vAnchor="page" w:hAnchor="page" w:x="1099" w:y="1107"/>
        <w:shd w:val="clear" w:color="auto" w:fill="auto"/>
        <w:ind w:left="600" w:hanging="600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діяльності:</w:t>
      </w:r>
    </w:p>
    <w:p w14:paraId="08BCCCB0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жорсткі завдання - завдання, які прив’язані до конкретного моменту часу (зустрічі, презентації тощо);</w:t>
      </w:r>
    </w:p>
    <w:p w14:paraId="4E052BBE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гнучкі завдання - завдання, які не прив’язані до жорсткого періоду часу (дізнатись час презентації);</w:t>
      </w:r>
    </w:p>
    <w:p w14:paraId="376BED84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numPr>
          <w:ilvl w:val="0"/>
          <w:numId w:val="3"/>
        </w:numPr>
        <w:shd w:val="clear" w:color="auto" w:fill="auto"/>
        <w:tabs>
          <w:tab w:val="left" w:pos="56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proofErr w:type="spellStart"/>
      <w:r w:rsidRPr="006172E5">
        <w:rPr>
          <w:color w:val="000000"/>
          <w:sz w:val="28"/>
          <w:szCs w:val="28"/>
          <w:lang w:eastAsia="uk-UA" w:bidi="uk-UA"/>
        </w:rPr>
        <w:t>бюджетовані</w:t>
      </w:r>
      <w:proofErr w:type="spellEnd"/>
      <w:r w:rsidRPr="006172E5">
        <w:rPr>
          <w:color w:val="000000"/>
          <w:sz w:val="28"/>
          <w:szCs w:val="28"/>
          <w:lang w:eastAsia="uk-UA" w:bidi="uk-UA"/>
        </w:rPr>
        <w:t xml:space="preserve"> завдання - великі пріоритетні задачі, в яких немає жорсткого періоду часу виконання, які потребують достатньо великого ресурсу часу (підготовка до презентації - 2 год.).</w:t>
      </w:r>
    </w:p>
    <w:p w14:paraId="4283C475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Така класифікація дає змогу оптимально поєднувати жорстке та гнучке планування.</w:t>
      </w:r>
    </w:p>
    <w:p w14:paraId="54149EBC" w14:textId="77777777" w:rsidR="006172E5" w:rsidRPr="006172E5" w:rsidRDefault="006172E5" w:rsidP="006172E5">
      <w:pPr>
        <w:pStyle w:val="150"/>
        <w:framePr w:w="9715" w:h="14035" w:hRule="exact" w:wrap="none" w:vAnchor="page" w:hAnchor="page" w:x="1099" w:y="1107"/>
        <w:shd w:val="clear" w:color="auto" w:fill="auto"/>
        <w:ind w:firstLine="600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Пріоритетними можуть бути такі типи завдання:</w:t>
      </w:r>
    </w:p>
    <w:p w14:paraId="361A7128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numPr>
          <w:ilvl w:val="0"/>
          <w:numId w:val="6"/>
        </w:numPr>
        <w:shd w:val="clear" w:color="auto" w:fill="auto"/>
        <w:tabs>
          <w:tab w:val="left" w:pos="56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 xml:space="preserve">невідкладні - критично значимі для головних бізнес-процесів, </w:t>
      </w:r>
      <w:proofErr w:type="spellStart"/>
      <w:r w:rsidRPr="006172E5">
        <w:rPr>
          <w:color w:val="000000"/>
          <w:sz w:val="28"/>
          <w:szCs w:val="28"/>
          <w:lang w:eastAsia="uk-UA" w:bidi="uk-UA"/>
        </w:rPr>
        <w:t>життєво</w:t>
      </w:r>
      <w:proofErr w:type="spellEnd"/>
      <w:r w:rsidRPr="006172E5">
        <w:rPr>
          <w:color w:val="000000"/>
          <w:sz w:val="28"/>
          <w:szCs w:val="28"/>
          <w:lang w:eastAsia="uk-UA" w:bidi="uk-UA"/>
        </w:rPr>
        <w:t xml:space="preserve"> важливі;</w:t>
      </w:r>
    </w:p>
    <w:p w14:paraId="2F73E3B9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numPr>
          <w:ilvl w:val="0"/>
          <w:numId w:val="6"/>
        </w:numPr>
        <w:shd w:val="clear" w:color="auto" w:fill="auto"/>
        <w:tabs>
          <w:tab w:val="left" w:pos="562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уточнювальні - завдання, виконання яких потребує дуже багато часу, однак задає подальший порядок дня (уточнити необхідність особистої зустрічі тощо).</w:t>
      </w:r>
    </w:p>
    <w:p w14:paraId="0BF40208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Пріоритетність виконання завдання: спочатку виконують уточнювальні завдання, потім - невідкладні, і в кінці (якщо залишається час) - всі решта.</w:t>
      </w:r>
    </w:p>
    <w:p w14:paraId="2AFEADDF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У кожній з головних сфер діяльності менеджера можна виділити певні завдання. Завдання формуються шляхом дроблення цілей на конкретніші частини. Перелік завдань є основою для поточного планування діяльності керівника.</w:t>
      </w:r>
    </w:p>
    <w:p w14:paraId="07610A00" w14:textId="77777777" w:rsidR="006172E5" w:rsidRPr="006172E5" w:rsidRDefault="006172E5" w:rsidP="006172E5">
      <w:pPr>
        <w:pStyle w:val="20"/>
        <w:framePr w:w="9715" w:h="14035" w:hRule="exact" w:wrap="none" w:vAnchor="page" w:hAnchor="page" w:x="1099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Модель природного планування передбачає п’ять стадій виконання завдання: визначення цілей і принципів, стандартів і цінностей, критичних складових місії, критеріїв ухвалення рішень, меж діяльності; формування картини кінцевого результату; мозковий</w:t>
      </w:r>
    </w:p>
    <w:p w14:paraId="30C94824" w14:textId="77777777" w:rsidR="006172E5" w:rsidRPr="006172E5" w:rsidRDefault="006172E5" w:rsidP="006172E5">
      <w:pPr>
        <w:rPr>
          <w:rFonts w:ascii="Times New Roman" w:hAnsi="Times New Roman" w:cs="Times New Roman"/>
          <w:sz w:val="28"/>
          <w:szCs w:val="28"/>
        </w:rPr>
        <w:sectPr w:rsidR="006172E5" w:rsidRPr="00617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141B20" w14:textId="77777777" w:rsidR="006172E5" w:rsidRPr="006172E5" w:rsidRDefault="006172E5" w:rsidP="006172E5">
      <w:pPr>
        <w:pStyle w:val="20"/>
        <w:framePr w:w="9696" w:h="1536" w:hRule="exact" w:wrap="none" w:vAnchor="page" w:hAnchor="page" w:x="1109" w:y="110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lastRenderedPageBreak/>
        <w:t>штурм, пошук альтернатив; організація дій; визначення наступних дій.</w:t>
      </w:r>
    </w:p>
    <w:p w14:paraId="756172E3" w14:textId="77777777" w:rsidR="006172E5" w:rsidRPr="006172E5" w:rsidRDefault="006172E5" w:rsidP="006172E5">
      <w:pPr>
        <w:pStyle w:val="20"/>
        <w:framePr w:w="9696" w:h="1536" w:hRule="exact" w:wrap="none" w:vAnchor="page" w:hAnchor="page" w:x="1109" w:y="1103"/>
        <w:shd w:val="clear" w:color="auto" w:fill="auto"/>
        <w:spacing w:after="0"/>
        <w:ind w:firstLine="600"/>
        <w:jc w:val="left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Схема робочого процесу, обробка інформації та її організація зображена на рис. 6.2.</w:t>
      </w:r>
    </w:p>
    <w:p w14:paraId="36816D9E" w14:textId="77777777" w:rsidR="006172E5" w:rsidRPr="006172E5" w:rsidRDefault="006172E5" w:rsidP="006172E5">
      <w:pPr>
        <w:framePr w:wrap="none" w:vAnchor="page" w:hAnchor="page" w:x="1335" w:y="3146"/>
        <w:rPr>
          <w:rFonts w:ascii="Times New Roman" w:hAnsi="Times New Roman" w:cs="Times New Roman"/>
          <w:sz w:val="28"/>
          <w:szCs w:val="28"/>
        </w:rPr>
      </w:pPr>
      <w:r w:rsidRPr="006172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46BB84" wp14:editId="52947764">
            <wp:extent cx="5865495" cy="645033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495" cy="645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29AE" w14:textId="77777777" w:rsidR="006172E5" w:rsidRPr="006172E5" w:rsidRDefault="006172E5" w:rsidP="006172E5">
      <w:pPr>
        <w:pStyle w:val="50"/>
        <w:framePr w:w="9691" w:h="718" w:hRule="exact" w:wrap="none" w:vAnchor="page" w:hAnchor="page" w:x="1114" w:y="13546"/>
        <w:shd w:val="clear" w:color="auto" w:fill="auto"/>
        <w:spacing w:after="26" w:line="320" w:lineRule="exact"/>
        <w:ind w:firstLine="0"/>
        <w:jc w:val="center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Рис. 6.2. Схема робочого процесу, обробка інформації та її</w:t>
      </w:r>
    </w:p>
    <w:p w14:paraId="10E6C58A" w14:textId="77777777" w:rsidR="006172E5" w:rsidRPr="006172E5" w:rsidRDefault="006172E5" w:rsidP="006172E5">
      <w:pPr>
        <w:pStyle w:val="50"/>
        <w:framePr w:w="9691" w:h="718" w:hRule="exact" w:wrap="none" w:vAnchor="page" w:hAnchor="page" w:x="1114" w:y="13546"/>
        <w:shd w:val="clear" w:color="auto" w:fill="auto"/>
        <w:spacing w:line="320" w:lineRule="exact"/>
        <w:ind w:firstLine="0"/>
        <w:jc w:val="center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організація</w:t>
      </w:r>
    </w:p>
    <w:p w14:paraId="003503FF" w14:textId="77777777" w:rsidR="006172E5" w:rsidRPr="006172E5" w:rsidRDefault="006172E5" w:rsidP="006172E5">
      <w:pPr>
        <w:pStyle w:val="20"/>
        <w:framePr w:w="9696" w:h="763" w:hRule="exact" w:wrap="none" w:vAnchor="page" w:hAnchor="page" w:x="1109" w:y="14629"/>
        <w:shd w:val="clear" w:color="auto" w:fill="auto"/>
        <w:spacing w:after="0" w:line="365" w:lineRule="exact"/>
        <w:ind w:firstLine="600"/>
        <w:jc w:val="left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t>Перелік завдань треба періодично переглядати та коректувати під час складання тижневих і місячних планів роботи.</w:t>
      </w:r>
    </w:p>
    <w:p w14:paraId="0CE6FE58" w14:textId="77777777" w:rsidR="006172E5" w:rsidRPr="006172E5" w:rsidRDefault="006172E5" w:rsidP="006172E5">
      <w:pPr>
        <w:rPr>
          <w:rFonts w:ascii="Times New Roman" w:hAnsi="Times New Roman" w:cs="Times New Roman"/>
          <w:sz w:val="28"/>
          <w:szCs w:val="28"/>
        </w:rPr>
        <w:sectPr w:rsidR="006172E5" w:rsidRPr="006172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7C9610" w14:textId="77777777" w:rsidR="006172E5" w:rsidRPr="006172E5" w:rsidRDefault="006172E5" w:rsidP="006172E5">
      <w:pPr>
        <w:pStyle w:val="20"/>
        <w:framePr w:w="9720" w:h="14035" w:hRule="exact" w:wrap="none" w:vAnchor="page" w:hAnchor="page" w:x="1097" w:y="1477"/>
        <w:shd w:val="clear" w:color="auto" w:fill="auto"/>
        <w:tabs>
          <w:tab w:val="left" w:pos="1440"/>
        </w:tabs>
        <w:spacing w:after="0" w:line="365" w:lineRule="exact"/>
        <w:ind w:firstLine="620"/>
        <w:jc w:val="both"/>
        <w:rPr>
          <w:sz w:val="28"/>
          <w:szCs w:val="28"/>
        </w:rPr>
      </w:pPr>
      <w:r w:rsidRPr="006172E5">
        <w:rPr>
          <w:color w:val="000000"/>
          <w:sz w:val="28"/>
          <w:szCs w:val="28"/>
          <w:lang w:eastAsia="uk-UA" w:bidi="uk-UA"/>
        </w:rPr>
        <w:lastRenderedPageBreak/>
        <w:t>У процесі формування завдань потрібно дотримуватись таких правил:</w:t>
      </w:r>
      <w:r w:rsidRPr="006172E5">
        <w:rPr>
          <w:color w:val="000000"/>
          <w:sz w:val="28"/>
          <w:szCs w:val="28"/>
          <w:lang w:eastAsia="uk-UA" w:bidi="uk-UA"/>
        </w:rPr>
        <w:tab/>
        <w:t>завдання мають бути якомога конкретнішими й</w:t>
      </w:r>
    </w:p>
    <w:p w14:paraId="5E95DCDC" w14:textId="77777777" w:rsidR="006172E5" w:rsidRPr="006172E5" w:rsidRDefault="006172E5" w:rsidP="006172E5">
      <w:pPr>
        <w:pStyle w:val="20"/>
        <w:framePr w:w="9720" w:h="14035" w:hRule="exact" w:wrap="none" w:vAnchor="page" w:hAnchor="page" w:x="1097" w:y="1477"/>
        <w:shd w:val="clear" w:color="auto" w:fill="auto"/>
        <w:spacing w:after="396" w:line="365" w:lineRule="exact"/>
        <w:ind w:firstLine="0"/>
        <w:jc w:val="both"/>
        <w:rPr>
          <w:sz w:val="28"/>
          <w:szCs w:val="28"/>
        </w:rPr>
      </w:pPr>
      <w:proofErr w:type="spellStart"/>
      <w:r w:rsidRPr="006172E5">
        <w:rPr>
          <w:color w:val="000000"/>
          <w:sz w:val="28"/>
          <w:szCs w:val="28"/>
          <w:lang w:eastAsia="uk-UA" w:bidi="uk-UA"/>
        </w:rPr>
        <w:t>однозначнішими</w:t>
      </w:r>
      <w:proofErr w:type="spellEnd"/>
      <w:r w:rsidRPr="006172E5">
        <w:rPr>
          <w:color w:val="000000"/>
          <w:sz w:val="28"/>
          <w:szCs w:val="28"/>
          <w:lang w:eastAsia="uk-UA" w:bidi="uk-UA"/>
        </w:rPr>
        <w:t>; виконання поставлених завдань має піддаватися вимірюванню; необхідно визначати граничні терміни виконання завдань.</w:t>
      </w:r>
    </w:p>
    <w:p w14:paraId="0C22B674" w14:textId="77777777" w:rsidR="00D44549" w:rsidRPr="006172E5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6172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527E"/>
    <w:multiLevelType w:val="multilevel"/>
    <w:tmpl w:val="DFB4B3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B442C"/>
    <w:multiLevelType w:val="multilevel"/>
    <w:tmpl w:val="3A308C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CC0E79"/>
    <w:multiLevelType w:val="multilevel"/>
    <w:tmpl w:val="CFB4E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636DE5"/>
    <w:multiLevelType w:val="multilevel"/>
    <w:tmpl w:val="812855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A47C05"/>
    <w:multiLevelType w:val="multilevel"/>
    <w:tmpl w:val="44ACE9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5A19FB"/>
    <w:multiLevelType w:val="multilevel"/>
    <w:tmpl w:val="E8D2435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E5"/>
    <w:rsid w:val="005D6A83"/>
    <w:rsid w:val="006172E5"/>
    <w:rsid w:val="00CE3645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879F"/>
  <w15:chartTrackingRefBased/>
  <w15:docId w15:val="{F8AAA257-6CFF-4614-803E-915EF412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2E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6172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172E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617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6172E5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151">
    <w:name w:val="Основной текст (15) + Не курсив"/>
    <w:basedOn w:val="15"/>
    <w:rsid w:val="006172E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5">
    <w:name w:val="Подпись к картинке (5)_"/>
    <w:basedOn w:val="a0"/>
    <w:link w:val="50"/>
    <w:rsid w:val="006172E5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a4">
    <w:name w:val="Колонтитул"/>
    <w:basedOn w:val="a"/>
    <w:link w:val="a3"/>
    <w:rsid w:val="006172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172E5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6172E5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  <w:style w:type="paragraph" w:customStyle="1" w:styleId="50">
    <w:name w:val="Подпись к картинке (5)"/>
    <w:basedOn w:val="a"/>
    <w:link w:val="5"/>
    <w:rsid w:val="006172E5"/>
    <w:pPr>
      <w:shd w:val="clear" w:color="auto" w:fill="FFFFFF"/>
      <w:spacing w:line="360" w:lineRule="exact"/>
      <w:ind w:hanging="1080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2967</Words>
  <Characters>1692</Characters>
  <Application>Microsoft Office Word</Application>
  <DocSecurity>0</DocSecurity>
  <Lines>14</Lines>
  <Paragraphs>9</Paragraphs>
  <ScaleCrop>false</ScaleCrop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2023-12-03T20:25:00Z</dcterms:created>
  <dcterms:modified xsi:type="dcterms:W3CDTF">2023-12-03T20:28:00Z</dcterms:modified>
</cp:coreProperties>
</file>