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6DF3" w14:textId="0072AAA7" w:rsidR="00DD6C72" w:rsidRDefault="00DD6C72" w:rsidP="00DD6C72">
      <w:pPr>
        <w:pStyle w:val="140"/>
        <w:framePr w:w="9701" w:h="14396" w:hRule="exact" w:wrap="none" w:vAnchor="page" w:hAnchor="page" w:x="1047" w:y="1111"/>
        <w:shd w:val="clear" w:color="auto" w:fill="auto"/>
        <w:tabs>
          <w:tab w:val="left" w:pos="1219"/>
        </w:tabs>
        <w:spacing w:before="0" w:after="350" w:line="320" w:lineRule="exact"/>
        <w:ind w:firstLine="0"/>
      </w:pPr>
      <w:r>
        <w:rPr>
          <w:color w:val="000000"/>
          <w:lang w:eastAsia="uk-UA" w:bidi="uk-UA"/>
        </w:rPr>
        <w:t xml:space="preserve">Лекція 3. </w:t>
      </w:r>
      <w:r>
        <w:rPr>
          <w:color w:val="000000"/>
          <w:lang w:eastAsia="uk-UA" w:bidi="uk-UA"/>
        </w:rPr>
        <w:t>Закони самоменеджменту</w:t>
      </w:r>
    </w:p>
    <w:p w14:paraId="6AD5F11F" w14:textId="77777777" w:rsidR="00DD6C72" w:rsidRDefault="00DD6C72" w:rsidP="00DD6C72">
      <w:pPr>
        <w:pStyle w:val="150"/>
        <w:framePr w:w="9701" w:h="14396" w:hRule="exact" w:wrap="none" w:vAnchor="page" w:hAnchor="page" w:x="1047" w:y="1111"/>
        <w:shd w:val="clear" w:color="auto" w:fill="auto"/>
        <w:ind w:firstLine="600"/>
      </w:pPr>
      <w:r>
        <w:rPr>
          <w:color w:val="000000"/>
          <w:lang w:eastAsia="uk-UA" w:bidi="uk-UA"/>
        </w:rPr>
        <w:t>Усі закони самоменеджменту можна виокремити у такі види.</w:t>
      </w:r>
    </w:p>
    <w:p w14:paraId="2C90170B" w14:textId="77777777" w:rsidR="00DD6C72" w:rsidRDefault="00DD6C72" w:rsidP="00DD6C72">
      <w:pPr>
        <w:pStyle w:val="20"/>
        <w:framePr w:w="9701" w:h="14396" w:hRule="exact" w:wrap="none" w:vAnchor="page" w:hAnchor="page" w:x="1047" w:y="1111"/>
        <w:numPr>
          <w:ilvl w:val="0"/>
          <w:numId w:val="2"/>
        </w:numPr>
        <w:shd w:val="clear" w:color="auto" w:fill="auto"/>
        <w:tabs>
          <w:tab w:val="left" w:pos="350"/>
        </w:tabs>
        <w:spacing w:after="0" w:line="365" w:lineRule="exact"/>
        <w:ind w:left="460" w:hanging="460"/>
        <w:jc w:val="both"/>
      </w:pPr>
      <w:r>
        <w:rPr>
          <w:color w:val="000000"/>
          <w:lang w:eastAsia="uk-UA" w:bidi="uk-UA"/>
        </w:rPr>
        <w:t>Загальні закони, які відображають найсуттєвіші зв’язки, відносини між діяльністю людини та різними явищами природного і громадського життя.</w:t>
      </w:r>
    </w:p>
    <w:p w14:paraId="2ED0C050" w14:textId="77777777" w:rsidR="00DD6C72" w:rsidRDefault="00DD6C72" w:rsidP="00DD6C72">
      <w:pPr>
        <w:pStyle w:val="20"/>
        <w:framePr w:w="9701" w:h="14396" w:hRule="exact" w:wrap="none" w:vAnchor="page" w:hAnchor="page" w:x="1047" w:y="1111"/>
        <w:numPr>
          <w:ilvl w:val="0"/>
          <w:numId w:val="2"/>
        </w:numPr>
        <w:shd w:val="clear" w:color="auto" w:fill="auto"/>
        <w:tabs>
          <w:tab w:val="left" w:pos="351"/>
        </w:tabs>
        <w:spacing w:after="0" w:line="365" w:lineRule="exact"/>
        <w:ind w:left="460" w:hanging="460"/>
        <w:jc w:val="both"/>
      </w:pPr>
      <w:r>
        <w:rPr>
          <w:color w:val="000000"/>
          <w:lang w:eastAsia="uk-UA" w:bidi="uk-UA"/>
        </w:rPr>
        <w:t>Специфічні закони відображають зв’язки між самоуправлінням особи та елементами зовнішнього середовища.</w:t>
      </w:r>
    </w:p>
    <w:p w14:paraId="196E8333" w14:textId="77777777" w:rsidR="00DD6C72" w:rsidRDefault="00DD6C72" w:rsidP="00DD6C72">
      <w:pPr>
        <w:pStyle w:val="150"/>
        <w:framePr w:w="9701" w:h="14396" w:hRule="exact" w:wrap="none" w:vAnchor="page" w:hAnchor="page" w:x="1047" w:y="1111"/>
        <w:shd w:val="clear" w:color="auto" w:fill="auto"/>
        <w:ind w:firstLine="600"/>
      </w:pPr>
      <w:r>
        <w:rPr>
          <w:color w:val="000000"/>
          <w:lang w:eastAsia="uk-UA" w:bidi="uk-UA"/>
        </w:rPr>
        <w:t>До головних загальних законів самоменеджменту</w:t>
      </w:r>
      <w:r>
        <w:rPr>
          <w:rStyle w:val="151"/>
          <w:i/>
          <w:iCs/>
        </w:rPr>
        <w:t xml:space="preserve"> належать:</w:t>
      </w:r>
    </w:p>
    <w:p w14:paraId="3FABEF9A" w14:textId="77777777" w:rsidR="00DD6C72" w:rsidRDefault="00DD6C72" w:rsidP="00DD6C72">
      <w:pPr>
        <w:pStyle w:val="20"/>
        <w:framePr w:w="9701" w:h="14396" w:hRule="exact" w:wrap="none" w:vAnchor="page" w:hAnchor="page" w:x="1047" w:y="1111"/>
        <w:shd w:val="clear" w:color="auto" w:fill="auto"/>
        <w:spacing w:after="0" w:line="365" w:lineRule="exact"/>
        <w:ind w:firstLine="600"/>
        <w:jc w:val="both"/>
      </w:pPr>
      <w:r>
        <w:rPr>
          <w:color w:val="000000"/>
          <w:lang w:eastAsia="uk-UA" w:bidi="uk-UA"/>
        </w:rPr>
        <w:t xml:space="preserve">1. </w:t>
      </w:r>
      <w:r>
        <w:rPr>
          <w:rStyle w:val="21"/>
        </w:rPr>
        <w:t>Закон цілепокладання.</w:t>
      </w:r>
      <w:r>
        <w:rPr>
          <w:color w:val="000000"/>
          <w:lang w:eastAsia="uk-UA" w:bidi="uk-UA"/>
        </w:rPr>
        <w:t xml:space="preserve"> Кожна людина має ціль (навіть якщо її не усвідомлює), зумовлену (запрограмовану організмом) об’єктивними законами навколишнього середовища і специфічними законами функціонування певної людини або організації. Це потребує від людини, яка визначає ціль у житті, знати закони існування того середовища, де вона живе, і закони, які нею керують як біосоціальною і духовною системами, а також розкрити, вивчити і врахувати зовнішні і внутрішні чинники, які несуть вимоги цих</w:t>
      </w:r>
    </w:p>
    <w:p w14:paraId="4213CA00" w14:textId="77777777" w:rsidR="00DD6C72" w:rsidRDefault="00DD6C72" w:rsidP="00DD6C72">
      <w:pPr>
        <w:rPr>
          <w:sz w:val="2"/>
          <w:szCs w:val="2"/>
        </w:rPr>
        <w:sectPr w:rsidR="00DD6C72">
          <w:pgSz w:w="11900" w:h="16840"/>
          <w:pgMar w:top="360" w:right="360" w:bottom="360" w:left="360" w:header="0" w:footer="3" w:gutter="0"/>
          <w:cols w:space="720"/>
          <w:noEndnote/>
          <w:docGrid w:linePitch="360"/>
        </w:sectPr>
      </w:pPr>
    </w:p>
    <w:p w14:paraId="0B77303F" w14:textId="77777777" w:rsidR="00DD6C72" w:rsidRDefault="00DD6C72" w:rsidP="00DD6C72">
      <w:pPr>
        <w:pStyle w:val="20"/>
        <w:framePr w:w="9696" w:h="14405" w:hRule="exact" w:wrap="none" w:vAnchor="page" w:hAnchor="page" w:x="1050" w:y="1107"/>
        <w:shd w:val="clear" w:color="auto" w:fill="auto"/>
        <w:spacing w:after="0" w:line="365" w:lineRule="exact"/>
        <w:ind w:firstLine="0"/>
        <w:jc w:val="left"/>
      </w:pPr>
      <w:r>
        <w:rPr>
          <w:color w:val="000000"/>
          <w:lang w:eastAsia="uk-UA" w:bidi="uk-UA"/>
        </w:rPr>
        <w:lastRenderedPageBreak/>
        <w:t>законів.</w:t>
      </w:r>
    </w:p>
    <w:p w14:paraId="76829077" w14:textId="77777777" w:rsidR="00DD6C72" w:rsidRDefault="00DD6C72" w:rsidP="00DD6C72">
      <w:pPr>
        <w:pStyle w:val="20"/>
        <w:framePr w:w="9696" w:h="14405" w:hRule="exact" w:wrap="none" w:vAnchor="page" w:hAnchor="page" w:x="1050" w:y="1107"/>
        <w:shd w:val="clear" w:color="auto" w:fill="auto"/>
        <w:spacing w:after="0" w:line="365" w:lineRule="exact"/>
        <w:ind w:firstLine="600"/>
        <w:jc w:val="both"/>
      </w:pPr>
      <w:r>
        <w:rPr>
          <w:color w:val="000000"/>
          <w:lang w:eastAsia="uk-UA" w:bidi="uk-UA"/>
        </w:rPr>
        <w:t>Важливість знання цілі зумовлена тим, що особистість є основою механізму самокерування і для неї формується відповідна система управління. Закон визначає, що вибір цілі управління менеджера повинен відбуватись на підставі об’єктивних законів його життя і специфічних законів функціонування. Враховуючи закон цілепокладання, можна говорити про пріоритетність цілей над засобами їхнього досягнення. Цілі управління, а відповідно і засоби їхнього досягнення, є духовними та моральними.</w:t>
      </w:r>
    </w:p>
    <w:p w14:paraId="09ED0C30" w14:textId="77777777" w:rsidR="00DD6C72" w:rsidRDefault="00DD6C72" w:rsidP="00DD6C72">
      <w:pPr>
        <w:pStyle w:val="20"/>
        <w:framePr w:w="9696" w:h="14405" w:hRule="exact" w:wrap="none" w:vAnchor="page" w:hAnchor="page" w:x="1050" w:y="1107"/>
        <w:numPr>
          <w:ilvl w:val="0"/>
          <w:numId w:val="3"/>
        </w:numPr>
        <w:shd w:val="clear" w:color="auto" w:fill="auto"/>
        <w:tabs>
          <w:tab w:val="left" w:pos="931"/>
        </w:tabs>
        <w:spacing w:after="0" w:line="365" w:lineRule="exact"/>
        <w:ind w:firstLine="600"/>
        <w:jc w:val="both"/>
      </w:pPr>
      <w:r>
        <w:rPr>
          <w:rStyle w:val="21"/>
        </w:rPr>
        <w:t>Закон необхідної різноманітності.</w:t>
      </w:r>
      <w:r>
        <w:rPr>
          <w:color w:val="000000"/>
          <w:lang w:eastAsia="uk-UA" w:bidi="uk-UA"/>
        </w:rPr>
        <w:t xml:space="preserve"> Цей закон визначає: чим складнішою і різноманітнішою є особа, тим складнішими і різноманітнішими повинні бути механізми та система управління нею. Менеджер, який має глибокі знання і досвід, може ефективніше управляти собою у конкретних ситуаціях. Тому суть закону полягає в тому, що керуюча підсистема повинна мати достатню розмаїтість керуючих впливів і пропускну здатність для перероблення інформації, ухвалення управлінських рішень, щоб успішно впоратись з розмаїтістю системи, а також забезпечити її функціонування і розвиток відповідно до заданої програми. Це означає, що інформація повинна містити максимум даних, які дають змогу забезпечити формування керуючих впливів відповідно до розмаїтості об’єкта управління.</w:t>
      </w:r>
    </w:p>
    <w:p w14:paraId="65F930BA" w14:textId="77777777" w:rsidR="00DD6C72" w:rsidRDefault="00DD6C72" w:rsidP="00DD6C72">
      <w:pPr>
        <w:pStyle w:val="20"/>
        <w:framePr w:w="9696" w:h="14405" w:hRule="exact" w:wrap="none" w:vAnchor="page" w:hAnchor="page" w:x="1050" w:y="1107"/>
        <w:shd w:val="clear" w:color="auto" w:fill="auto"/>
        <w:spacing w:after="0" w:line="365" w:lineRule="exact"/>
        <w:ind w:firstLine="600"/>
        <w:jc w:val="both"/>
      </w:pPr>
      <w:r>
        <w:rPr>
          <w:color w:val="000000"/>
          <w:lang w:eastAsia="uk-UA" w:bidi="uk-UA"/>
        </w:rPr>
        <w:t>Закон стверджує, що керуючий орган повинен бути готовий до змін керованого об’єкта. Порушення цього закону виявляється у випадку, коли менеджер виправдовується: «Цього я не знав, не очікував, все це випадковість». Закон визначає, що існує деякий мінімум інформації, потрібний органові керування (мозкові людини) для прийняття рішення та створення відповідної різноманітності керуючих впливів (команд). Чим складнішою є людина як об’єкт управління, тим складнішим, розвиненішим повинен бути орган керування і більшою самостійністю, свободою він повинен відрізнятись.</w:t>
      </w:r>
    </w:p>
    <w:p w14:paraId="23CF3E9E" w14:textId="77777777" w:rsidR="00DD6C72" w:rsidRDefault="00DD6C72" w:rsidP="00DD6C72">
      <w:pPr>
        <w:pStyle w:val="20"/>
        <w:framePr w:w="9696" w:h="14405" w:hRule="exact" w:wrap="none" w:vAnchor="page" w:hAnchor="page" w:x="1050" w:y="1107"/>
        <w:numPr>
          <w:ilvl w:val="0"/>
          <w:numId w:val="3"/>
        </w:numPr>
        <w:shd w:val="clear" w:color="auto" w:fill="auto"/>
        <w:tabs>
          <w:tab w:val="left" w:pos="931"/>
        </w:tabs>
        <w:spacing w:after="0" w:line="365" w:lineRule="exact"/>
        <w:ind w:firstLine="600"/>
        <w:jc w:val="both"/>
      </w:pPr>
      <w:r>
        <w:rPr>
          <w:rStyle w:val="21"/>
        </w:rPr>
        <w:t>Закон відповідності</w:t>
      </w:r>
      <w:r>
        <w:rPr>
          <w:color w:val="000000"/>
          <w:lang w:eastAsia="uk-UA" w:bidi="uk-UA"/>
        </w:rPr>
        <w:t xml:space="preserve"> - основний закон життя. Закон стверджує, що живий організм є складовою відособленою системою, внутрішні сили якої врівноважуються з зовнішніми силами навколишнього середовища протягом усього життя. Враховуючи цей закон, людина у своїй життєдіяльності виявляє лише ті якості, реалізує можливості, розвиває здібності, яких вимагає від неї навколишнє середовище. Ступінь виявлення якостей, здібностей і потенційних можливостей</w:t>
      </w:r>
    </w:p>
    <w:p w14:paraId="60A1EE37" w14:textId="77777777" w:rsidR="00DD6C72" w:rsidRDefault="00DD6C72" w:rsidP="00DD6C72">
      <w:pPr>
        <w:rPr>
          <w:sz w:val="2"/>
          <w:szCs w:val="2"/>
        </w:rPr>
        <w:sectPr w:rsidR="00DD6C72">
          <w:pgSz w:w="11900" w:h="16840"/>
          <w:pgMar w:top="360" w:right="360" w:bottom="360" w:left="360" w:header="0" w:footer="3" w:gutter="0"/>
          <w:cols w:space="720"/>
          <w:noEndnote/>
          <w:docGrid w:linePitch="360"/>
        </w:sectPr>
      </w:pPr>
    </w:p>
    <w:p w14:paraId="147ABC09" w14:textId="77777777" w:rsidR="00DD6C72" w:rsidRDefault="00DD6C72" w:rsidP="00DD6C72">
      <w:pPr>
        <w:pStyle w:val="20"/>
        <w:framePr w:w="9701" w:h="14406" w:hRule="exact" w:wrap="none" w:vAnchor="page" w:hAnchor="page" w:x="1047" w:y="1111"/>
        <w:shd w:val="clear" w:color="auto" w:fill="auto"/>
        <w:tabs>
          <w:tab w:val="left" w:pos="931"/>
        </w:tabs>
        <w:spacing w:after="0" w:line="365" w:lineRule="exact"/>
        <w:ind w:firstLine="0"/>
        <w:jc w:val="both"/>
      </w:pPr>
      <w:r>
        <w:rPr>
          <w:color w:val="000000"/>
          <w:lang w:eastAsia="uk-UA" w:bidi="uk-UA"/>
        </w:rPr>
        <w:lastRenderedPageBreak/>
        <w:t>значно вищий від вимогливого середовища існування. Людина, на думку В. Франкла, - це тілесно-душевно-духовне ціле, споконвічно вільне стосовно зовнішніх і внутрішніх, психічних, соціальних і біологічних обставин та обмежень.</w:t>
      </w:r>
    </w:p>
    <w:p w14:paraId="438C71D9" w14:textId="77777777" w:rsidR="00DD6C72" w:rsidRDefault="00DD6C72" w:rsidP="00DD6C72">
      <w:pPr>
        <w:pStyle w:val="20"/>
        <w:framePr w:w="9701" w:h="14406" w:hRule="exact" w:wrap="none" w:vAnchor="page" w:hAnchor="page" w:x="1047" w:y="1111"/>
        <w:numPr>
          <w:ilvl w:val="0"/>
          <w:numId w:val="3"/>
        </w:numPr>
        <w:shd w:val="clear" w:color="auto" w:fill="auto"/>
        <w:tabs>
          <w:tab w:val="left" w:pos="943"/>
        </w:tabs>
        <w:spacing w:after="0" w:line="365" w:lineRule="exact"/>
        <w:ind w:firstLine="600"/>
        <w:jc w:val="both"/>
      </w:pPr>
      <w:r>
        <w:rPr>
          <w:rStyle w:val="21"/>
        </w:rPr>
        <w:t>Закон традиції.</w:t>
      </w:r>
      <w:r>
        <w:rPr>
          <w:color w:val="000000"/>
          <w:lang w:eastAsia="uk-UA" w:bidi="uk-UA"/>
        </w:rPr>
        <w:t xml:space="preserve"> Традиція є механізмом функціонування культури, системою зв’язків сьогодення з минулим. Із використанням цього зв’язку відбувається вибір, стереотипізація досвіду та передавання стереотипів, які потім знову відтворюються. Динаміка культурної традиції - це постійний процес подолання одних видів соціально організованих стереотипів і утворення нових. Традиція є стрижнем соціальної самоорганізації та самоорганізації людського розвитку. Формування традиції передує формуванню у свідомості людини нової моделі світобудови, уявлення про світ загалом, і про його соціокультурний устрій особливо.</w:t>
      </w:r>
    </w:p>
    <w:p w14:paraId="7DF85DBB" w14:textId="77777777" w:rsidR="00DD6C72" w:rsidRDefault="00DD6C72" w:rsidP="00DD6C72">
      <w:pPr>
        <w:pStyle w:val="20"/>
        <w:framePr w:w="9701" w:h="14406" w:hRule="exact" w:wrap="none" w:vAnchor="page" w:hAnchor="page" w:x="1047" w:y="1111"/>
        <w:shd w:val="clear" w:color="auto" w:fill="auto"/>
        <w:spacing w:after="0" w:line="365" w:lineRule="exact"/>
        <w:ind w:firstLine="600"/>
        <w:jc w:val="both"/>
      </w:pPr>
      <w:r>
        <w:rPr>
          <w:color w:val="000000"/>
          <w:lang w:eastAsia="uk-UA" w:bidi="uk-UA"/>
        </w:rPr>
        <w:t>Закон виявляється у збереженні впливу традицій і звичаїв на людину за різних перебудов, змін системи управління.</w:t>
      </w:r>
    </w:p>
    <w:p w14:paraId="3C30CF36" w14:textId="77777777" w:rsidR="00DD6C72" w:rsidRDefault="00DD6C72" w:rsidP="00DD6C72">
      <w:pPr>
        <w:pStyle w:val="20"/>
        <w:framePr w:w="9701" w:h="14406" w:hRule="exact" w:wrap="none" w:vAnchor="page" w:hAnchor="page" w:x="1047" w:y="1111"/>
        <w:numPr>
          <w:ilvl w:val="0"/>
          <w:numId w:val="3"/>
        </w:numPr>
        <w:shd w:val="clear" w:color="auto" w:fill="auto"/>
        <w:tabs>
          <w:tab w:val="left" w:pos="943"/>
        </w:tabs>
        <w:spacing w:after="0" w:line="365" w:lineRule="exact"/>
        <w:ind w:firstLine="600"/>
        <w:jc w:val="both"/>
      </w:pPr>
      <w:r>
        <w:rPr>
          <w:rStyle w:val="21"/>
        </w:rPr>
        <w:t>Закон руху</w:t>
      </w:r>
      <w:r>
        <w:rPr>
          <w:color w:val="000000"/>
          <w:lang w:eastAsia="uk-UA" w:bidi="uk-UA"/>
        </w:rPr>
        <w:t xml:space="preserve"> (зміни). Цей закон потребує врахування у процесі діяльності руху до цілей у зовнішньому середовищі та цілей, які поставив менеджер. Відповідно до змін внутрішнього (освіта, здоров’я) і зовнішнього середовища необхідно періодично перебудовувати, підлаштовувати механізм управління собою (адаптуватися). Людина - відкрита система самокерування. Невиконання рекомендацій цього закону призводить до кризи, сходження з наміченої життєвої траєкторії до стратегічних особистих цілей.</w:t>
      </w:r>
    </w:p>
    <w:p w14:paraId="378A2342" w14:textId="77777777" w:rsidR="00DD6C72" w:rsidRDefault="00DD6C72" w:rsidP="00DD6C72">
      <w:pPr>
        <w:pStyle w:val="20"/>
        <w:framePr w:w="9701" w:h="14406" w:hRule="exact" w:wrap="none" w:vAnchor="page" w:hAnchor="page" w:x="1047" w:y="1111"/>
        <w:numPr>
          <w:ilvl w:val="0"/>
          <w:numId w:val="3"/>
        </w:numPr>
        <w:shd w:val="clear" w:color="auto" w:fill="auto"/>
        <w:tabs>
          <w:tab w:val="left" w:pos="943"/>
        </w:tabs>
        <w:spacing w:after="0" w:line="365" w:lineRule="exact"/>
        <w:ind w:firstLine="600"/>
        <w:jc w:val="both"/>
      </w:pPr>
      <w:r>
        <w:rPr>
          <w:rStyle w:val="21"/>
        </w:rPr>
        <w:t>Закон зворотного зв’язку.</w:t>
      </w:r>
      <w:r>
        <w:rPr>
          <w:color w:val="000000"/>
          <w:lang w:eastAsia="uk-UA" w:bidi="uk-UA"/>
        </w:rPr>
        <w:t xml:space="preserve"> Виконання цього закону досягається завдяки порівнянню досягнутого результату з плановим, а також втілення тактичних цілей із врахуванням стратегічних цілей. Вимоги цього закону реалізуються через функцію контроль. Це дає змогу вчасно координувати свої зусилля зміною регулювальних впливів відповідно до інформації про результати.</w:t>
      </w:r>
    </w:p>
    <w:p w14:paraId="4977703F" w14:textId="77777777" w:rsidR="00DD6C72" w:rsidRDefault="00DD6C72" w:rsidP="00DD6C72">
      <w:pPr>
        <w:pStyle w:val="20"/>
        <w:framePr w:w="9701" w:h="14406" w:hRule="exact" w:wrap="none" w:vAnchor="page" w:hAnchor="page" w:x="1047" w:y="1111"/>
        <w:numPr>
          <w:ilvl w:val="0"/>
          <w:numId w:val="3"/>
        </w:numPr>
        <w:shd w:val="clear" w:color="auto" w:fill="auto"/>
        <w:tabs>
          <w:tab w:val="left" w:pos="943"/>
        </w:tabs>
        <w:spacing w:after="0" w:line="365" w:lineRule="exact"/>
        <w:ind w:firstLine="600"/>
        <w:jc w:val="both"/>
      </w:pPr>
      <w:r>
        <w:rPr>
          <w:rStyle w:val="21"/>
        </w:rPr>
        <w:t>Закон резонансного порушення системи.</w:t>
      </w:r>
      <w:r>
        <w:rPr>
          <w:color w:val="000000"/>
          <w:lang w:eastAsia="uk-UA" w:bidi="uk-UA"/>
        </w:rPr>
        <w:t xml:space="preserve"> Людина як нелінійна система має низку керуючих параметрів, діючи на які можна виконати вирішальний вплив на її функціонування і розвиток, положення на життєвій траєкторії руху. У людини в процесі життєдіяльності сформовано підпрограми реакції на життєві ситуації.</w:t>
      </w:r>
    </w:p>
    <w:p w14:paraId="0619EF7E" w14:textId="77777777" w:rsidR="00DD6C72" w:rsidRDefault="00DD6C72" w:rsidP="00DD6C72">
      <w:pPr>
        <w:pStyle w:val="20"/>
        <w:framePr w:w="9701" w:h="14406" w:hRule="exact" w:wrap="none" w:vAnchor="page" w:hAnchor="page" w:x="1047" w:y="1111"/>
        <w:numPr>
          <w:ilvl w:val="0"/>
          <w:numId w:val="3"/>
        </w:numPr>
        <w:shd w:val="clear" w:color="auto" w:fill="auto"/>
        <w:tabs>
          <w:tab w:val="left" w:pos="943"/>
        </w:tabs>
        <w:spacing w:after="0" w:line="365" w:lineRule="exact"/>
        <w:ind w:firstLine="600"/>
        <w:jc w:val="both"/>
      </w:pPr>
      <w:r>
        <w:rPr>
          <w:rStyle w:val="21"/>
        </w:rPr>
        <w:t>Закон ентропії</w:t>
      </w:r>
      <w:r>
        <w:rPr>
          <w:color w:val="000000"/>
          <w:lang w:eastAsia="uk-UA" w:bidi="uk-UA"/>
        </w:rPr>
        <w:t xml:space="preserve"> (перетворення) - кількісна міра невизначеності ситуації. Досягнення успіху людиною потребує великих потоків енергії. Чим більше ентропії виробляє біосоціальна система (людина),</w:t>
      </w:r>
    </w:p>
    <w:p w14:paraId="2C0556A4" w14:textId="77777777" w:rsidR="00DD6C72" w:rsidRDefault="00DD6C72" w:rsidP="00DD6C72">
      <w:pPr>
        <w:rPr>
          <w:sz w:val="2"/>
          <w:szCs w:val="2"/>
        </w:rPr>
        <w:sectPr w:rsidR="00DD6C72">
          <w:pgSz w:w="11900" w:h="16840"/>
          <w:pgMar w:top="360" w:right="360" w:bottom="360" w:left="360" w:header="0" w:footer="3" w:gutter="0"/>
          <w:cols w:space="720"/>
          <w:noEndnote/>
          <w:docGrid w:linePitch="360"/>
        </w:sectPr>
      </w:pPr>
    </w:p>
    <w:p w14:paraId="312772D2" w14:textId="77777777" w:rsidR="00DD6C72" w:rsidRDefault="00DD6C72" w:rsidP="00DD6C72">
      <w:pPr>
        <w:pStyle w:val="20"/>
        <w:framePr w:w="9706" w:h="14400" w:hRule="exact" w:wrap="none" w:vAnchor="page" w:hAnchor="page" w:x="1045" w:y="1107"/>
        <w:shd w:val="clear" w:color="auto" w:fill="auto"/>
        <w:spacing w:after="0" w:line="365" w:lineRule="exact"/>
        <w:ind w:firstLine="0"/>
        <w:jc w:val="both"/>
      </w:pPr>
      <w:r>
        <w:rPr>
          <w:color w:val="000000"/>
          <w:lang w:eastAsia="uk-UA" w:bidi="uk-UA"/>
        </w:rPr>
        <w:lastRenderedPageBreak/>
        <w:t>тим життєздатнішою вона є. Зростання ентропії залежить від можливості самоорганізації, збільшення кількості елементів, які становлять систему. Людині потрібні активна життєва позиція та свобода вибору. Життєва стійкість особи може бути статичною і динамічною. Людина, яка самоорганізовується, повинна мати динамічну стійкість, тому що тільки за суттєвої зміни зовнішніх умов вона збереже свої позиції.</w:t>
      </w:r>
    </w:p>
    <w:p w14:paraId="516CA533" w14:textId="77777777" w:rsidR="00DD6C72" w:rsidRDefault="00DD6C72" w:rsidP="00DD6C72">
      <w:pPr>
        <w:pStyle w:val="20"/>
        <w:framePr w:w="9706" w:h="14400" w:hRule="exact" w:wrap="none" w:vAnchor="page" w:hAnchor="page" w:x="1045" w:y="1107"/>
        <w:numPr>
          <w:ilvl w:val="0"/>
          <w:numId w:val="4"/>
        </w:numPr>
        <w:shd w:val="clear" w:color="auto" w:fill="auto"/>
        <w:tabs>
          <w:tab w:val="left" w:pos="1001"/>
        </w:tabs>
        <w:spacing w:after="0" w:line="365" w:lineRule="exact"/>
        <w:ind w:firstLine="600"/>
        <w:jc w:val="both"/>
      </w:pPr>
      <w:r>
        <w:rPr>
          <w:rStyle w:val="21"/>
        </w:rPr>
        <w:t>Закон збереження енергії.</w:t>
      </w:r>
      <w:r>
        <w:rPr>
          <w:color w:val="000000"/>
          <w:lang w:eastAsia="uk-UA" w:bidi="uk-UA"/>
        </w:rPr>
        <w:t xml:space="preserve"> Система (людина) може витрачати вільної енергії не більше тієї кількості, яка міститься в системі або залучається до неї з зовнішнього середовища. Основні напрями витрачання системою (людиною) вільної енергії: виконання роботи з підтримки основних функцій системи (дихання, їжа тощо), розсіювання (дисипація) енергії в зовнішнє середовище (спілкування, виконання завдань тощо); зміна внутрішнього запасу енергії (емоції, хвороба тощо).</w:t>
      </w:r>
    </w:p>
    <w:p w14:paraId="500A773C" w14:textId="77777777" w:rsidR="00DD6C72" w:rsidRDefault="00DD6C72" w:rsidP="00DD6C72">
      <w:pPr>
        <w:pStyle w:val="20"/>
        <w:framePr w:w="9706" w:h="14400" w:hRule="exact" w:wrap="none" w:vAnchor="page" w:hAnchor="page" w:x="1045" w:y="1107"/>
        <w:shd w:val="clear" w:color="auto" w:fill="auto"/>
        <w:spacing w:after="0" w:line="365" w:lineRule="exact"/>
        <w:ind w:firstLine="600"/>
        <w:jc w:val="both"/>
      </w:pPr>
      <w:r>
        <w:rPr>
          <w:color w:val="000000"/>
          <w:lang w:eastAsia="uk-UA" w:bidi="uk-UA"/>
        </w:rPr>
        <w:t>Цей закон свідчить про те, що людина для підтримки свої життєдіяльності постійно витрачає енергію. З віком енергетичний запас особистості поступово зменшується. Потрібно розумно витрачати власний енергетичний потенціал, спрямовувати енергію на виконання невеликої кількості цілей, не розпорошувати її дарма. Якщо за певний період витрати енергії системою відповідає надходженню вільної енергії ззовні, то спостерігається режим стійкого функціонування системи. Для підтримки належного рівня працездатності, виконавши певну роботу та завдання, людина повинна дати можливість організму відновити енергетичний потенціал, рівноцінно тому, скільки було затрачено. Якщо ж за певний період витрачання системою вільної енергії перевищує її надходження ззовні, то у системі починають зменшуватися запаси вільної енергії, створюються передумови регресивного розвитку (деградації) системи. Наприклад, надмірна трудова діяльність (трудоголізм) може призвести до виснаження організму людини, хвороб.</w:t>
      </w:r>
    </w:p>
    <w:p w14:paraId="3C8D0D3E" w14:textId="77777777" w:rsidR="00DD6C72" w:rsidRDefault="00DD6C72" w:rsidP="00DD6C72">
      <w:pPr>
        <w:pStyle w:val="20"/>
        <w:framePr w:w="9706" w:h="14400" w:hRule="exact" w:wrap="none" w:vAnchor="page" w:hAnchor="page" w:x="1045" w:y="1107"/>
        <w:numPr>
          <w:ilvl w:val="0"/>
          <w:numId w:val="4"/>
        </w:numPr>
        <w:shd w:val="clear" w:color="auto" w:fill="auto"/>
        <w:tabs>
          <w:tab w:val="left" w:pos="1071"/>
        </w:tabs>
        <w:spacing w:after="0" w:line="365" w:lineRule="exact"/>
        <w:ind w:firstLine="600"/>
        <w:jc w:val="both"/>
      </w:pPr>
      <w:r>
        <w:rPr>
          <w:rStyle w:val="21"/>
        </w:rPr>
        <w:t>Закон балансу притоку-відтоку енергії</w:t>
      </w:r>
      <w:r>
        <w:rPr>
          <w:color w:val="000000"/>
          <w:lang w:eastAsia="uk-UA" w:bidi="uk-UA"/>
        </w:rPr>
        <w:t xml:space="preserve"> (ентропії). Система прямує до балансу і впорядкування. Наслідки закону.</w:t>
      </w:r>
    </w:p>
    <w:p w14:paraId="0A41D234" w14:textId="77777777" w:rsidR="00DD6C72" w:rsidRDefault="00DD6C72" w:rsidP="00DD6C72">
      <w:pPr>
        <w:pStyle w:val="20"/>
        <w:framePr w:w="9706" w:h="14400" w:hRule="exact" w:wrap="none" w:vAnchor="page" w:hAnchor="page" w:x="1045" w:y="1107"/>
        <w:shd w:val="clear" w:color="auto" w:fill="auto"/>
        <w:spacing w:after="0" w:line="365" w:lineRule="exact"/>
        <w:ind w:left="600" w:hanging="420"/>
        <w:jc w:val="both"/>
      </w:pPr>
      <w:r>
        <w:rPr>
          <w:color w:val="000000"/>
          <w:lang w:eastAsia="uk-UA" w:bidi="uk-UA"/>
        </w:rPr>
        <w:t>- Чим менше притоку енергії в системі, тим менше потрібно забезпечувати її відтік для впорядкування системи. Тобто, людина постійно повинна пам’ятати, що ліпше не давати організмові надлишкових фізичних навантажень, не перенасичувати зайвою інтелектуальною працею, ніж рівноцінно</w:t>
      </w:r>
    </w:p>
    <w:p w14:paraId="1A29BDBB" w14:textId="77777777" w:rsidR="00DD6C72" w:rsidRDefault="00DD6C72" w:rsidP="00DD6C72">
      <w:pPr>
        <w:rPr>
          <w:sz w:val="2"/>
          <w:szCs w:val="2"/>
        </w:rPr>
        <w:sectPr w:rsidR="00DD6C72">
          <w:pgSz w:w="11900" w:h="16840"/>
          <w:pgMar w:top="360" w:right="360" w:bottom="360" w:left="360" w:header="0" w:footer="3" w:gutter="0"/>
          <w:cols w:space="720"/>
          <w:noEndnote/>
          <w:docGrid w:linePitch="360"/>
        </w:sectPr>
      </w:pPr>
    </w:p>
    <w:p w14:paraId="62A38834" w14:textId="77777777" w:rsidR="00DD6C72" w:rsidRDefault="00DD6C72" w:rsidP="00DD6C72">
      <w:pPr>
        <w:pStyle w:val="20"/>
        <w:framePr w:w="9701" w:h="14405" w:hRule="exact" w:wrap="none" w:vAnchor="page" w:hAnchor="page" w:x="1047" w:y="1107"/>
        <w:shd w:val="clear" w:color="auto" w:fill="auto"/>
        <w:spacing w:after="0" w:line="365" w:lineRule="exact"/>
        <w:ind w:left="600" w:firstLine="0"/>
        <w:jc w:val="both"/>
      </w:pPr>
      <w:r>
        <w:rPr>
          <w:color w:val="000000"/>
          <w:lang w:eastAsia="uk-UA" w:bidi="uk-UA"/>
        </w:rPr>
        <w:lastRenderedPageBreak/>
        <w:t>відновлятись після цього. Оскільки «не смітити легше, ніж прибирати», або «чисто не там, де прибирають, а там, де не смітять». Отож, варто постійно підтримувати баланс функціонування людини.</w:t>
      </w:r>
    </w:p>
    <w:p w14:paraId="36AD18A5" w14:textId="77777777" w:rsidR="00DD6C72" w:rsidRDefault="00DD6C72" w:rsidP="00DD6C72">
      <w:pPr>
        <w:pStyle w:val="20"/>
        <w:framePr w:w="9701" w:h="14405" w:hRule="exact" w:wrap="none" w:vAnchor="page" w:hAnchor="page" w:x="1047" w:y="1107"/>
        <w:numPr>
          <w:ilvl w:val="0"/>
          <w:numId w:val="5"/>
        </w:numPr>
        <w:shd w:val="clear" w:color="auto" w:fill="auto"/>
        <w:tabs>
          <w:tab w:val="left" w:pos="604"/>
        </w:tabs>
        <w:spacing w:after="0" w:line="365" w:lineRule="exact"/>
        <w:ind w:left="600" w:hanging="380"/>
        <w:jc w:val="both"/>
      </w:pPr>
      <w:r>
        <w:rPr>
          <w:color w:val="000000"/>
          <w:lang w:eastAsia="uk-UA" w:bidi="uk-UA"/>
        </w:rPr>
        <w:t>Невеликий впливаючий імпульс, який діє тривалий час, може принести більше вигоди або завдати більшого збитку (залежно від напряму дії), ніж більша за величиною дія короткострокового характеру. Іншими словами, «вода камінь точить», «терпіння і праця усе перетруть». Тобто, людина повинна постійно розвиватись (тренування, навчання) для досягнення поставлених життєвих цілей.</w:t>
      </w:r>
    </w:p>
    <w:p w14:paraId="29973F0B" w14:textId="77777777" w:rsidR="00DD6C72" w:rsidRDefault="00DD6C72" w:rsidP="00DD6C72">
      <w:pPr>
        <w:pStyle w:val="20"/>
        <w:framePr w:w="9701" w:h="14405" w:hRule="exact" w:wrap="none" w:vAnchor="page" w:hAnchor="page" w:x="1047" w:y="1107"/>
        <w:numPr>
          <w:ilvl w:val="0"/>
          <w:numId w:val="4"/>
        </w:numPr>
        <w:shd w:val="clear" w:color="auto" w:fill="auto"/>
        <w:tabs>
          <w:tab w:val="left" w:pos="1082"/>
        </w:tabs>
        <w:spacing w:after="0" w:line="365" w:lineRule="exact"/>
        <w:ind w:firstLine="600"/>
        <w:jc w:val="both"/>
      </w:pPr>
      <w:r>
        <w:rPr>
          <w:rStyle w:val="21"/>
        </w:rPr>
        <w:t>Закон адекватності реакцій системи на виклики зовнішнього середовища.</w:t>
      </w:r>
      <w:r>
        <w:rPr>
          <w:color w:val="000000"/>
          <w:lang w:eastAsia="uk-UA" w:bidi="uk-UA"/>
        </w:rPr>
        <w:t xml:space="preserve"> Існує певний гіпотетичний оптимум адекватності реакцій системи на зміни зовнішнього середовища за якістю (правильністю) і своєчасністю (швидкістю); відхилення від цього оптимуму призводять до збільшення виробництва системою ентропії (зниженню її відтоку в зовнішнє середовище).</w:t>
      </w:r>
    </w:p>
    <w:p w14:paraId="2A5A5F51" w14:textId="77777777" w:rsidR="00DD6C72" w:rsidRDefault="00DD6C72" w:rsidP="00DD6C72">
      <w:pPr>
        <w:pStyle w:val="20"/>
        <w:framePr w:w="9701" w:h="14405" w:hRule="exact" w:wrap="none" w:vAnchor="page" w:hAnchor="page" w:x="1047" w:y="1107"/>
        <w:shd w:val="clear" w:color="auto" w:fill="auto"/>
        <w:spacing w:after="0" w:line="365" w:lineRule="exact"/>
        <w:ind w:firstLine="600"/>
        <w:jc w:val="both"/>
      </w:pPr>
      <w:r>
        <w:rPr>
          <w:color w:val="000000"/>
          <w:lang w:eastAsia="uk-UA" w:bidi="uk-UA"/>
        </w:rPr>
        <w:t>Наприклад, на діяльність людини впливає багато змін зовнішнього середовища. Такими змінами, зокрема, можуть бути: зміна кліматичних умов, середовища проживання, місця праці тощо. Ці зміни в зовнішньому середовищі є сигналами (викликами) для перебудови роботи людини. Вона вимушена ухвалювати рішення зі зміни режимів своєї діяльності. Наскільки правильно людина реагуватиме на сигнали зовнішнього середовища, настільки успішними будуть результати її роботи.</w:t>
      </w:r>
    </w:p>
    <w:p w14:paraId="6807637D" w14:textId="77777777" w:rsidR="00DD6C72" w:rsidRDefault="00DD6C72" w:rsidP="00DD6C72">
      <w:pPr>
        <w:pStyle w:val="20"/>
        <w:framePr w:w="9701" w:h="14405" w:hRule="exact" w:wrap="none" w:vAnchor="page" w:hAnchor="page" w:x="1047" w:y="1107"/>
        <w:numPr>
          <w:ilvl w:val="0"/>
          <w:numId w:val="4"/>
        </w:numPr>
        <w:shd w:val="clear" w:color="auto" w:fill="auto"/>
        <w:tabs>
          <w:tab w:val="left" w:pos="1082"/>
        </w:tabs>
        <w:spacing w:after="0" w:line="365" w:lineRule="exact"/>
        <w:ind w:firstLine="600"/>
        <w:jc w:val="both"/>
      </w:pPr>
      <w:r>
        <w:rPr>
          <w:rStyle w:val="21"/>
        </w:rPr>
        <w:t>Закон інтеграції управління.</w:t>
      </w:r>
      <w:r>
        <w:rPr>
          <w:color w:val="000000"/>
          <w:lang w:eastAsia="uk-UA" w:bidi="uk-UA"/>
        </w:rPr>
        <w:t xml:space="preserve"> Цей закон потребує самокерування різних спеціалізованих дій на різних ієрархічних рівнях і напрямах управління в єдиний управлінський процес у межах єдиної біосоціальної та духовної системи (організму) людини. Як інтегрувальні чинники виступають цілі, завдання й інтереси людини, суспільства, громади, природи, які потребують підтримання нормальної життєдіяльності та діяльності системи відповідно до змін середовища.</w:t>
      </w:r>
    </w:p>
    <w:p w14:paraId="7E80B408" w14:textId="77777777" w:rsidR="00DD6C72" w:rsidRDefault="00DD6C72" w:rsidP="00DD6C72">
      <w:pPr>
        <w:pStyle w:val="150"/>
        <w:framePr w:w="9701" w:h="14405" w:hRule="exact" w:wrap="none" w:vAnchor="page" w:hAnchor="page" w:x="1047" w:y="1107"/>
        <w:shd w:val="clear" w:color="auto" w:fill="auto"/>
        <w:ind w:firstLine="600"/>
      </w:pPr>
      <w:r>
        <w:rPr>
          <w:color w:val="000000"/>
          <w:lang w:eastAsia="uk-UA" w:bidi="uk-UA"/>
        </w:rPr>
        <w:t>Специфічні закони само менеджменту.</w:t>
      </w:r>
    </w:p>
    <w:p w14:paraId="2A87A040" w14:textId="77777777" w:rsidR="00DD6C72" w:rsidRDefault="00DD6C72" w:rsidP="00DD6C72">
      <w:pPr>
        <w:pStyle w:val="20"/>
        <w:framePr w:w="9701" w:h="14405" w:hRule="exact" w:wrap="none" w:vAnchor="page" w:hAnchor="page" w:x="1047" w:y="1107"/>
        <w:numPr>
          <w:ilvl w:val="0"/>
          <w:numId w:val="6"/>
        </w:numPr>
        <w:shd w:val="clear" w:color="auto" w:fill="auto"/>
        <w:tabs>
          <w:tab w:val="left" w:pos="1082"/>
        </w:tabs>
        <w:spacing w:after="0" w:line="365" w:lineRule="exact"/>
        <w:ind w:firstLine="600"/>
        <w:jc w:val="both"/>
      </w:pPr>
      <w:r>
        <w:rPr>
          <w:rStyle w:val="21"/>
        </w:rPr>
        <w:t>Закон соціального спадкування.</w:t>
      </w:r>
      <w:r>
        <w:rPr>
          <w:color w:val="000000"/>
          <w:lang w:eastAsia="uk-UA" w:bidi="uk-UA"/>
        </w:rPr>
        <w:t xml:space="preserve"> Людина у своєму житті виконує вимоги біологічних і соціальних законів. Ці вимоги реалізуються такими програмами:</w:t>
      </w:r>
    </w:p>
    <w:p w14:paraId="301B8F24" w14:textId="77777777" w:rsidR="00DD6C72" w:rsidRDefault="00DD6C72" w:rsidP="00DD6C72">
      <w:pPr>
        <w:pStyle w:val="20"/>
        <w:framePr w:w="9701" w:h="14405" w:hRule="exact" w:wrap="none" w:vAnchor="page" w:hAnchor="page" w:x="1047" w:y="1107"/>
        <w:numPr>
          <w:ilvl w:val="0"/>
          <w:numId w:val="5"/>
        </w:numPr>
        <w:shd w:val="clear" w:color="auto" w:fill="auto"/>
        <w:tabs>
          <w:tab w:val="left" w:pos="604"/>
        </w:tabs>
        <w:spacing w:after="0" w:line="365" w:lineRule="exact"/>
        <w:ind w:left="600" w:hanging="380"/>
        <w:jc w:val="both"/>
      </w:pPr>
      <w:r>
        <w:rPr>
          <w:color w:val="000000"/>
          <w:lang w:eastAsia="uk-UA" w:bidi="uk-UA"/>
        </w:rPr>
        <w:t>генетична, яка випливає з інстинктів, сприяє адаптації людини в суспільстві на генетичному рівні. Вона визначає натуру людини,</w:t>
      </w:r>
    </w:p>
    <w:p w14:paraId="2C4F3464" w14:textId="77777777" w:rsidR="00DD6C72" w:rsidRDefault="00DD6C72" w:rsidP="00DD6C72">
      <w:pPr>
        <w:rPr>
          <w:sz w:val="2"/>
          <w:szCs w:val="2"/>
        </w:rPr>
        <w:sectPr w:rsidR="00DD6C72">
          <w:pgSz w:w="11900" w:h="16840"/>
          <w:pgMar w:top="360" w:right="360" w:bottom="360" w:left="360" w:header="0" w:footer="3" w:gutter="0"/>
          <w:cols w:space="720"/>
          <w:noEndnote/>
          <w:docGrid w:linePitch="360"/>
        </w:sectPr>
      </w:pPr>
    </w:p>
    <w:p w14:paraId="2445E3C8" w14:textId="77777777" w:rsidR="00DD6C72" w:rsidRDefault="00DD6C72" w:rsidP="00DD6C72">
      <w:pPr>
        <w:pStyle w:val="20"/>
        <w:framePr w:w="9710" w:h="14035" w:hRule="exact" w:wrap="none" w:vAnchor="page" w:hAnchor="page" w:x="1043" w:y="1107"/>
        <w:shd w:val="clear" w:color="auto" w:fill="auto"/>
        <w:tabs>
          <w:tab w:val="left" w:pos="984"/>
        </w:tabs>
        <w:spacing w:after="0" w:line="365" w:lineRule="exact"/>
        <w:ind w:left="600" w:firstLine="0"/>
        <w:jc w:val="both"/>
      </w:pPr>
      <w:r>
        <w:rPr>
          <w:color w:val="000000"/>
          <w:lang w:eastAsia="uk-UA" w:bidi="uk-UA"/>
        </w:rPr>
        <w:lastRenderedPageBreak/>
        <w:t>тип її інтелекту. Домінуючі інстинкти постійно вимагатимуть від підсвідомості певної спрямованості в житті, професійної спеціалізації;</w:t>
      </w:r>
    </w:p>
    <w:p w14:paraId="28402408" w14:textId="77777777" w:rsidR="00DD6C72" w:rsidRDefault="00DD6C72" w:rsidP="00DD6C72">
      <w:pPr>
        <w:pStyle w:val="20"/>
        <w:framePr w:w="9710" w:h="14035" w:hRule="exact" w:wrap="none" w:vAnchor="page" w:hAnchor="page" w:x="1043" w:y="1107"/>
        <w:numPr>
          <w:ilvl w:val="0"/>
          <w:numId w:val="5"/>
        </w:numPr>
        <w:shd w:val="clear" w:color="auto" w:fill="auto"/>
        <w:tabs>
          <w:tab w:val="left" w:pos="613"/>
        </w:tabs>
        <w:spacing w:after="0" w:line="365" w:lineRule="exact"/>
        <w:ind w:left="600" w:hanging="340"/>
        <w:jc w:val="both"/>
      </w:pPr>
      <w:r>
        <w:rPr>
          <w:color w:val="000000"/>
          <w:lang w:eastAsia="uk-UA" w:bidi="uk-UA"/>
        </w:rPr>
        <w:t>друга програма містить виховання, умови життя в процесі соціального нагадування. Це також неусвідомлювана програма людини;</w:t>
      </w:r>
    </w:p>
    <w:p w14:paraId="3FB31F79" w14:textId="77777777" w:rsidR="00DD6C72" w:rsidRDefault="00DD6C72" w:rsidP="00DD6C72">
      <w:pPr>
        <w:pStyle w:val="20"/>
        <w:framePr w:w="9710" w:h="14035" w:hRule="exact" w:wrap="none" w:vAnchor="page" w:hAnchor="page" w:x="1043" w:y="1107"/>
        <w:numPr>
          <w:ilvl w:val="0"/>
          <w:numId w:val="5"/>
        </w:numPr>
        <w:shd w:val="clear" w:color="auto" w:fill="auto"/>
        <w:tabs>
          <w:tab w:val="left" w:pos="613"/>
        </w:tabs>
        <w:spacing w:after="0" w:line="365" w:lineRule="exact"/>
        <w:ind w:left="600" w:hanging="340"/>
        <w:jc w:val="both"/>
      </w:pPr>
      <w:r>
        <w:rPr>
          <w:color w:val="000000"/>
          <w:lang w:eastAsia="uk-UA" w:bidi="uk-UA"/>
        </w:rPr>
        <w:t>третя програма ґрунтується на усвідомленні системи цінностей, принципів, змісту життя.</w:t>
      </w:r>
    </w:p>
    <w:p w14:paraId="55CB3342" w14:textId="77777777" w:rsidR="00DD6C72" w:rsidRDefault="00DD6C72" w:rsidP="00DD6C72">
      <w:pPr>
        <w:pStyle w:val="20"/>
        <w:framePr w:w="9710" w:h="14035" w:hRule="exact" w:wrap="none" w:vAnchor="page" w:hAnchor="page" w:x="1043" w:y="1107"/>
        <w:numPr>
          <w:ilvl w:val="0"/>
          <w:numId w:val="6"/>
        </w:numPr>
        <w:shd w:val="clear" w:color="auto" w:fill="auto"/>
        <w:tabs>
          <w:tab w:val="left" w:pos="1027"/>
        </w:tabs>
        <w:spacing w:after="0" w:line="365" w:lineRule="exact"/>
        <w:ind w:firstLine="600"/>
        <w:jc w:val="both"/>
      </w:pPr>
      <w:r>
        <w:rPr>
          <w:rStyle w:val="21"/>
        </w:rPr>
        <w:t>Закон єдності свідомого та несвідомого.</w:t>
      </w:r>
      <w:r>
        <w:rPr>
          <w:color w:val="000000"/>
          <w:lang w:eastAsia="uk-UA" w:bidi="uk-UA"/>
        </w:rPr>
        <w:t xml:space="preserve"> Дії, вчинки людини визначаються не тільки її мисленням, філософією, а й роботою несвідомого. Всі внутрішні фізіологічні процеси в організмі керуються підсвідомою діяльністю. Академік А. Ухтомський визначив «..., що із складних глибин підсвідомого людина визначається у своїх вчинках, переживаннях і сприйняттях. Якщо в неї є бажання опанувати свою поведінку, то вона повинна опанувати глибини підсвідомого, тобто перебіг фізіологічних подій у собі, щоб через них опанувати і визначити потім свою поведінку, сприйняття, зміст життя в середовищі». Знання цього закону, механізми його дії дуже важливі в самокеруванні, тому що удача і невдача, надія і розчарування, здоров’я і хвороба, мудрість і дурість, щастя і нещастя - усе формується і керується підсвідомістю. На механізмі цього закону ґрунтуються техніки і технології самокерування, саморегулювання і самовиховання. Розвиток вищої нервової діяльності зумовлюється свідомістю, підсвідомістю та надсвідомістю:</w:t>
      </w:r>
    </w:p>
    <w:p w14:paraId="6F7A3DB2" w14:textId="77777777" w:rsidR="00DD6C72" w:rsidRDefault="00DD6C72" w:rsidP="00DD6C72">
      <w:pPr>
        <w:pStyle w:val="20"/>
        <w:framePr w:w="9710" w:h="14035" w:hRule="exact" w:wrap="none" w:vAnchor="page" w:hAnchor="page" w:x="1043" w:y="1107"/>
        <w:numPr>
          <w:ilvl w:val="0"/>
          <w:numId w:val="5"/>
        </w:numPr>
        <w:shd w:val="clear" w:color="auto" w:fill="auto"/>
        <w:tabs>
          <w:tab w:val="left" w:pos="613"/>
        </w:tabs>
        <w:spacing w:after="0" w:line="365" w:lineRule="exact"/>
        <w:ind w:left="600" w:hanging="340"/>
        <w:jc w:val="both"/>
      </w:pPr>
      <w:r>
        <w:rPr>
          <w:color w:val="000000"/>
          <w:lang w:eastAsia="uk-UA" w:bidi="uk-UA"/>
        </w:rPr>
        <w:t>свідомість розвивається навчанням, освітою і мисленням;</w:t>
      </w:r>
    </w:p>
    <w:p w14:paraId="3F9DC3E2" w14:textId="77777777" w:rsidR="00DD6C72" w:rsidRDefault="00DD6C72" w:rsidP="00DD6C72">
      <w:pPr>
        <w:pStyle w:val="20"/>
        <w:framePr w:w="9710" w:h="14035" w:hRule="exact" w:wrap="none" w:vAnchor="page" w:hAnchor="page" w:x="1043" w:y="1107"/>
        <w:numPr>
          <w:ilvl w:val="0"/>
          <w:numId w:val="5"/>
        </w:numPr>
        <w:shd w:val="clear" w:color="auto" w:fill="auto"/>
        <w:tabs>
          <w:tab w:val="left" w:pos="613"/>
        </w:tabs>
        <w:spacing w:after="0" w:line="365" w:lineRule="exact"/>
        <w:ind w:left="600" w:hanging="340"/>
        <w:jc w:val="both"/>
      </w:pPr>
      <w:r>
        <w:rPr>
          <w:color w:val="000000"/>
          <w:lang w:eastAsia="uk-UA" w:bidi="uk-UA"/>
        </w:rPr>
        <w:t>підсвідомість - наслідуванням, практичним досвідом;</w:t>
      </w:r>
    </w:p>
    <w:p w14:paraId="2270966F" w14:textId="77777777" w:rsidR="00DD6C72" w:rsidRDefault="00DD6C72" w:rsidP="00DD6C72">
      <w:pPr>
        <w:pStyle w:val="20"/>
        <w:framePr w:w="9710" w:h="14035" w:hRule="exact" w:wrap="none" w:vAnchor="page" w:hAnchor="page" w:x="1043" w:y="1107"/>
        <w:numPr>
          <w:ilvl w:val="0"/>
          <w:numId w:val="5"/>
        </w:numPr>
        <w:shd w:val="clear" w:color="auto" w:fill="auto"/>
        <w:tabs>
          <w:tab w:val="left" w:pos="613"/>
        </w:tabs>
        <w:spacing w:after="0" w:line="365" w:lineRule="exact"/>
        <w:ind w:left="600" w:hanging="340"/>
        <w:jc w:val="both"/>
      </w:pPr>
      <w:r>
        <w:rPr>
          <w:color w:val="000000"/>
          <w:lang w:eastAsia="uk-UA" w:bidi="uk-UA"/>
        </w:rPr>
        <w:t>надсвідомість - грою.</w:t>
      </w:r>
    </w:p>
    <w:p w14:paraId="5447F84A" w14:textId="77777777" w:rsidR="00DD6C72" w:rsidRDefault="00DD6C72" w:rsidP="00DD6C72">
      <w:pPr>
        <w:pStyle w:val="20"/>
        <w:framePr w:w="9710" w:h="14035" w:hRule="exact" w:wrap="none" w:vAnchor="page" w:hAnchor="page" w:x="1043" w:y="1107"/>
        <w:shd w:val="clear" w:color="auto" w:fill="auto"/>
        <w:spacing w:after="0" w:line="365" w:lineRule="exact"/>
        <w:ind w:firstLine="600"/>
        <w:jc w:val="both"/>
      </w:pPr>
      <w:r>
        <w:rPr>
          <w:rStyle w:val="21"/>
        </w:rPr>
        <w:t>Свідомість</w:t>
      </w:r>
      <w:r>
        <w:rPr>
          <w:color w:val="000000"/>
          <w:lang w:eastAsia="uk-UA" w:bidi="uk-UA"/>
        </w:rPr>
        <w:t xml:space="preserve"> - функція мозку (одна з гіпотез), змістом якої є цілеспрямоване регулювання людини, її відносин з навколишнім світом. Робота свідомості - знання людини, мислення, самовизначенні, обрана ціль, система цінностей та інтересів. Вона забезпечується відчуттями, сприйняттям, увагою, мисленням, волею і почуттями.</w:t>
      </w:r>
    </w:p>
    <w:p w14:paraId="680D1229" w14:textId="77777777" w:rsidR="00DD6C72" w:rsidRDefault="00DD6C72" w:rsidP="00DD6C72">
      <w:pPr>
        <w:pStyle w:val="20"/>
        <w:framePr w:w="9710" w:h="14035" w:hRule="exact" w:wrap="none" w:vAnchor="page" w:hAnchor="page" w:x="1043" w:y="1107"/>
        <w:shd w:val="clear" w:color="auto" w:fill="auto"/>
        <w:spacing w:after="0" w:line="365" w:lineRule="exact"/>
        <w:ind w:firstLine="600"/>
        <w:jc w:val="both"/>
      </w:pPr>
      <w:r>
        <w:rPr>
          <w:rStyle w:val="21"/>
        </w:rPr>
        <w:t>Підсвідомість</w:t>
      </w:r>
      <w:r>
        <w:rPr>
          <w:color w:val="000000"/>
          <w:lang w:eastAsia="uk-UA" w:bidi="uk-UA"/>
        </w:rPr>
        <w:t xml:space="preserve"> - підґрунтя життя, сукупність досвіду людства. Робота підсвідомості заснована на життєвих програмах людини, установках. Вона має величезний творчий потенціал. Підсвідомість зазвичай керує життєдіяльністю організму і поведінкою; допомагає свідомості в критичних ситуаціях.</w:t>
      </w:r>
    </w:p>
    <w:p w14:paraId="587EA295" w14:textId="77777777" w:rsidR="00DD6C72" w:rsidRDefault="00DD6C72" w:rsidP="00DD6C72">
      <w:pPr>
        <w:rPr>
          <w:sz w:val="2"/>
          <w:szCs w:val="2"/>
        </w:rPr>
        <w:sectPr w:rsidR="00DD6C72">
          <w:pgSz w:w="11900" w:h="16840"/>
          <w:pgMar w:top="360" w:right="360" w:bottom="360" w:left="360" w:header="0" w:footer="3" w:gutter="0"/>
          <w:cols w:space="720"/>
          <w:noEndnote/>
          <w:docGrid w:linePitch="360"/>
        </w:sectPr>
      </w:pPr>
    </w:p>
    <w:p w14:paraId="094968C4" w14:textId="77777777" w:rsidR="00DD6C72" w:rsidRDefault="00DD6C72" w:rsidP="00DD6C72">
      <w:pPr>
        <w:pStyle w:val="20"/>
        <w:framePr w:w="9710" w:h="14400" w:hRule="exact" w:wrap="none" w:vAnchor="page" w:hAnchor="page" w:x="1043" w:y="1112"/>
        <w:numPr>
          <w:ilvl w:val="0"/>
          <w:numId w:val="6"/>
        </w:numPr>
        <w:shd w:val="clear" w:color="auto" w:fill="auto"/>
        <w:tabs>
          <w:tab w:val="left" w:pos="998"/>
        </w:tabs>
        <w:spacing w:after="0" w:line="365" w:lineRule="exact"/>
        <w:ind w:firstLine="620"/>
        <w:jc w:val="both"/>
      </w:pPr>
      <w:r>
        <w:rPr>
          <w:rStyle w:val="21"/>
        </w:rPr>
        <w:lastRenderedPageBreak/>
        <w:t>Людський мозок, почавши працювати в якомусь напрямі, набуває схильності працювати в тому ж напрямі й за інших зовнішніх подразників.</w:t>
      </w:r>
      <w:r>
        <w:rPr>
          <w:color w:val="000000"/>
          <w:lang w:eastAsia="uk-UA" w:bidi="uk-UA"/>
        </w:rPr>
        <w:t xml:space="preserve"> Механізм дії цього закону пояснює багато звичок: поганих і добрих. Добрі звички - коли не замислюючись за інерцією особа прокидається, робить фізичні вправи, йде на роботу тощо. Погані, коли за інерцією не бачить і не чує, не відчуває, який прекрасний світ, зупиняє свій розвиток.</w:t>
      </w:r>
    </w:p>
    <w:p w14:paraId="6044DD3A" w14:textId="77777777" w:rsidR="00DD6C72" w:rsidRDefault="00DD6C72" w:rsidP="00DD6C72">
      <w:pPr>
        <w:pStyle w:val="20"/>
        <w:framePr w:w="9710" w:h="14400" w:hRule="exact" w:wrap="none" w:vAnchor="page" w:hAnchor="page" w:x="1043" w:y="1112"/>
        <w:numPr>
          <w:ilvl w:val="0"/>
          <w:numId w:val="6"/>
        </w:numPr>
        <w:shd w:val="clear" w:color="auto" w:fill="auto"/>
        <w:tabs>
          <w:tab w:val="left" w:pos="998"/>
        </w:tabs>
        <w:spacing w:after="0" w:line="365" w:lineRule="exact"/>
        <w:ind w:firstLine="620"/>
        <w:jc w:val="both"/>
      </w:pPr>
      <w:r>
        <w:rPr>
          <w:rStyle w:val="21"/>
        </w:rPr>
        <w:t>Закон установки.</w:t>
      </w:r>
      <w:r>
        <w:rPr>
          <w:color w:val="000000"/>
          <w:lang w:eastAsia="uk-UA" w:bidi="uk-UA"/>
        </w:rPr>
        <w:t xml:space="preserve"> Життєдіяльність і діяльність людини, її вчинки, способи досягнення цілей здебільшого визначаються установками (спрямованістю діяльності). На підставі систематично повторюваних впливів у головному мозку формуються системи рефлексів, які перетворюються на підпрограми поведінки. Особливістю є неусвідомленість створення цих установок. Впливаючи цілеспрямовано, змінюємо свої бажання.</w:t>
      </w:r>
    </w:p>
    <w:p w14:paraId="4CE7D27C" w14:textId="77777777" w:rsidR="00DD6C72" w:rsidRDefault="00DD6C72" w:rsidP="00DD6C72">
      <w:pPr>
        <w:pStyle w:val="20"/>
        <w:framePr w:w="9710" w:h="14400" w:hRule="exact" w:wrap="none" w:vAnchor="page" w:hAnchor="page" w:x="1043" w:y="1112"/>
        <w:numPr>
          <w:ilvl w:val="0"/>
          <w:numId w:val="6"/>
        </w:numPr>
        <w:shd w:val="clear" w:color="auto" w:fill="auto"/>
        <w:tabs>
          <w:tab w:val="left" w:pos="998"/>
        </w:tabs>
        <w:spacing w:after="0" w:line="365" w:lineRule="exact"/>
        <w:ind w:firstLine="620"/>
        <w:jc w:val="both"/>
      </w:pPr>
      <w:r>
        <w:rPr>
          <w:rStyle w:val="21"/>
        </w:rPr>
        <w:t>Закон домінанти</w:t>
      </w:r>
      <w:r>
        <w:rPr>
          <w:color w:val="000000"/>
          <w:lang w:eastAsia="uk-UA" w:bidi="uk-UA"/>
        </w:rPr>
        <w:t>. Дія цього закону виявляється, коли під впливом сприйняття осередку підвищеної збудженості відбувається домінування реакцій, спрямованості діяльності, способів мислення, дій у корі головного мозку. Домінанти виникають із слідів минулого, залишених у головному мозку, зовнішнього і внутрішнього впливів. Вони виявляються у посиленні сприйняття світу: дають змогу «відкрити очі та вуха» у спонуканнях до творчості, до формування інтересів; зробити власне рішення домінуючим у прямуванні до цілі.</w:t>
      </w:r>
    </w:p>
    <w:p w14:paraId="7482C5C5" w14:textId="77777777" w:rsidR="00DD6C72" w:rsidRDefault="00DD6C72" w:rsidP="00DD6C72">
      <w:pPr>
        <w:pStyle w:val="20"/>
        <w:framePr w:w="9710" w:h="14400" w:hRule="exact" w:wrap="none" w:vAnchor="page" w:hAnchor="page" w:x="1043" w:y="1112"/>
        <w:numPr>
          <w:ilvl w:val="0"/>
          <w:numId w:val="6"/>
        </w:numPr>
        <w:shd w:val="clear" w:color="auto" w:fill="auto"/>
        <w:tabs>
          <w:tab w:val="left" w:pos="998"/>
        </w:tabs>
        <w:spacing w:after="0" w:line="365" w:lineRule="exact"/>
        <w:ind w:firstLine="620"/>
        <w:jc w:val="both"/>
      </w:pPr>
      <w:r>
        <w:rPr>
          <w:rStyle w:val="21"/>
        </w:rPr>
        <w:t>Закон рефлекторного характеру діяльності.</w:t>
      </w:r>
      <w:r>
        <w:rPr>
          <w:color w:val="000000"/>
          <w:lang w:eastAsia="uk-UA" w:bidi="uk-UA"/>
        </w:rPr>
        <w:t xml:space="preserve"> Основою всіх діяльнісних актів людини є рефлекси: безумовні (вроджені) та умовні (набуті) - закономірні реакції організму на дію зовнішнього та внутрішнього середовища. У системи рефлексів людини особливе місце займає рефлекс цілі - прагнення володіти предметом подразнення. Цей рефлекс є основою спонукання до діяльності, вироблення життєвої енергії кожної людини.</w:t>
      </w:r>
    </w:p>
    <w:p w14:paraId="57EA17E4" w14:textId="77777777" w:rsidR="00DD6C72" w:rsidRDefault="00DD6C72" w:rsidP="00DD6C72">
      <w:pPr>
        <w:pStyle w:val="20"/>
        <w:framePr w:w="9710" w:h="14400" w:hRule="exact" w:wrap="none" w:vAnchor="page" w:hAnchor="page" w:x="1043" w:y="1112"/>
        <w:numPr>
          <w:ilvl w:val="0"/>
          <w:numId w:val="6"/>
        </w:numPr>
        <w:shd w:val="clear" w:color="auto" w:fill="auto"/>
        <w:tabs>
          <w:tab w:val="left" w:pos="998"/>
        </w:tabs>
        <w:spacing w:after="0" w:line="365" w:lineRule="exact"/>
        <w:ind w:firstLine="620"/>
        <w:jc w:val="both"/>
      </w:pPr>
      <w:r>
        <w:rPr>
          <w:rStyle w:val="21"/>
        </w:rPr>
        <w:t>Закон випереджального відображення дійсності.</w:t>
      </w:r>
      <w:r>
        <w:rPr>
          <w:color w:val="000000"/>
          <w:lang w:eastAsia="uk-UA" w:bidi="uk-UA"/>
        </w:rPr>
        <w:t xml:space="preserve"> Мозок приймає рішення з певним просторово-часовим випередженням стосовно майбутніх подій.</w:t>
      </w:r>
    </w:p>
    <w:p w14:paraId="4AA37373" w14:textId="77777777" w:rsidR="00DD6C72" w:rsidRDefault="00DD6C72" w:rsidP="00DD6C72">
      <w:pPr>
        <w:pStyle w:val="20"/>
        <w:framePr w:w="9710" w:h="14400" w:hRule="exact" w:wrap="none" w:vAnchor="page" w:hAnchor="page" w:x="1043" w:y="1112"/>
        <w:numPr>
          <w:ilvl w:val="0"/>
          <w:numId w:val="6"/>
        </w:numPr>
        <w:shd w:val="clear" w:color="auto" w:fill="auto"/>
        <w:tabs>
          <w:tab w:val="left" w:pos="998"/>
        </w:tabs>
        <w:spacing w:after="0" w:line="365" w:lineRule="exact"/>
        <w:ind w:firstLine="620"/>
        <w:jc w:val="both"/>
      </w:pPr>
      <w:r>
        <w:rPr>
          <w:rStyle w:val="21"/>
        </w:rPr>
        <w:t>Закон впливу емоцій.</w:t>
      </w:r>
      <w:r>
        <w:rPr>
          <w:color w:val="000000"/>
          <w:lang w:eastAsia="uk-UA" w:bidi="uk-UA"/>
        </w:rPr>
        <w:t xml:space="preserve"> Дія людини залежить від емоцій і почуттів. Прагнення досягнути цілі пов’язане зі зростанням енергії, тонізацією (підвищення тонусу) діяльності всіх систем організму та посиленням його функціонування.</w:t>
      </w:r>
    </w:p>
    <w:p w14:paraId="7B90D2A6" w14:textId="77777777" w:rsidR="00DD6C72" w:rsidRDefault="00DD6C72" w:rsidP="00DD6C72">
      <w:pPr>
        <w:pStyle w:val="20"/>
        <w:framePr w:w="9710" w:h="14400" w:hRule="exact" w:wrap="none" w:vAnchor="page" w:hAnchor="page" w:x="1043" w:y="1112"/>
        <w:numPr>
          <w:ilvl w:val="0"/>
          <w:numId w:val="6"/>
        </w:numPr>
        <w:shd w:val="clear" w:color="auto" w:fill="auto"/>
        <w:tabs>
          <w:tab w:val="left" w:pos="998"/>
        </w:tabs>
        <w:spacing w:after="0" w:line="365" w:lineRule="exact"/>
        <w:ind w:firstLine="620"/>
        <w:jc w:val="both"/>
      </w:pPr>
      <w:r>
        <w:rPr>
          <w:rStyle w:val="21"/>
        </w:rPr>
        <w:t>Закон вольової детермінації.</w:t>
      </w:r>
      <w:r>
        <w:rPr>
          <w:color w:val="000000"/>
          <w:lang w:eastAsia="uk-UA" w:bidi="uk-UA"/>
        </w:rPr>
        <w:t xml:space="preserve"> Полягає у здатності людини свідомо регулювати свої вчинки та дії, долати перешкоди.</w:t>
      </w:r>
    </w:p>
    <w:p w14:paraId="7DEE1C44" w14:textId="77777777" w:rsidR="00DD6C72" w:rsidRDefault="00DD6C72" w:rsidP="00DD6C72">
      <w:pPr>
        <w:pStyle w:val="20"/>
        <w:framePr w:w="9710" w:h="14400" w:hRule="exact" w:wrap="none" w:vAnchor="page" w:hAnchor="page" w:x="1043" w:y="1112"/>
        <w:shd w:val="clear" w:color="auto" w:fill="auto"/>
        <w:spacing w:after="0" w:line="365" w:lineRule="exact"/>
        <w:ind w:firstLine="620"/>
        <w:jc w:val="both"/>
      </w:pPr>
      <w:r>
        <w:rPr>
          <w:color w:val="000000"/>
          <w:lang w:eastAsia="uk-UA" w:bidi="uk-UA"/>
        </w:rPr>
        <w:t>Розглянуті закони дають змогу вибирати ціль життя, формувати</w:t>
      </w:r>
    </w:p>
    <w:p w14:paraId="32BF678C" w14:textId="77777777" w:rsidR="00DD6C72" w:rsidRDefault="00DD6C72" w:rsidP="00DD6C72">
      <w:pPr>
        <w:rPr>
          <w:sz w:val="2"/>
          <w:szCs w:val="2"/>
        </w:rPr>
        <w:sectPr w:rsidR="00DD6C72">
          <w:pgSz w:w="11900" w:h="16840"/>
          <w:pgMar w:top="360" w:right="360" w:bottom="360" w:left="360" w:header="0" w:footer="3" w:gutter="0"/>
          <w:cols w:space="720"/>
          <w:noEndnote/>
          <w:docGrid w:linePitch="360"/>
        </w:sectPr>
      </w:pPr>
    </w:p>
    <w:p w14:paraId="79D5635F" w14:textId="77777777" w:rsidR="00DD6C72" w:rsidRDefault="00DD6C72" w:rsidP="00DD6C72">
      <w:pPr>
        <w:pStyle w:val="20"/>
        <w:framePr w:w="9701" w:h="797" w:hRule="exact" w:wrap="none" w:vAnchor="page" w:hAnchor="page" w:x="1047" w:y="1103"/>
        <w:shd w:val="clear" w:color="auto" w:fill="auto"/>
        <w:spacing w:after="0"/>
        <w:ind w:firstLine="0"/>
        <w:jc w:val="both"/>
      </w:pPr>
      <w:r>
        <w:rPr>
          <w:color w:val="000000"/>
          <w:lang w:eastAsia="uk-UA" w:bidi="uk-UA"/>
        </w:rPr>
        <w:lastRenderedPageBreak/>
        <w:t>плани дій планувати досягнення цілей з оптимальною втратою життєвих сил.</w:t>
      </w:r>
    </w:p>
    <w:p w14:paraId="1391F979" w14:textId="77777777" w:rsidR="00D44549" w:rsidRDefault="00D44549"/>
    <w:sectPr w:rsidR="00D445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45B90"/>
    <w:multiLevelType w:val="multilevel"/>
    <w:tmpl w:val="C3D07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1B1D20"/>
    <w:multiLevelType w:val="multilevel"/>
    <w:tmpl w:val="F3521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516D17"/>
    <w:multiLevelType w:val="multilevel"/>
    <w:tmpl w:val="BCC42270"/>
    <w:lvl w:ilvl="0">
      <w:start w:val="3"/>
      <w:numFmt w:val="decimal"/>
      <w:lvlText w:val="1.%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6073AF"/>
    <w:multiLevelType w:val="multilevel"/>
    <w:tmpl w:val="9ACE4F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A37C4A"/>
    <w:multiLevelType w:val="multilevel"/>
    <w:tmpl w:val="FEB06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4B5E5F"/>
    <w:multiLevelType w:val="multilevel"/>
    <w:tmpl w:val="5EF08AA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72"/>
    <w:rsid w:val="005D6A83"/>
    <w:rsid w:val="009872FA"/>
    <w:rsid w:val="00CE3645"/>
    <w:rsid w:val="00D4344A"/>
    <w:rsid w:val="00D44549"/>
    <w:rsid w:val="00DD6C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37FD"/>
  <w15:chartTrackingRefBased/>
  <w15:docId w15:val="{8677BE25-0377-4ECF-8F6A-B87F1BAC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C72"/>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DD6C72"/>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D6C72"/>
    <w:rPr>
      <w:rFonts w:ascii="Times New Roman" w:eastAsia="Times New Roman" w:hAnsi="Times New Roman" w:cs="Times New Roman"/>
      <w:sz w:val="32"/>
      <w:szCs w:val="32"/>
      <w:shd w:val="clear" w:color="auto" w:fill="FFFFFF"/>
    </w:rPr>
  </w:style>
  <w:style w:type="character" w:customStyle="1" w:styleId="14">
    <w:name w:val="Основной текст (14)_"/>
    <w:basedOn w:val="a0"/>
    <w:link w:val="140"/>
    <w:rsid w:val="00DD6C72"/>
    <w:rPr>
      <w:rFonts w:ascii="Times New Roman" w:eastAsia="Times New Roman" w:hAnsi="Times New Roman" w:cs="Times New Roman"/>
      <w:b/>
      <w:bCs/>
      <w:i/>
      <w:iCs/>
      <w:sz w:val="32"/>
      <w:szCs w:val="32"/>
      <w:shd w:val="clear" w:color="auto" w:fill="FFFFFF"/>
    </w:rPr>
  </w:style>
  <w:style w:type="character" w:customStyle="1" w:styleId="21">
    <w:name w:val="Основной текст (2) + Курсив"/>
    <w:basedOn w:val="2"/>
    <w:rsid w:val="00DD6C72"/>
    <w:rPr>
      <w:rFonts w:ascii="Times New Roman" w:eastAsia="Times New Roman" w:hAnsi="Times New Roman" w:cs="Times New Roman"/>
      <w:i/>
      <w:iCs/>
      <w:color w:val="000000"/>
      <w:spacing w:val="0"/>
      <w:w w:val="100"/>
      <w:position w:val="0"/>
      <w:sz w:val="32"/>
      <w:szCs w:val="32"/>
      <w:shd w:val="clear" w:color="auto" w:fill="FFFFFF"/>
      <w:lang w:val="uk-UA" w:eastAsia="uk-UA" w:bidi="uk-UA"/>
    </w:rPr>
  </w:style>
  <w:style w:type="character" w:customStyle="1" w:styleId="15">
    <w:name w:val="Основной текст (15)_"/>
    <w:basedOn w:val="a0"/>
    <w:link w:val="150"/>
    <w:rsid w:val="00DD6C72"/>
    <w:rPr>
      <w:rFonts w:ascii="Times New Roman" w:eastAsia="Times New Roman" w:hAnsi="Times New Roman" w:cs="Times New Roman"/>
      <w:i/>
      <w:iCs/>
      <w:sz w:val="32"/>
      <w:szCs w:val="32"/>
      <w:shd w:val="clear" w:color="auto" w:fill="FFFFFF"/>
    </w:rPr>
  </w:style>
  <w:style w:type="character" w:customStyle="1" w:styleId="151">
    <w:name w:val="Основной текст (15) + Не курсив"/>
    <w:basedOn w:val="15"/>
    <w:rsid w:val="00DD6C72"/>
    <w:rPr>
      <w:rFonts w:ascii="Times New Roman" w:eastAsia="Times New Roman" w:hAnsi="Times New Roman" w:cs="Times New Roman"/>
      <w:i/>
      <w:iCs/>
      <w:color w:val="000000"/>
      <w:spacing w:val="0"/>
      <w:w w:val="100"/>
      <w:position w:val="0"/>
      <w:sz w:val="32"/>
      <w:szCs w:val="32"/>
      <w:shd w:val="clear" w:color="auto" w:fill="FFFFFF"/>
      <w:lang w:val="uk-UA" w:eastAsia="uk-UA" w:bidi="uk-UA"/>
    </w:rPr>
  </w:style>
  <w:style w:type="paragraph" w:customStyle="1" w:styleId="a4">
    <w:name w:val="Колонтитул"/>
    <w:basedOn w:val="a"/>
    <w:link w:val="a3"/>
    <w:rsid w:val="00DD6C72"/>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DD6C72"/>
    <w:pPr>
      <w:shd w:val="clear" w:color="auto" w:fill="FFFFFF"/>
      <w:spacing w:after="4200" w:line="370" w:lineRule="exact"/>
      <w:ind w:hanging="540"/>
      <w:jc w:val="center"/>
    </w:pPr>
    <w:rPr>
      <w:rFonts w:ascii="Times New Roman" w:eastAsia="Times New Roman" w:hAnsi="Times New Roman" w:cs="Times New Roman"/>
      <w:color w:val="auto"/>
      <w:sz w:val="32"/>
      <w:szCs w:val="32"/>
      <w:lang w:eastAsia="en-US" w:bidi="ar-SA"/>
    </w:rPr>
  </w:style>
  <w:style w:type="paragraph" w:customStyle="1" w:styleId="140">
    <w:name w:val="Основной текст (14)"/>
    <w:basedOn w:val="a"/>
    <w:link w:val="14"/>
    <w:rsid w:val="00DD6C72"/>
    <w:pPr>
      <w:shd w:val="clear" w:color="auto" w:fill="FFFFFF"/>
      <w:spacing w:before="360" w:after="480" w:line="0" w:lineRule="atLeast"/>
      <w:ind w:firstLine="560"/>
      <w:jc w:val="both"/>
    </w:pPr>
    <w:rPr>
      <w:rFonts w:ascii="Times New Roman" w:eastAsia="Times New Roman" w:hAnsi="Times New Roman" w:cs="Times New Roman"/>
      <w:b/>
      <w:bCs/>
      <w:i/>
      <w:iCs/>
      <w:color w:val="auto"/>
      <w:sz w:val="32"/>
      <w:szCs w:val="32"/>
      <w:lang w:eastAsia="en-US" w:bidi="ar-SA"/>
    </w:rPr>
  </w:style>
  <w:style w:type="paragraph" w:customStyle="1" w:styleId="150">
    <w:name w:val="Основной текст (15)"/>
    <w:basedOn w:val="a"/>
    <w:link w:val="15"/>
    <w:rsid w:val="00DD6C72"/>
    <w:pPr>
      <w:shd w:val="clear" w:color="auto" w:fill="FFFFFF"/>
      <w:spacing w:line="365" w:lineRule="exact"/>
      <w:ind w:firstLine="520"/>
      <w:jc w:val="both"/>
    </w:pPr>
    <w:rPr>
      <w:rFonts w:ascii="Times New Roman" w:eastAsia="Times New Roman" w:hAnsi="Times New Roman" w:cs="Times New Roman"/>
      <w:i/>
      <w:iCs/>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9053</Words>
  <Characters>5161</Characters>
  <Application>Microsoft Office Word</Application>
  <DocSecurity>0</DocSecurity>
  <Lines>43</Lines>
  <Paragraphs>28</Paragraphs>
  <ScaleCrop>false</ScaleCrop>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2023-12-03T18:14:00Z</dcterms:created>
  <dcterms:modified xsi:type="dcterms:W3CDTF">2023-12-03T18:16:00Z</dcterms:modified>
</cp:coreProperties>
</file>