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E2B9" w14:textId="129F8625" w:rsidR="00606782" w:rsidRPr="00606782" w:rsidRDefault="00606782" w:rsidP="00606782">
      <w:pPr>
        <w:pStyle w:val="21"/>
        <w:framePr w:w="9701" w:h="14424" w:hRule="exact" w:wrap="none" w:vAnchor="page" w:hAnchor="page" w:x="1117" w:y="1107"/>
        <w:shd w:val="clear" w:color="auto" w:fill="auto"/>
        <w:spacing w:after="345" w:line="320" w:lineRule="exact"/>
        <w:ind w:right="60" w:firstLine="0"/>
        <w:rPr>
          <w:b/>
          <w:bCs/>
          <w:sz w:val="28"/>
          <w:szCs w:val="28"/>
        </w:rPr>
      </w:pPr>
      <w:bookmarkStart w:id="0" w:name="bookmark28"/>
      <w:r w:rsidRPr="00606782">
        <w:rPr>
          <w:b/>
          <w:bCs/>
          <w:color w:val="000000"/>
          <w:sz w:val="28"/>
          <w:szCs w:val="28"/>
          <w:lang w:eastAsia="uk-UA" w:bidi="uk-UA"/>
        </w:rPr>
        <w:t xml:space="preserve">Завдання до </w:t>
      </w:r>
      <w:bookmarkEnd w:id="0"/>
      <w:r w:rsidRPr="00606782">
        <w:rPr>
          <w:b/>
          <w:bCs/>
          <w:color w:val="000000"/>
          <w:sz w:val="28"/>
          <w:szCs w:val="28"/>
          <w:lang w:eastAsia="uk-UA" w:bidi="uk-UA"/>
        </w:rPr>
        <w:t xml:space="preserve">теми 4. </w:t>
      </w:r>
      <w:r w:rsidRPr="00606782">
        <w:rPr>
          <w:b/>
          <w:bCs/>
          <w:sz w:val="28"/>
          <w:szCs w:val="28"/>
        </w:rPr>
        <w:t>Розвиток менеджера як особистості</w:t>
      </w:r>
    </w:p>
    <w:p w14:paraId="2B299658" w14:textId="77777777" w:rsidR="00606782" w:rsidRPr="00606782" w:rsidRDefault="00606782" w:rsidP="00606782">
      <w:pPr>
        <w:pStyle w:val="21"/>
        <w:framePr w:w="9701" w:h="14424" w:hRule="exact" w:wrap="none" w:vAnchor="page" w:hAnchor="page" w:x="1117" w:y="1107"/>
        <w:shd w:val="clear" w:color="auto" w:fill="auto"/>
        <w:spacing w:after="0" w:line="365" w:lineRule="exact"/>
        <w:ind w:left="600" w:firstLine="0"/>
        <w:jc w:val="left"/>
        <w:rPr>
          <w:sz w:val="28"/>
          <w:szCs w:val="28"/>
        </w:rPr>
      </w:pPr>
      <w:bookmarkStart w:id="1" w:name="bookmark29"/>
      <w:r w:rsidRPr="00606782">
        <w:rPr>
          <w:color w:val="000000"/>
          <w:sz w:val="28"/>
          <w:szCs w:val="28"/>
          <w:lang w:eastAsia="uk-UA" w:bidi="uk-UA"/>
        </w:rPr>
        <w:t>Питання для перевірки знань</w:t>
      </w:r>
      <w:bookmarkEnd w:id="1"/>
    </w:p>
    <w:p w14:paraId="75797E37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1"/>
        </w:numPr>
        <w:tabs>
          <w:tab w:val="left" w:pos="373"/>
        </w:tabs>
        <w:spacing w:line="365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У чому полягає суть моделі управлінської результативності менеджера «6+1».</w:t>
      </w:r>
    </w:p>
    <w:p w14:paraId="50EBF26D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1"/>
        </w:numPr>
        <w:tabs>
          <w:tab w:val="left" w:pos="406"/>
        </w:tabs>
        <w:spacing w:line="365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Які елементи діапазону організаційного дизайну управлінської роботи описано?.</w:t>
      </w:r>
    </w:p>
    <w:p w14:paraId="06C00F8D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1"/>
        </w:numPr>
        <w:tabs>
          <w:tab w:val="left" w:pos="406"/>
        </w:tabs>
        <w:spacing w:line="36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Охарактеризувати складові матриці «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сфокусованість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>-енергійність».</w:t>
      </w:r>
    </w:p>
    <w:p w14:paraId="1121406F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1"/>
        </w:numPr>
        <w:tabs>
          <w:tab w:val="left" w:pos="406"/>
        </w:tabs>
        <w:spacing w:line="365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У чому полягає суть моделі ефективного співвідношення професійних та управлінських обов’язків менеджера?</w:t>
      </w:r>
    </w:p>
    <w:p w14:paraId="43B19C3E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1"/>
        </w:numPr>
        <w:tabs>
          <w:tab w:val="left" w:pos="406"/>
        </w:tabs>
        <w:spacing w:line="365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Назвіть елементи методу вимушеного ранжирування і метод вимушеного розподілу.</w:t>
      </w:r>
    </w:p>
    <w:p w14:paraId="0FC3E007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1"/>
        </w:numPr>
        <w:tabs>
          <w:tab w:val="left" w:pos="411"/>
        </w:tabs>
        <w:spacing w:line="365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Які Ви знаєте елементи класифікації сильних сторін і чеснот К.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Петерсона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та М.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Селігмана</w:t>
      </w:r>
      <w:proofErr w:type="spellEnd"/>
      <w:r w:rsidRPr="00606782">
        <w:rPr>
          <w:rStyle w:val="22"/>
          <w:rFonts w:eastAsia="Microsoft Sans Serif"/>
          <w:sz w:val="28"/>
          <w:szCs w:val="28"/>
        </w:rPr>
        <w:t>?</w:t>
      </w:r>
    </w:p>
    <w:p w14:paraId="6876166D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1"/>
        </w:numPr>
        <w:tabs>
          <w:tab w:val="left" w:pos="411"/>
        </w:tabs>
        <w:spacing w:after="300" w:line="365" w:lineRule="exact"/>
        <w:ind w:left="460" w:hanging="46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Розкрити зміст визначника сильних сторін Д.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Кліфтона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й Е. Андерсена.</w:t>
      </w:r>
    </w:p>
    <w:p w14:paraId="1547420B" w14:textId="77777777" w:rsidR="00606782" w:rsidRPr="00606782" w:rsidRDefault="00606782" w:rsidP="00606782">
      <w:pPr>
        <w:pStyle w:val="21"/>
        <w:framePr w:w="9701" w:h="14424" w:hRule="exact" w:wrap="none" w:vAnchor="page" w:hAnchor="page" w:x="1117" w:y="1107"/>
        <w:shd w:val="clear" w:color="auto" w:fill="auto"/>
        <w:spacing w:after="0" w:line="365" w:lineRule="exact"/>
        <w:ind w:left="600" w:firstLine="0"/>
        <w:jc w:val="left"/>
        <w:rPr>
          <w:sz w:val="28"/>
          <w:szCs w:val="28"/>
        </w:rPr>
      </w:pPr>
      <w:bookmarkStart w:id="2" w:name="bookmark30"/>
      <w:r w:rsidRPr="00606782">
        <w:rPr>
          <w:color w:val="000000"/>
          <w:sz w:val="28"/>
          <w:szCs w:val="28"/>
          <w:lang w:eastAsia="uk-UA" w:bidi="uk-UA"/>
        </w:rPr>
        <w:t>Теми рефератів</w:t>
      </w:r>
      <w:bookmarkEnd w:id="2"/>
    </w:p>
    <w:p w14:paraId="69BD6FCB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2"/>
        </w:numPr>
        <w:tabs>
          <w:tab w:val="left" w:pos="633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Управлінська результативність у діяльності менеджера.</w:t>
      </w:r>
    </w:p>
    <w:p w14:paraId="2376A9BF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2"/>
        </w:numPr>
        <w:spacing w:line="365" w:lineRule="exact"/>
        <w:ind w:left="600" w:hanging="38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Співідношення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понять «управлінська результативність» та «ефективність».</w:t>
      </w:r>
    </w:p>
    <w:p w14:paraId="1A5AC68D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2"/>
        </w:numPr>
        <w:tabs>
          <w:tab w:val="left" w:pos="633"/>
        </w:tabs>
        <w:spacing w:line="365" w:lineRule="exact"/>
        <w:ind w:left="600" w:hanging="38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Моделі оцінювання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управліської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ефективності діяльності менеджера.</w:t>
      </w:r>
    </w:p>
    <w:p w14:paraId="277FD19C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2"/>
        </w:numPr>
        <w:tabs>
          <w:tab w:val="left" w:pos="633"/>
        </w:tabs>
        <w:spacing w:line="365" w:lineRule="exact"/>
        <w:ind w:left="600" w:hanging="38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Баланс між відповідальністю і повноваженнями, контролю і впливу підтримки у роботі менеджера.</w:t>
      </w:r>
    </w:p>
    <w:p w14:paraId="6D9924F6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2"/>
        </w:numPr>
        <w:spacing w:after="300" w:line="365" w:lineRule="exact"/>
        <w:ind w:left="600" w:hanging="380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 Моделювання способів застосування власних талантів в управлінському житті.</w:t>
      </w:r>
    </w:p>
    <w:p w14:paraId="272BE2A9" w14:textId="77777777" w:rsidR="00606782" w:rsidRPr="00606782" w:rsidRDefault="00606782" w:rsidP="00606782">
      <w:pPr>
        <w:pStyle w:val="21"/>
        <w:framePr w:w="9701" w:h="14424" w:hRule="exact" w:wrap="none" w:vAnchor="page" w:hAnchor="page" w:x="1117" w:y="1107"/>
        <w:shd w:val="clear" w:color="auto" w:fill="auto"/>
        <w:spacing w:after="0" w:line="365" w:lineRule="exact"/>
        <w:ind w:left="600" w:firstLine="0"/>
        <w:jc w:val="left"/>
        <w:rPr>
          <w:sz w:val="28"/>
          <w:szCs w:val="28"/>
        </w:rPr>
      </w:pPr>
      <w:bookmarkStart w:id="3" w:name="bookmark31"/>
      <w:proofErr w:type="spellStart"/>
      <w:r w:rsidRPr="00606782">
        <w:rPr>
          <w:color w:val="000000"/>
          <w:sz w:val="28"/>
          <w:szCs w:val="28"/>
          <w:lang w:eastAsia="uk-UA" w:bidi="uk-UA"/>
        </w:rPr>
        <w:t>Іеми</w:t>
      </w:r>
      <w:proofErr w:type="spellEnd"/>
      <w:r w:rsidRPr="00606782">
        <w:rPr>
          <w:color w:val="000000"/>
          <w:sz w:val="28"/>
          <w:szCs w:val="28"/>
          <w:lang w:eastAsia="uk-UA" w:bidi="uk-UA"/>
        </w:rPr>
        <w:t xml:space="preserve"> індивідуально-дослідних завдань</w:t>
      </w:r>
      <w:bookmarkEnd w:id="3"/>
    </w:p>
    <w:p w14:paraId="59A33972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3"/>
        </w:numPr>
        <w:tabs>
          <w:tab w:val="left" w:pos="633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Оцінювання продуктивності власної роботи менеджера</w:t>
      </w:r>
      <w:r w:rsidRPr="00606782">
        <w:rPr>
          <w:rStyle w:val="22"/>
          <w:rFonts w:eastAsia="Microsoft Sans Serif"/>
          <w:sz w:val="28"/>
          <w:szCs w:val="28"/>
        </w:rPr>
        <w:t>.</w:t>
      </w:r>
    </w:p>
    <w:p w14:paraId="65DFB243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3"/>
        </w:numPr>
        <w:tabs>
          <w:tab w:val="left" w:pos="633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Напрями розкриття сильних сторін менеджера.</w:t>
      </w:r>
    </w:p>
    <w:p w14:paraId="51C6AB1A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3"/>
        </w:numPr>
        <w:tabs>
          <w:tab w:val="left" w:pos="633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Розвиток талантів менеджера.</w:t>
      </w:r>
    </w:p>
    <w:p w14:paraId="4D9EDA76" w14:textId="77777777" w:rsidR="00606782" w:rsidRPr="00606782" w:rsidRDefault="00606782" w:rsidP="00606782">
      <w:pPr>
        <w:framePr w:w="9701" w:h="14424" w:hRule="exact" w:wrap="none" w:vAnchor="page" w:hAnchor="page" w:x="1117" w:y="1107"/>
        <w:numPr>
          <w:ilvl w:val="0"/>
          <w:numId w:val="3"/>
        </w:numPr>
        <w:tabs>
          <w:tab w:val="left" w:pos="633"/>
        </w:tabs>
        <w:spacing w:line="365" w:lineRule="exact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Збалансованість управлінської роботи менеджера.</w:t>
      </w:r>
    </w:p>
    <w:p w14:paraId="622FCEC9" w14:textId="77777777" w:rsidR="00606782" w:rsidRPr="00606782" w:rsidRDefault="00606782" w:rsidP="00606782">
      <w:pPr>
        <w:rPr>
          <w:rFonts w:ascii="Times New Roman" w:hAnsi="Times New Roman" w:cs="Times New Roman"/>
          <w:sz w:val="28"/>
          <w:szCs w:val="28"/>
        </w:rPr>
        <w:sectPr w:rsidR="00606782" w:rsidRPr="006067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1CE0C4" w14:textId="77777777" w:rsidR="00606782" w:rsidRPr="00606782" w:rsidRDefault="00606782" w:rsidP="00606782">
      <w:pPr>
        <w:pStyle w:val="a4"/>
        <w:framePr w:wrap="none" w:vAnchor="page" w:hAnchor="page" w:x="5716" w:y="353"/>
        <w:shd w:val="clear" w:color="auto" w:fill="auto"/>
        <w:spacing w:line="220" w:lineRule="exact"/>
        <w:rPr>
          <w:sz w:val="28"/>
          <w:szCs w:val="28"/>
        </w:rPr>
      </w:pPr>
      <w:r w:rsidRPr="00606782">
        <w:rPr>
          <w:color w:val="000000"/>
          <w:sz w:val="28"/>
          <w:szCs w:val="28"/>
          <w:lang w:eastAsia="uk-UA" w:bidi="uk-UA"/>
        </w:rPr>
        <w:lastRenderedPageBreak/>
        <w:t>102</w:t>
      </w:r>
    </w:p>
    <w:p w14:paraId="71E7A0AF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3"/>
        </w:numPr>
        <w:tabs>
          <w:tab w:val="left" w:pos="392"/>
        </w:tabs>
        <w:spacing w:line="37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Співвідношення професійних та управлінських обов’язків менеджера.</w:t>
      </w:r>
    </w:p>
    <w:p w14:paraId="5E0C3F7A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3"/>
        </w:numPr>
        <w:tabs>
          <w:tab w:val="left" w:pos="397"/>
        </w:tabs>
        <w:spacing w:after="335" w:line="370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Дослідження власних сильних сторін на підставі запропонованих моделей.</w:t>
      </w:r>
    </w:p>
    <w:p w14:paraId="16EC065C" w14:textId="77777777" w:rsidR="00606782" w:rsidRPr="00606782" w:rsidRDefault="00606782" w:rsidP="00606782">
      <w:pPr>
        <w:pStyle w:val="21"/>
        <w:framePr w:w="9701" w:h="13785" w:hRule="exact" w:wrap="none" w:vAnchor="page" w:hAnchor="page" w:x="1117" w:y="1103"/>
        <w:shd w:val="clear" w:color="auto" w:fill="auto"/>
        <w:spacing w:after="0" w:line="326" w:lineRule="exact"/>
        <w:ind w:left="540" w:firstLine="0"/>
        <w:jc w:val="left"/>
        <w:rPr>
          <w:sz w:val="28"/>
          <w:szCs w:val="28"/>
        </w:rPr>
      </w:pPr>
      <w:bookmarkStart w:id="4" w:name="bookmark32"/>
      <w:r w:rsidRPr="00606782">
        <w:rPr>
          <w:color w:val="000000"/>
          <w:sz w:val="28"/>
          <w:szCs w:val="28"/>
          <w:lang w:eastAsia="uk-UA" w:bidi="uk-UA"/>
        </w:rPr>
        <w:t>Питання на самостійне опрацювання</w:t>
      </w:r>
      <w:bookmarkEnd w:id="4"/>
    </w:p>
    <w:p w14:paraId="77BCC57E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4"/>
        </w:numPr>
        <w:tabs>
          <w:tab w:val="left" w:pos="386"/>
        </w:tabs>
        <w:spacing w:line="326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Яка модель визначає культуру результативності менеджера через визначення інтегрального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вектора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поведінки, позицій і установок персоналу організації?</w:t>
      </w:r>
    </w:p>
    <w:p w14:paraId="1FF17D51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4"/>
        </w:numPr>
        <w:tabs>
          <w:tab w:val="left" w:pos="406"/>
        </w:tabs>
        <w:spacing w:line="326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В якій моделі управлінської результативності досліджують знання й навики менеджера?</w:t>
      </w:r>
    </w:p>
    <w:p w14:paraId="0E6160B9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4"/>
        </w:numPr>
        <w:tabs>
          <w:tab w:val="left" w:pos="406"/>
        </w:tabs>
        <w:spacing w:line="326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В якій моделі дослідження результативності діяльності менеджера акцентують увагу на діапазоні контролю?</w:t>
      </w:r>
    </w:p>
    <w:p w14:paraId="48C859F2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4"/>
        </w:numPr>
        <w:tabs>
          <w:tab w:val="left" w:pos="406"/>
        </w:tabs>
        <w:spacing w:line="365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Хто такі цілеспрямовані менеджери? Яку роль вони відіграють під час аналізування матриці «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сфокусованість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>-енергійність»?</w:t>
      </w:r>
    </w:p>
    <w:p w14:paraId="492F705B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4"/>
        </w:numPr>
        <w:tabs>
          <w:tab w:val="left" w:pos="406"/>
        </w:tabs>
        <w:spacing w:line="365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Як може вимірювати співвідношення обсягів своєї діяльності менеджер під час поєднання професійних та управлінських обов’язків у процесі змін?</w:t>
      </w:r>
    </w:p>
    <w:p w14:paraId="3BF62BED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4"/>
        </w:numPr>
        <w:tabs>
          <w:tab w:val="left" w:pos="406"/>
        </w:tabs>
        <w:spacing w:line="365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В якій моделі дослідження результативності діяльності менеджера він не прагне освоїти та виконувати управлінські обов’язки?</w:t>
      </w:r>
    </w:p>
    <w:p w14:paraId="6DFFE6E8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4"/>
        </w:numPr>
        <w:tabs>
          <w:tab w:val="left" w:pos="406"/>
        </w:tabs>
        <w:spacing w:line="365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Який метод дослідження результативності найліпше працює на «коротких дистанціях», тому рекомендують використовувати його для виправлення ситуації не більше трьох років підряд?</w:t>
      </w:r>
    </w:p>
    <w:p w14:paraId="0D4A3AE2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4"/>
        </w:numPr>
        <w:tabs>
          <w:tab w:val="left" w:pos="406"/>
        </w:tabs>
        <w:spacing w:line="365" w:lineRule="exact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Що таке система оцінювання ефективності діяльності, яка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на методі вимушеного розподілу?</w:t>
      </w:r>
    </w:p>
    <w:p w14:paraId="73C1B974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4"/>
        </w:numPr>
        <w:tabs>
          <w:tab w:val="left" w:pos="406"/>
        </w:tabs>
        <w:spacing w:after="300" w:line="365" w:lineRule="exact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Яка особливість дослідження чеснот менеджера?</w:t>
      </w:r>
    </w:p>
    <w:p w14:paraId="69F490AC" w14:textId="77777777" w:rsidR="00606782" w:rsidRPr="00606782" w:rsidRDefault="00606782" w:rsidP="00606782">
      <w:pPr>
        <w:pStyle w:val="21"/>
        <w:framePr w:w="9701" w:h="13785" w:hRule="exact" w:wrap="none" w:vAnchor="page" w:hAnchor="page" w:x="1117" w:y="1103"/>
        <w:shd w:val="clear" w:color="auto" w:fill="auto"/>
        <w:spacing w:after="0" w:line="365" w:lineRule="exact"/>
        <w:ind w:left="540" w:firstLine="0"/>
        <w:jc w:val="left"/>
        <w:rPr>
          <w:sz w:val="28"/>
          <w:szCs w:val="28"/>
        </w:rPr>
      </w:pPr>
      <w:bookmarkStart w:id="5" w:name="bookmark33"/>
      <w:r w:rsidRPr="00606782">
        <w:rPr>
          <w:color w:val="000000"/>
          <w:sz w:val="28"/>
          <w:szCs w:val="28"/>
          <w:lang w:eastAsia="uk-UA" w:bidi="uk-UA"/>
        </w:rPr>
        <w:t>Тестові завдання</w:t>
      </w:r>
      <w:bookmarkEnd w:id="5"/>
    </w:p>
    <w:p w14:paraId="665F084C" w14:textId="77777777" w:rsidR="00606782" w:rsidRPr="00606782" w:rsidRDefault="00606782" w:rsidP="00606782">
      <w:pPr>
        <w:pStyle w:val="150"/>
        <w:framePr w:w="9701" w:h="13785" w:hRule="exact" w:wrap="none" w:vAnchor="page" w:hAnchor="page" w:x="1117" w:y="1103"/>
        <w:shd w:val="clear" w:color="auto" w:fill="auto"/>
        <w:ind w:left="540" w:firstLine="0"/>
        <w:jc w:val="left"/>
        <w:rPr>
          <w:sz w:val="28"/>
          <w:szCs w:val="28"/>
        </w:rPr>
      </w:pPr>
      <w:r w:rsidRPr="00606782">
        <w:rPr>
          <w:color w:val="000000"/>
          <w:sz w:val="28"/>
          <w:szCs w:val="28"/>
          <w:lang w:eastAsia="uk-UA" w:bidi="uk-UA"/>
        </w:rPr>
        <w:t>Метод вимушеного розподілу:</w:t>
      </w:r>
    </w:p>
    <w:p w14:paraId="66CE4870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5"/>
        </w:numPr>
        <w:tabs>
          <w:tab w:val="left" w:pos="411"/>
        </w:tabs>
        <w:spacing w:line="365" w:lineRule="exact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використовують для розділення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менджерів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на фіксовані групи чи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грейди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(із заздалегідь певними характеристиками) залежно від отриманих оцінок і досягнутих результатів;</w:t>
      </w:r>
    </w:p>
    <w:p w14:paraId="12BDE20F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5"/>
        </w:numPr>
        <w:tabs>
          <w:tab w:val="left" w:pos="445"/>
        </w:tabs>
        <w:spacing w:line="365" w:lineRule="exact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використовують у випадку, коди оцінювані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менджери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розташовують в порядку зростання або зменшення показників їхньої результативності та ефективності;</w:t>
      </w:r>
    </w:p>
    <w:p w14:paraId="1996061C" w14:textId="77777777" w:rsidR="00606782" w:rsidRPr="00606782" w:rsidRDefault="00606782" w:rsidP="00606782">
      <w:pPr>
        <w:framePr w:w="9701" w:h="13785" w:hRule="exact" w:wrap="none" w:vAnchor="page" w:hAnchor="page" w:x="1117" w:y="1103"/>
        <w:numPr>
          <w:ilvl w:val="0"/>
          <w:numId w:val="5"/>
        </w:numPr>
        <w:tabs>
          <w:tab w:val="left" w:pos="445"/>
        </w:tabs>
        <w:spacing w:line="365" w:lineRule="exact"/>
        <w:ind w:left="400" w:hanging="40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ефективність дій менеджерів визначають наявністю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сфокусованості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на меті, цілях та енергійності;</w:t>
      </w:r>
    </w:p>
    <w:p w14:paraId="2B751D8A" w14:textId="77777777" w:rsidR="00606782" w:rsidRPr="00606782" w:rsidRDefault="00606782" w:rsidP="00606782">
      <w:pPr>
        <w:rPr>
          <w:rFonts w:ascii="Times New Roman" w:hAnsi="Times New Roman" w:cs="Times New Roman"/>
          <w:sz w:val="28"/>
          <w:szCs w:val="28"/>
        </w:rPr>
        <w:sectPr w:rsidR="00606782" w:rsidRPr="006067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FB07E8" w14:textId="77777777" w:rsidR="00606782" w:rsidRPr="00606782" w:rsidRDefault="00606782" w:rsidP="00606782">
      <w:pPr>
        <w:pStyle w:val="a4"/>
        <w:framePr w:wrap="none" w:vAnchor="page" w:hAnchor="page" w:x="5793" w:y="353"/>
        <w:shd w:val="clear" w:color="auto" w:fill="auto"/>
        <w:spacing w:line="220" w:lineRule="exact"/>
        <w:rPr>
          <w:sz w:val="28"/>
          <w:szCs w:val="28"/>
        </w:rPr>
      </w:pPr>
      <w:r w:rsidRPr="00606782">
        <w:rPr>
          <w:color w:val="000000"/>
          <w:sz w:val="28"/>
          <w:szCs w:val="28"/>
          <w:lang w:eastAsia="uk-UA" w:bidi="uk-UA"/>
        </w:rPr>
        <w:lastRenderedPageBreak/>
        <w:t>103</w:t>
      </w:r>
    </w:p>
    <w:p w14:paraId="276B21C7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5"/>
        </w:numPr>
        <w:tabs>
          <w:tab w:val="left" w:pos="445"/>
        </w:tabs>
        <w:spacing w:after="300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створено на підставі підсумків дослідження роботи сотень керівників міжнародних компаній як інструмент структуризації типології менеджерів, яких поділяють на чотири категорії.</w:t>
      </w:r>
    </w:p>
    <w:p w14:paraId="53FBA89B" w14:textId="77777777" w:rsidR="00606782" w:rsidRPr="00606782" w:rsidRDefault="00606782" w:rsidP="00606782">
      <w:pPr>
        <w:pStyle w:val="150"/>
        <w:framePr w:w="9701" w:h="12566" w:hRule="exact" w:wrap="none" w:vAnchor="page" w:hAnchor="page" w:x="1117" w:y="1107"/>
        <w:shd w:val="clear" w:color="auto" w:fill="auto"/>
        <w:ind w:left="620" w:firstLine="0"/>
        <w:jc w:val="left"/>
        <w:rPr>
          <w:sz w:val="28"/>
          <w:szCs w:val="28"/>
        </w:rPr>
      </w:pPr>
      <w:r w:rsidRPr="00606782">
        <w:rPr>
          <w:color w:val="000000"/>
          <w:sz w:val="28"/>
          <w:szCs w:val="28"/>
          <w:lang w:eastAsia="uk-UA" w:bidi="uk-UA"/>
        </w:rPr>
        <w:t>Сильні сторони та чесноти менеджера згідно з класифікацією</w:t>
      </w:r>
    </w:p>
    <w:p w14:paraId="78802FED" w14:textId="77777777" w:rsidR="00606782" w:rsidRPr="00606782" w:rsidRDefault="00606782" w:rsidP="00606782">
      <w:pPr>
        <w:pStyle w:val="150"/>
        <w:framePr w:w="9701" w:h="12566" w:hRule="exact" w:wrap="none" w:vAnchor="page" w:hAnchor="page" w:x="1117" w:y="1107"/>
        <w:shd w:val="clear" w:color="auto" w:fill="auto"/>
        <w:ind w:left="460" w:hanging="460"/>
        <w:rPr>
          <w:sz w:val="28"/>
          <w:szCs w:val="28"/>
        </w:rPr>
      </w:pPr>
      <w:r w:rsidRPr="00606782">
        <w:rPr>
          <w:color w:val="000000"/>
          <w:sz w:val="28"/>
          <w:szCs w:val="28"/>
          <w:lang w:eastAsia="uk-UA" w:bidi="uk-UA"/>
        </w:rPr>
        <w:t xml:space="preserve">К. </w:t>
      </w:r>
      <w:proofErr w:type="spellStart"/>
      <w:r w:rsidRPr="00606782">
        <w:rPr>
          <w:color w:val="000000"/>
          <w:sz w:val="28"/>
          <w:szCs w:val="28"/>
          <w:lang w:eastAsia="uk-UA" w:bidi="uk-UA"/>
        </w:rPr>
        <w:t>Петерсона</w:t>
      </w:r>
      <w:proofErr w:type="spellEnd"/>
      <w:r w:rsidRPr="00606782">
        <w:rPr>
          <w:color w:val="000000"/>
          <w:sz w:val="28"/>
          <w:szCs w:val="28"/>
          <w:lang w:eastAsia="uk-UA" w:bidi="uk-UA"/>
        </w:rPr>
        <w:t xml:space="preserve"> і М. </w:t>
      </w:r>
      <w:proofErr w:type="spellStart"/>
      <w:r w:rsidRPr="00606782">
        <w:rPr>
          <w:color w:val="000000"/>
          <w:sz w:val="28"/>
          <w:szCs w:val="28"/>
          <w:lang w:eastAsia="uk-UA" w:bidi="uk-UA"/>
        </w:rPr>
        <w:t>Селігмана</w:t>
      </w:r>
      <w:proofErr w:type="spellEnd"/>
      <w:r w:rsidRPr="00606782">
        <w:rPr>
          <w:color w:val="000000"/>
          <w:sz w:val="28"/>
          <w:szCs w:val="28"/>
          <w:lang w:eastAsia="uk-UA" w:bidi="uk-UA"/>
        </w:rPr>
        <w:t xml:space="preserve"> - це:</w:t>
      </w:r>
    </w:p>
    <w:p w14:paraId="68BB8D55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6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мудрість і знання, мужність, любов і гуманність, справедливість, помірність у діях, трансцендентність;</w:t>
      </w:r>
    </w:p>
    <w:p w14:paraId="7E29E7FE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6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мудрість, мужність, любов, справедливість, помірність у діях, трансцендентність, авторитарність;</w:t>
      </w:r>
    </w:p>
    <w:p w14:paraId="28B5ED9E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6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мудрість і знання, досконалість, мужність, любов і гуманність, справедливість, помірність у діях, трансцендентність;</w:t>
      </w:r>
    </w:p>
    <w:p w14:paraId="66698111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6"/>
        </w:numPr>
        <w:tabs>
          <w:tab w:val="left" w:pos="450"/>
        </w:tabs>
        <w:spacing w:after="300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мудрість і знання, інтелект, мужність, любов і гуманність, справедливість, помірність у діях, трансцендентність.</w:t>
      </w:r>
    </w:p>
    <w:p w14:paraId="78894BA1" w14:textId="77777777" w:rsidR="00606782" w:rsidRPr="00606782" w:rsidRDefault="00606782" w:rsidP="00606782">
      <w:pPr>
        <w:pStyle w:val="150"/>
        <w:framePr w:w="9701" w:h="12566" w:hRule="exact" w:wrap="none" w:vAnchor="page" w:hAnchor="page" w:x="1117" w:y="1107"/>
        <w:shd w:val="clear" w:color="auto" w:fill="auto"/>
        <w:ind w:left="620" w:firstLine="0"/>
        <w:jc w:val="left"/>
        <w:rPr>
          <w:sz w:val="28"/>
          <w:szCs w:val="28"/>
        </w:rPr>
      </w:pPr>
      <w:r w:rsidRPr="00606782">
        <w:rPr>
          <w:color w:val="000000"/>
          <w:sz w:val="28"/>
          <w:szCs w:val="28"/>
          <w:lang w:eastAsia="uk-UA" w:bidi="uk-UA"/>
        </w:rPr>
        <w:t>Талант</w:t>
      </w:r>
      <w:r w:rsidRPr="00606782">
        <w:rPr>
          <w:rStyle w:val="151"/>
          <w:i/>
          <w:iCs/>
          <w:sz w:val="28"/>
          <w:szCs w:val="28"/>
        </w:rPr>
        <w:t xml:space="preserve"> - </w:t>
      </w:r>
      <w:r w:rsidRPr="00606782">
        <w:rPr>
          <w:color w:val="000000"/>
          <w:sz w:val="28"/>
          <w:szCs w:val="28"/>
          <w:lang w:eastAsia="uk-UA" w:bidi="uk-UA"/>
        </w:rPr>
        <w:t>це:</w:t>
      </w:r>
    </w:p>
    <w:p w14:paraId="46275341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7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 xml:space="preserve">природно виникла модель думок, </w:t>
      </w:r>
      <w:proofErr w:type="spellStart"/>
      <w:r w:rsidRPr="00606782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606782">
        <w:rPr>
          <w:rFonts w:ascii="Times New Roman" w:hAnsi="Times New Roman" w:cs="Times New Roman"/>
          <w:sz w:val="28"/>
          <w:szCs w:val="28"/>
        </w:rPr>
        <w:t xml:space="preserve"> або поведінки, яку можна застосувати в різних областях або здатність щось робити;</w:t>
      </w:r>
    </w:p>
    <w:p w14:paraId="6DB1B083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7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переваги, які співвідносяться з сьогоднішніми відчуттями власного «я» і приносять радісне збудження у разі їхнього виявлення та використання;</w:t>
      </w:r>
    </w:p>
    <w:p w14:paraId="54CD91DE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7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здатність показувати постійні високі результати в вибраній сфері діяльності;</w:t>
      </w:r>
    </w:p>
    <w:p w14:paraId="6D61CA49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7"/>
        </w:numPr>
        <w:tabs>
          <w:tab w:val="left" w:pos="450"/>
        </w:tabs>
        <w:spacing w:after="300"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набір можливостей, які відповідають конкретній установі чи конкретній посаді.</w:t>
      </w:r>
    </w:p>
    <w:p w14:paraId="5B9A4E26" w14:textId="77777777" w:rsidR="00606782" w:rsidRPr="00606782" w:rsidRDefault="00606782" w:rsidP="00606782">
      <w:pPr>
        <w:pStyle w:val="150"/>
        <w:framePr w:w="9701" w:h="12566" w:hRule="exact" w:wrap="none" w:vAnchor="page" w:hAnchor="page" w:x="1117" w:y="1107"/>
        <w:shd w:val="clear" w:color="auto" w:fill="auto"/>
        <w:ind w:left="620" w:firstLine="0"/>
        <w:jc w:val="left"/>
        <w:rPr>
          <w:sz w:val="28"/>
          <w:szCs w:val="28"/>
        </w:rPr>
      </w:pPr>
      <w:r w:rsidRPr="00606782">
        <w:rPr>
          <w:color w:val="000000"/>
          <w:sz w:val="28"/>
          <w:szCs w:val="28"/>
          <w:lang w:eastAsia="uk-UA" w:bidi="uk-UA"/>
        </w:rPr>
        <w:t>Сильна сторона менеджера - це:</w:t>
      </w:r>
    </w:p>
    <w:p w14:paraId="49B4FCEB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8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здатність показувати постійні високі результати в вибраній сфері діяльності;</w:t>
      </w:r>
    </w:p>
    <w:p w14:paraId="3F57998A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8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набір визначених правил поведінки, які відповідають конкретній установі чи конкретній посаді;</w:t>
      </w:r>
    </w:p>
    <w:p w14:paraId="1EAA18A1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8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цілеспрямоване прагнення домогтися видатних результатів протягом тривалого часу;</w:t>
      </w:r>
    </w:p>
    <w:p w14:paraId="7E7F95A0" w14:textId="77777777" w:rsidR="00606782" w:rsidRPr="00606782" w:rsidRDefault="00606782" w:rsidP="00606782">
      <w:pPr>
        <w:framePr w:w="9701" w:h="12566" w:hRule="exact" w:wrap="none" w:vAnchor="page" w:hAnchor="page" w:x="1117" w:y="1107"/>
        <w:numPr>
          <w:ilvl w:val="0"/>
          <w:numId w:val="8"/>
        </w:numPr>
        <w:tabs>
          <w:tab w:val="left" w:pos="450"/>
        </w:tabs>
        <w:spacing w:line="365" w:lineRule="exact"/>
        <w:ind w:left="460" w:hanging="460"/>
        <w:jc w:val="both"/>
        <w:rPr>
          <w:rFonts w:ascii="Times New Roman" w:hAnsi="Times New Roman" w:cs="Times New Roman"/>
          <w:sz w:val="28"/>
          <w:szCs w:val="28"/>
        </w:rPr>
      </w:pPr>
      <w:r w:rsidRPr="00606782">
        <w:rPr>
          <w:rFonts w:ascii="Times New Roman" w:hAnsi="Times New Roman" w:cs="Times New Roman"/>
          <w:sz w:val="28"/>
          <w:szCs w:val="28"/>
        </w:rPr>
        <w:t>професійне виконання управлінських функцій.</w:t>
      </w:r>
    </w:p>
    <w:p w14:paraId="10AA6E11" w14:textId="77777777" w:rsidR="00D44549" w:rsidRPr="00606782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6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577"/>
    <w:multiLevelType w:val="multilevel"/>
    <w:tmpl w:val="C11264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C2E35"/>
    <w:multiLevelType w:val="multilevel"/>
    <w:tmpl w:val="B1F47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D173C"/>
    <w:multiLevelType w:val="multilevel"/>
    <w:tmpl w:val="0F9A0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757BFF"/>
    <w:multiLevelType w:val="multilevel"/>
    <w:tmpl w:val="52F84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22009D"/>
    <w:multiLevelType w:val="multilevel"/>
    <w:tmpl w:val="73E82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943939"/>
    <w:multiLevelType w:val="multilevel"/>
    <w:tmpl w:val="0FC2E1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54210"/>
    <w:multiLevelType w:val="multilevel"/>
    <w:tmpl w:val="3364C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48012D"/>
    <w:multiLevelType w:val="multilevel"/>
    <w:tmpl w:val="A80A1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82"/>
    <w:rsid w:val="005D6A83"/>
    <w:rsid w:val="00606782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568D"/>
  <w15:chartTrackingRefBased/>
  <w15:docId w15:val="{F69A2F5F-13DB-4AD6-B05D-9A7372D3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7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6067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6067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_"/>
    <w:basedOn w:val="a0"/>
    <w:link w:val="21"/>
    <w:rsid w:val="0060678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606782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151">
    <w:name w:val="Основной текст (15) + Не курсив"/>
    <w:basedOn w:val="15"/>
    <w:rsid w:val="0060678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22">
    <w:name w:val="Основной текст (2)"/>
    <w:basedOn w:val="2"/>
    <w:rsid w:val="006067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6067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Заголовок №2"/>
    <w:basedOn w:val="a"/>
    <w:link w:val="20"/>
    <w:rsid w:val="00606782"/>
    <w:pPr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606782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2784</Words>
  <Characters>1588</Characters>
  <Application>Microsoft Office Word</Application>
  <DocSecurity>0</DocSecurity>
  <Lines>13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2023-12-03T17:50:00Z</dcterms:created>
  <dcterms:modified xsi:type="dcterms:W3CDTF">2023-12-03T17:52:00Z</dcterms:modified>
</cp:coreProperties>
</file>