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C414B" w14:textId="6D1713A2" w:rsidR="00901EFC" w:rsidRDefault="00E47E6B">
      <w:pPr>
        <w:rPr>
          <w:rFonts w:ascii="Times New Roman" w:hAnsi="Times New Roman" w:cs="Times New Roman"/>
          <w:b/>
          <w:sz w:val="28"/>
          <w:szCs w:val="28"/>
          <w:lang w:val="uk-UA"/>
        </w:rPr>
      </w:pPr>
      <w:r>
        <w:rPr>
          <w:rFonts w:ascii="Times New Roman" w:hAnsi="Times New Roman" w:cs="Times New Roman"/>
          <w:b/>
          <w:sz w:val="28"/>
          <w:szCs w:val="28"/>
          <w:lang w:val="uk-UA"/>
        </w:rPr>
        <w:t>Лекція 5</w:t>
      </w:r>
      <w:bookmarkStart w:id="0" w:name="_GoBack"/>
      <w:bookmarkEnd w:id="0"/>
      <w:r w:rsidR="00E4561B" w:rsidRPr="00E4561B">
        <w:rPr>
          <w:rFonts w:ascii="Times New Roman" w:hAnsi="Times New Roman" w:cs="Times New Roman"/>
          <w:b/>
          <w:sz w:val="28"/>
          <w:szCs w:val="28"/>
          <w:lang w:val="uk-UA"/>
        </w:rPr>
        <w:t xml:space="preserve">  </w:t>
      </w:r>
    </w:p>
    <w:p w14:paraId="0609534A" w14:textId="77777777" w:rsidR="00E4561B" w:rsidRPr="00E47E6B" w:rsidRDefault="00E4561B" w:rsidP="00616A9A">
      <w:pPr>
        <w:spacing w:after="0" w:line="240" w:lineRule="auto"/>
        <w:ind w:firstLine="567"/>
        <w:jc w:val="both"/>
        <w:rPr>
          <w:rFonts w:ascii="Times New Roman" w:hAnsi="Times New Roman" w:cs="Times New Roman"/>
          <w:sz w:val="28"/>
          <w:szCs w:val="28"/>
          <w:lang w:val="uk-UA"/>
        </w:rPr>
      </w:pPr>
      <w:r w:rsidRPr="00E47E6B">
        <w:rPr>
          <w:rFonts w:ascii="Times New Roman" w:hAnsi="Times New Roman" w:cs="Times New Roman"/>
          <w:sz w:val="28"/>
          <w:szCs w:val="28"/>
          <w:lang w:val="uk-UA"/>
        </w:rPr>
        <w:t>ВИРОБНИЦТВО: СУТЬ, ВИДИ, РЕСУРСИ</w:t>
      </w:r>
    </w:p>
    <w:p w14:paraId="2ECCEA04" w14:textId="77777777" w:rsidR="00E4561B" w:rsidRPr="00E47E6B" w:rsidRDefault="00E4561B" w:rsidP="00616A9A">
      <w:pPr>
        <w:spacing w:after="0" w:line="240" w:lineRule="auto"/>
        <w:ind w:firstLine="567"/>
        <w:jc w:val="both"/>
        <w:rPr>
          <w:rFonts w:ascii="Times New Roman" w:hAnsi="Times New Roman" w:cs="Times New Roman"/>
          <w:sz w:val="28"/>
          <w:szCs w:val="28"/>
          <w:lang w:val="uk-UA"/>
        </w:rPr>
      </w:pPr>
      <w:r w:rsidRPr="00E47E6B">
        <w:rPr>
          <w:rFonts w:ascii="Times New Roman" w:hAnsi="Times New Roman" w:cs="Times New Roman"/>
          <w:sz w:val="28"/>
          <w:szCs w:val="28"/>
          <w:lang w:val="uk-UA"/>
        </w:rPr>
        <w:t>Виробництво – цілеспрямована діяльність людей, що має на меті задоволення їхніх потреб.</w:t>
      </w:r>
    </w:p>
    <w:p w14:paraId="063A74C6" w14:textId="77777777"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Результатом виробництва є створення благ – товарів і послуг.</w:t>
      </w:r>
    </w:p>
    <w:p w14:paraId="63B95A58" w14:textId="4EFEB7BD"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Процес виробництва здійснюється не ізольованими суб’єктами господарювання, а в суспільстві, в системі суспільного поділу праці. Навіть окремий перукар-підприємець, власник</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кав’ярні чи фермер, вважаючи, що він діє цілком незалежно, насправді пов’язаний тисячами</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господарських ланцюжків з іншими людьми.</w:t>
      </w:r>
    </w:p>
    <w:p w14:paraId="58CBCB18" w14:textId="77777777"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Виробництво може бути структуроване за різними ознаками.</w:t>
      </w:r>
    </w:p>
    <w:p w14:paraId="429F620D" w14:textId="77777777"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Важливим підходом є його розгляд з точки зору поділу на матеріальне та нематеріальне. </w:t>
      </w:r>
    </w:p>
    <w:p w14:paraId="38BBC5D5" w14:textId="77777777"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Матеріальне виробництво – це створення матеріальних благ (промисловість, сільське господарство, будівництво), а також матеріальних послуг (транспорт, торгівля, комунальне господарство, побутове обслуговування, ремонт взуття, пошиття одягу, прання, хімічне чищення</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тощо).</w:t>
      </w:r>
    </w:p>
    <w:p w14:paraId="1F0A3F23" w14:textId="77815C38"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 Нематеріальне виробництво охоплює види економічної діяльності, в яких створюються нематеріальні блага (духовні та інші цінності), а також надаються нематеріальні послуги</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(охорона здоров’я, освіта тощо).</w:t>
      </w:r>
    </w:p>
    <w:p w14:paraId="2892A31F" w14:textId="77777777"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Існує поділ виробництва на первинне, вторинне та третинне. </w:t>
      </w:r>
    </w:p>
    <w:p w14:paraId="3F8F03B6" w14:textId="6C8E424E"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Первинне виробництво ґрунтується на безпосередньому привласненні того, що дає людині природа: землеробство, тваринництво, гірничодобувна промисловість, лісове господарство, рибальство тощо. </w:t>
      </w:r>
    </w:p>
    <w:p w14:paraId="6CE6AF74" w14:textId="77777777"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Вторинне виробництво ґрунтується на первинному і є похідним від нього. Воно охоплює всі галузі</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обробної промисловості, що створюють засоби виробництва та продукти споживання, а також будівництво. </w:t>
      </w:r>
    </w:p>
    <w:p w14:paraId="6750897F" w14:textId="3AF1E4E3"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Третинне виробництво, що є похідним від первинного та вторинного – це</w:t>
      </w:r>
    </w:p>
    <w:p w14:paraId="58586A45" w14:textId="77777777" w:rsidR="00616A9A" w:rsidRDefault="00E4561B" w:rsidP="00616A9A">
      <w:pPr>
        <w:spacing w:after="0" w:line="240" w:lineRule="auto"/>
        <w:jc w:val="both"/>
        <w:rPr>
          <w:rFonts w:ascii="Times New Roman" w:hAnsi="Times New Roman" w:cs="Times New Roman"/>
          <w:sz w:val="28"/>
          <w:szCs w:val="28"/>
        </w:rPr>
      </w:pPr>
      <w:r w:rsidRPr="00616A9A">
        <w:rPr>
          <w:rFonts w:ascii="Times New Roman" w:hAnsi="Times New Roman" w:cs="Times New Roman"/>
          <w:sz w:val="28"/>
          <w:szCs w:val="28"/>
        </w:rPr>
        <w:t xml:space="preserve">створення різноманітних послуг. </w:t>
      </w:r>
    </w:p>
    <w:p w14:paraId="366DABBC" w14:textId="59B660C5" w:rsidR="00E4561B" w:rsidRPr="00616A9A" w:rsidRDefault="00E4561B" w:rsidP="00616A9A">
      <w:pPr>
        <w:spacing w:after="0" w:line="240" w:lineRule="auto"/>
        <w:jc w:val="both"/>
        <w:rPr>
          <w:rFonts w:ascii="Times New Roman" w:hAnsi="Times New Roman" w:cs="Times New Roman"/>
          <w:sz w:val="28"/>
          <w:szCs w:val="28"/>
        </w:rPr>
      </w:pPr>
      <w:r w:rsidRPr="00616A9A">
        <w:rPr>
          <w:rFonts w:ascii="Times New Roman" w:hAnsi="Times New Roman" w:cs="Times New Roman"/>
          <w:sz w:val="28"/>
          <w:szCs w:val="28"/>
        </w:rPr>
        <w:t>Останні поділяються на такі, що обслуговують виробництво</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(маркетингові, аудиторські, страхові тощо), та на особисті (послуги перукаря, візажиста, </w:t>
      </w:r>
      <w:proofErr w:type="gramStart"/>
      <w:r w:rsidRPr="00616A9A">
        <w:rPr>
          <w:rFonts w:ascii="Times New Roman" w:hAnsi="Times New Roman" w:cs="Times New Roman"/>
          <w:sz w:val="28"/>
          <w:szCs w:val="28"/>
        </w:rPr>
        <w:t>сто-матолога</w:t>
      </w:r>
      <w:proofErr w:type="gramEnd"/>
      <w:r w:rsidRPr="00616A9A">
        <w:rPr>
          <w:rFonts w:ascii="Times New Roman" w:hAnsi="Times New Roman" w:cs="Times New Roman"/>
          <w:sz w:val="28"/>
          <w:szCs w:val="28"/>
        </w:rPr>
        <w:t>, таксиста, шиномонтажника тощо).</w:t>
      </w:r>
    </w:p>
    <w:p w14:paraId="335EB240" w14:textId="24885A76"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Сукупність видів діяльності, які обслуговують виробництво, становить виробничу інфраструктуру. Соціальна інфраструктура охоплює ті види економічної діяльності, які безпосередньо задовольняють соціальні потреби: охорона здоров’я, освіта, житлово-комунальне та</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побутове обслуговування, пасажирський транспорт і зв’язок, культура, мистецтво тощо.</w:t>
      </w:r>
    </w:p>
    <w:p w14:paraId="50E13422" w14:textId="7977CB62"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 процесі виробництва створюється суспільний продукт, який проходить взаємопов’язані</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стадії: виробництво, розподіл, обмін та споживання.</w:t>
      </w:r>
    </w:p>
    <w:p w14:paraId="52C6A827" w14:textId="77777777"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Просте виробництво – це процес, при якому виробництво з року в рік відбувається у незмінному розмірі. </w:t>
      </w:r>
    </w:p>
    <w:p w14:paraId="10124F04" w14:textId="736708B9"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Результатом розширеного виробництва є збільшення обсягів суспільного</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продукту.</w:t>
      </w:r>
    </w:p>
    <w:p w14:paraId="7CCC35F2" w14:textId="0CE62005"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lastRenderedPageBreak/>
        <w:t>Створення товарів та послуг, призначених для задоволення потреб, вимагає використання</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певних ресурсів.</w:t>
      </w:r>
    </w:p>
    <w:p w14:paraId="189969A6" w14:textId="380EE759"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Під «виробничими ресурсами» розуміють усі природні, людські та вироблені людиною ресурси, які використовуються для виробництва товарів і послуг.</w:t>
      </w:r>
    </w:p>
    <w:p w14:paraId="41C1210C" w14:textId="76453AB2"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Виробничі ресурси поділяють на п’ять видів:</w:t>
      </w:r>
    </w:p>
    <w:p w14:paraId="58E9B174" w14:textId="2096E226"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земля</w:t>
      </w:r>
    </w:p>
    <w:p w14:paraId="480D6E62" w14:textId="4D20D530"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праця</w:t>
      </w:r>
    </w:p>
    <w:p w14:paraId="3DD6C946" w14:textId="576E9FCC"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капітал</w:t>
      </w:r>
    </w:p>
    <w:p w14:paraId="49F546B3" w14:textId="61C08D65"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підприємницькі здібності</w:t>
      </w:r>
    </w:p>
    <w:p w14:paraId="32FD3741" w14:textId="5B5CD0E3"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інформація</w:t>
      </w:r>
    </w:p>
    <w:p w14:paraId="7DAF0158" w14:textId="30E75BD6"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До поняття «земля» відносять усі природні ресурси, які використовують у виробничому</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процесі: рілля, пасовища, ліси, мінеральні та водні ресурси тощо.</w:t>
      </w:r>
    </w:p>
    <w:p w14:paraId="12C67F51" w14:textId="2C9340EF"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У процесі виробництва використовуються не тільки природні ресурси, але й все те, що вже</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зазнало впливу людської праці та стало результатом попереднього процесу виробництва</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(проміжні продукти). Це товари, які слугують напівфабрикатами й сировиною для виготовлення інших благ.</w:t>
      </w:r>
    </w:p>
    <w:p w14:paraId="6C3224C0" w14:textId="6EC3DE69"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Наприклад, для випікання пиріжків використовують борошно, олію, дріжджі, які були</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зроблені в іншому виробництві, та вже є готовим товаром. Вони придбані для того,</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щоб із них виготовити інший товар – пиріжки.</w:t>
      </w:r>
    </w:p>
    <w:p w14:paraId="0D7C2B1C" w14:textId="71679E68"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Ресурс «капітал» охоплює усі виробничі знаряддя, тобто усі види інструментів, машин, устаткування, а також фабрично-заводські, складські та транспортні засоби, збутову мережу, які</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використовують у виробництві товарів і послуг та постачанні їх до кінцевого споживача.</w:t>
      </w:r>
    </w:p>
    <w:p w14:paraId="07065028" w14:textId="1DBF6F5D"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Процес виробництва та придбання капітальних ресурсів називають інвестуванням. Гроші</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безпосередньо нічого не виробляють, тому їх не розглядають як виробничий ресурс.</w:t>
      </w:r>
    </w:p>
    <w:p w14:paraId="7A47F3A4" w14:textId="3F0BC4FE"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Ресурс «праця» – це всі фізичні та розумові здібності людини, що застосовуються у виробництві товарів і по¬слуг. Професійну діяльність токаря, продавця, водія, учителя, пекаря визначають загальним поняттям «праця».</w:t>
      </w:r>
    </w:p>
    <w:p w14:paraId="3881FF0C" w14:textId="788DE794"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Особливий людський ресурс має назву «підприємницькі здібності».</w:t>
      </w:r>
    </w:p>
    <w:p w14:paraId="5029D200" w14:textId="770392CA"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Останнім часом дедалі більше економістів визнає повноправним виробничим ресурсом інформацію.</w:t>
      </w:r>
    </w:p>
    <w:p w14:paraId="6F6A2B7B" w14:textId="77777777"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Економічні ресурси мають загальну властивість: вони рідкісні, тобто кількість їх обмежена.</w:t>
      </w:r>
    </w:p>
    <w:p w14:paraId="0D179C89" w14:textId="697A362F"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Кількість земель, корисних копалин, капітального устаткування та робочої сили (робочого</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часу) є обмеженою.</w:t>
      </w:r>
    </w:p>
    <w:p w14:paraId="3DD1519D" w14:textId="77777777"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Виробничі ресурси поділяються на відтворювані та невідтворювані. </w:t>
      </w:r>
    </w:p>
    <w:p w14:paraId="34EA3F07" w14:textId="77777777" w:rsid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До відтворюваних ресурсів належать ті, що створюються та відновлюються природою (вода, ґрунт, ліс, мисливські</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ресурси) та суспільством (засоби виробництва). </w:t>
      </w:r>
    </w:p>
    <w:p w14:paraId="76F9FF6A" w14:textId="28BD85EE"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lastRenderedPageBreak/>
        <w:t>До відтворюваних одночасно як природою,</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так і суспільством, належать трудові ресурси: люди народжуються біологічними істотами та</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набувають у суспільстві необхідних знань і навичок для виробничої діяльності. До невідтворюваних належить більшість видів корисних копалин. Крім того, час відтворення деяких ресурсів (ґрунт, ліс) є тривалим у порівнянні з середньою тривалістю життя людини.</w:t>
      </w:r>
    </w:p>
    <w:p w14:paraId="677813E7" w14:textId="77777777" w:rsidR="00EF7779"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Проблема обмеженості зумовлює необхідність не лише економії ресурсів і зростання їхньої</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віддачі, але також оптимізації процесу споживання, збереження та охорони навколишнього середовища, забезпечення перспектив для розвитку виробництва і споживання. </w:t>
      </w:r>
    </w:p>
    <w:p w14:paraId="734EC34E" w14:textId="3081326C" w:rsidR="00E4561B"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Кожен</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із нас живе у світі обмежених можливостей: обмежені фізичні та інтелектуальні можливості</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людини, обмежено час, який вона може приділити тій чи інший справі, обмежені засоби, які</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людина могла б використати для досягнення певної мети. І не тільки окрема людина, а й усе</w:t>
      </w:r>
      <w:r w:rsidR="00616A9A">
        <w:rPr>
          <w:rFonts w:ascii="Times New Roman" w:hAnsi="Times New Roman" w:cs="Times New Roman"/>
          <w:sz w:val="28"/>
          <w:szCs w:val="28"/>
          <w:lang w:val="uk-UA"/>
        </w:rPr>
        <w:t xml:space="preserve"> </w:t>
      </w:r>
      <w:r w:rsidRPr="00616A9A">
        <w:rPr>
          <w:rFonts w:ascii="Times New Roman" w:hAnsi="Times New Roman" w:cs="Times New Roman"/>
          <w:sz w:val="28"/>
          <w:szCs w:val="28"/>
        </w:rPr>
        <w:t>суспільство в цілому обмежене у своєму прагненні добробуту.</w:t>
      </w:r>
    </w:p>
    <w:p w14:paraId="3FA823F0" w14:textId="77777777" w:rsidR="00616A9A" w:rsidRPr="00616A9A" w:rsidRDefault="00616A9A" w:rsidP="00616A9A">
      <w:pPr>
        <w:spacing w:after="0" w:line="240" w:lineRule="auto"/>
        <w:ind w:firstLine="567"/>
        <w:jc w:val="both"/>
        <w:rPr>
          <w:rFonts w:ascii="Times New Roman" w:hAnsi="Times New Roman" w:cs="Times New Roman"/>
          <w:sz w:val="28"/>
          <w:szCs w:val="28"/>
        </w:rPr>
      </w:pPr>
    </w:p>
    <w:p w14:paraId="2FA76D64" w14:textId="77777777"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ПОКАЗНИКИ ЕФЕКТИВНОСТІ ВИКОРИСТАННЯ</w:t>
      </w:r>
    </w:p>
    <w:p w14:paraId="6FBB38FF" w14:textId="6D212A77"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РЕСУРСІВ ВИРОБНИЦТВА</w:t>
      </w:r>
    </w:p>
    <w:p w14:paraId="5DA7E9B1" w14:textId="6484ACB5"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Для суспільства та окремого підприємця дуже важливо знати, якою ціною можливе зростання обсягу виробленого товару чи послуги. Найважливіша категорія економіки – ефективність.</w:t>
      </w:r>
    </w:p>
    <w:p w14:paraId="3AB1C102" w14:textId="784EF9E4"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Ефективність можна визначити як співвідношення між результатом і витратами для досягнення цього результату. Якщо підприємець здійснює свою діяльність з мінімальними витратами усіх факторів виробництва, то говорять про високу ефективність виробництва даного</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господарського суб’єкта. Інакше кажучи, чим менше обсяг витрат і чим більше величина, в</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якій втілений результат господарювання, тим вища ефективність.</w:t>
      </w:r>
    </w:p>
    <w:p w14:paraId="2C670DB2" w14:textId="5B70C4B8"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Відношення «результат/витрати» може бути виражене як в натуральних, так і в грошових величинах; показник ефективності в цьому випадку може виявитися різним для однієї і тієї ж</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ситуації.</w:t>
      </w:r>
    </w:p>
    <w:p w14:paraId="4E9E88CB" w14:textId="080DFC12"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Наприклад, майстер може ремонтувати один автомобіль упродовж п’яти днів і заробити 15 000 грн, а може за цей час відремонтувати два автомобілі, але отримати</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10 000 грн.</w:t>
      </w:r>
    </w:p>
    <w:p w14:paraId="6FB25514" w14:textId="72ECCF3F"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Розподільна ефективність означає, що ресурси скеровуються на виробництво тих товарів</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та послуг і в такому їх співвідношенні, яке найбажаніше для суспільства, відповідає попиту.</w:t>
      </w:r>
    </w:p>
    <w:p w14:paraId="7D172F88" w14:textId="7FF6ABC5"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Вона досягається тоді, коли виробляється продукція, що має найкращу, або оптимальну для</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суспільства, структуру.</w:t>
      </w:r>
    </w:p>
    <w:p w14:paraId="47EAD193" w14:textId="1F1FB22D"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Наприклад, мешканці містечка більш охоче купують випічку з дріжджевого тіста, ніж</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із листового, а попит на стрижку в кілька раз перевищує попит на фарбування волосся.</w:t>
      </w:r>
    </w:p>
    <w:p w14:paraId="213374F2" w14:textId="25C8B512"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Виробнича ефективність досягається, коли бажані для суспільства товари та послуги виробляються з мінімальними витратами. Коли ми виробляємо, наприклад, керамічний посуд із</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найнижчими можливими витратами на </w:t>
      </w:r>
      <w:r w:rsidRPr="00616A9A">
        <w:rPr>
          <w:rFonts w:ascii="Times New Roman" w:hAnsi="Times New Roman" w:cs="Times New Roman"/>
          <w:sz w:val="28"/>
          <w:szCs w:val="28"/>
        </w:rPr>
        <w:lastRenderedPageBreak/>
        <w:t>одиницю продукції, то це означає, що ми витрачаємо</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найменшу кількість ресурсів для виробництва посуду, і, отже, більша кількість ресурсів залишається для виробництва інших потрібних товарів, наприклад, декоративних виробів.</w:t>
      </w:r>
    </w:p>
    <w:p w14:paraId="3E694B1C" w14:textId="723632AC"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Виробнича ефективність передбачає, що фарбувати автомобілі не можна за примітивною технологією 90-х років ХХ ст., а доцільно вико-ристовувати автоматизовану, комп’ютеризовану сучасну технологію.</w:t>
      </w:r>
    </w:p>
    <w:p w14:paraId="4949916B" w14:textId="463F91BA"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Які ж фактори можуть збільшити ефективність? Передусім – це спеціалізація. Спеціалізація</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 це зосередження зусиль кожного з учасників господарського життя суспільства на здійсненні певного виду діяльності.</w:t>
      </w:r>
    </w:p>
    <w:p w14:paraId="460F1B0E" w14:textId="77777777" w:rsidR="00741825"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Спеціалізація має місце в тих випадках, коли господарська одиниця виробляє менший набір</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товарів або послуг. </w:t>
      </w:r>
    </w:p>
    <w:p w14:paraId="44BB69A1" w14:textId="0C5F7B6F"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Наприклад, станція технічного обслуговування автомобілів може зосередити ресурси тільки на рихтуванні кузова автомобіля або ремонті двигунів; одна кав’ярня</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пропонує лише кілька видів кави, тоді як інша – великий асортимент кавових напоїв, кондитерських виробів і приготування меленої кави.</w:t>
      </w:r>
    </w:p>
    <w:p w14:paraId="1F09AE4B" w14:textId="05BBE890"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Чинниками зростання ефективності також є комплексна автоматизація, інформатизація, використання відновлюваних джерел енергії, нових матеріалів, біотехнологій тощо.</w:t>
      </w:r>
    </w:p>
    <w:p w14:paraId="1E386C7D" w14:textId="6517140F"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Продуктивність – це кількість продукції (товарів і послуг), виробленої на одиницю витрачених виробничих ресурсів. Зростання продуктивності означає виробництво більшої кількості</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товарів і послуг з незмінної кількості ресурсів, або виробництво тієї ж кількості товарів і послуг з меншої кількості ресурсів, або комбінацію цих двох можливостей.</w:t>
      </w:r>
    </w:p>
    <w:p w14:paraId="7BE9140C" w14:textId="77777777" w:rsidR="00741825"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Є три основні способи збільшення продуктивності:</w:t>
      </w:r>
    </w:p>
    <w:p w14:paraId="6989CD56" w14:textId="77777777" w:rsidR="00741825"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 (1) спеціалізація; </w:t>
      </w:r>
    </w:p>
    <w:p w14:paraId="54EB13CE" w14:textId="77777777" w:rsidR="00741825"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(2) інвестиції в капітальні блага; </w:t>
      </w:r>
    </w:p>
    <w:p w14:paraId="5EE5D686" w14:textId="77777777" w:rsidR="00741825"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(3) інвестиції в людський капітал. </w:t>
      </w:r>
    </w:p>
    <w:p w14:paraId="44E88BDA" w14:textId="5963A60B"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Розглянемо детальніше основні способи підвищення продуктивності.</w:t>
      </w:r>
    </w:p>
    <w:p w14:paraId="7A39EBB3" w14:textId="3821AED4" w:rsidR="00E4561B" w:rsidRPr="00616A9A" w:rsidRDefault="00E4561B" w:rsidP="00741825">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Поглиблення спеціалізації праці пояснюється декількома причинами. По-перше, усі люди</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різні, наділені різними здібностями, тому вони неоднаково пристосовані до виконання тих</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чи інших видів робіт. Спеціалізація дозволяє кожній людині знаходити ту сферу діяльності,</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той вид робіт, де її особливості виявляються найбільше повно, а праця буде найменш виснажливою. </w:t>
      </w:r>
      <w:proofErr w:type="gramStart"/>
      <w:r w:rsidRPr="00616A9A">
        <w:rPr>
          <w:rFonts w:ascii="Times New Roman" w:hAnsi="Times New Roman" w:cs="Times New Roman"/>
          <w:sz w:val="28"/>
          <w:szCs w:val="28"/>
        </w:rPr>
        <w:t>По-друге</w:t>
      </w:r>
      <w:proofErr w:type="gramEnd"/>
      <w:r w:rsidRPr="00616A9A">
        <w:rPr>
          <w:rFonts w:ascii="Times New Roman" w:hAnsi="Times New Roman" w:cs="Times New Roman"/>
          <w:sz w:val="28"/>
          <w:szCs w:val="28"/>
        </w:rPr>
        <w:t>, спеціалізація дозволяє людям досягати більшої майстерності, а це дає</w:t>
      </w:r>
      <w:r w:rsidR="00741825">
        <w:rPr>
          <w:rFonts w:ascii="Times New Roman" w:hAnsi="Times New Roman" w:cs="Times New Roman"/>
          <w:sz w:val="28"/>
          <w:szCs w:val="28"/>
          <w:lang w:val="uk-UA"/>
        </w:rPr>
        <w:t xml:space="preserve"> </w:t>
      </w:r>
      <w:r w:rsidRPr="00616A9A">
        <w:rPr>
          <w:rFonts w:ascii="Times New Roman" w:hAnsi="Times New Roman" w:cs="Times New Roman"/>
          <w:sz w:val="28"/>
          <w:szCs w:val="28"/>
        </w:rPr>
        <w:t>можливість виготовляти блага чи надавати послуги вищої якості. По-третє, фахове зростання</w:t>
      </w:r>
      <w:r w:rsidR="00CB2D4B">
        <w:rPr>
          <w:rFonts w:ascii="Times New Roman" w:hAnsi="Times New Roman" w:cs="Times New Roman"/>
          <w:sz w:val="28"/>
          <w:szCs w:val="28"/>
          <w:lang w:val="uk-UA"/>
        </w:rPr>
        <w:t xml:space="preserve"> </w:t>
      </w:r>
      <w:r w:rsidRPr="00616A9A">
        <w:rPr>
          <w:rFonts w:ascii="Times New Roman" w:hAnsi="Times New Roman" w:cs="Times New Roman"/>
          <w:sz w:val="28"/>
          <w:szCs w:val="28"/>
        </w:rPr>
        <w:t>дозволяє людям витрачати на виготовлення благ меншу кількість часу та уникати його втрат</w:t>
      </w:r>
      <w:r w:rsidR="00CB2D4B">
        <w:rPr>
          <w:rFonts w:ascii="Times New Roman" w:hAnsi="Times New Roman" w:cs="Times New Roman"/>
          <w:sz w:val="28"/>
          <w:szCs w:val="28"/>
          <w:lang w:val="uk-UA"/>
        </w:rPr>
        <w:t xml:space="preserve"> </w:t>
      </w:r>
      <w:r w:rsidRPr="00616A9A">
        <w:rPr>
          <w:rFonts w:ascii="Times New Roman" w:hAnsi="Times New Roman" w:cs="Times New Roman"/>
          <w:sz w:val="28"/>
          <w:szCs w:val="28"/>
        </w:rPr>
        <w:t>під час перемикання з одного виду робіт на іншій.</w:t>
      </w:r>
    </w:p>
    <w:p w14:paraId="21DCD7E9" w14:textId="40D6216D" w:rsidR="00CB2D4B" w:rsidRDefault="00E4561B" w:rsidP="00CB2D4B">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Інвестиції в капітальні блага − це фінансування будівництва нових приміщень, закупівель нового устаткування, засобів зв’язку тощо. Заощадження утворюються, якщо підприємець не</w:t>
      </w:r>
      <w:r w:rsidR="00CB2D4B">
        <w:rPr>
          <w:rFonts w:ascii="Times New Roman" w:hAnsi="Times New Roman" w:cs="Times New Roman"/>
          <w:sz w:val="28"/>
          <w:szCs w:val="28"/>
          <w:lang w:val="uk-UA"/>
        </w:rPr>
        <w:t xml:space="preserve"> </w:t>
      </w:r>
      <w:r w:rsidRPr="00616A9A">
        <w:rPr>
          <w:rFonts w:ascii="Times New Roman" w:hAnsi="Times New Roman" w:cs="Times New Roman"/>
          <w:sz w:val="28"/>
          <w:szCs w:val="28"/>
        </w:rPr>
        <w:t>споживає повністю весь поточний дохід (або всю вироблену продукцію).</w:t>
      </w:r>
    </w:p>
    <w:p w14:paraId="5F85B6C9" w14:textId="594AB3B4" w:rsidR="00E4561B" w:rsidRPr="00616A9A" w:rsidRDefault="00E4561B" w:rsidP="00CB2D4B">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lastRenderedPageBreak/>
        <w:t>Придбання капітальних благ часто вимагає великої кількості грошей; ці блага використовуються протягом</w:t>
      </w:r>
      <w:r w:rsidR="00CB2D4B">
        <w:rPr>
          <w:rFonts w:ascii="Times New Roman" w:hAnsi="Times New Roman" w:cs="Times New Roman"/>
          <w:sz w:val="28"/>
          <w:szCs w:val="28"/>
          <w:lang w:val="uk-UA"/>
        </w:rPr>
        <w:t xml:space="preserve"> </w:t>
      </w:r>
      <w:r w:rsidRPr="00616A9A">
        <w:rPr>
          <w:rFonts w:ascii="Times New Roman" w:hAnsi="Times New Roman" w:cs="Times New Roman"/>
          <w:sz w:val="28"/>
          <w:szCs w:val="28"/>
        </w:rPr>
        <w:t>тривалого часу, тому інвестиції у капітальні блага часто пов’язані з ризиком.</w:t>
      </w:r>
    </w:p>
    <w:p w14:paraId="75EA7F78" w14:textId="4EFAB2AE" w:rsidR="00E4561B" w:rsidRPr="00616A9A" w:rsidRDefault="00E4561B" w:rsidP="00CB2D4B">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Наприклад, із появою більш досконалої технології обладнання косметичного салону</w:t>
      </w:r>
      <w:r w:rsidR="00CB2D4B">
        <w:rPr>
          <w:rFonts w:ascii="Times New Roman" w:hAnsi="Times New Roman" w:cs="Times New Roman"/>
          <w:sz w:val="28"/>
          <w:szCs w:val="28"/>
          <w:lang w:val="uk-UA"/>
        </w:rPr>
        <w:t xml:space="preserve"> </w:t>
      </w:r>
      <w:r w:rsidRPr="00616A9A">
        <w:rPr>
          <w:rFonts w:ascii="Times New Roman" w:hAnsi="Times New Roman" w:cs="Times New Roman"/>
          <w:sz w:val="28"/>
          <w:szCs w:val="28"/>
        </w:rPr>
        <w:t>може застаріти ще до того, як воно окупить себе настільки, щоби підприємець міг повернути собі вкладені гроші.</w:t>
      </w:r>
    </w:p>
    <w:p w14:paraId="056F7FC6" w14:textId="01B77ED5" w:rsidR="00E4561B" w:rsidRPr="00616A9A" w:rsidRDefault="00E4561B" w:rsidP="00CB2D4B">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Отже, підприємці, що інвестують у капітальні блага, повинні передбачити отримання доходів, які були б достатні для того, щоб виправдати можливий ризик.</w:t>
      </w:r>
    </w:p>
    <w:p w14:paraId="18B50F4B" w14:textId="46EE6D32" w:rsidR="00E4561B" w:rsidRPr="00616A9A" w:rsidRDefault="00E4561B" w:rsidP="00CB2D4B">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Інвестиції в людський капітал мають місце в тих випадках, коли підприємець витрачає кошти на збереження здоров’я, освіту та професійну підготовку (власну і найнятих працівників).</w:t>
      </w:r>
    </w:p>
    <w:p w14:paraId="004983B8" w14:textId="467C81EF"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Такі інвестиції також містять елементи ризику.</w:t>
      </w:r>
    </w:p>
    <w:p w14:paraId="2D5EDE61" w14:textId="7FA248EF" w:rsidR="00E4561B" w:rsidRPr="00616A9A"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Впливати на продуктивність можуть конкретні заходи уряду і його політика. Окремі закони</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політична стабільність сприяють укладенню довгострокових ділових угод та отриманню від</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них прибутків. Однак, діяльність держави може також гальмувати зростання продуктивності,</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якщо її закони служать інтересам окремих груп, або її політика негативно впливає на інвестиції, можливості розширити виробництво.</w:t>
      </w:r>
    </w:p>
    <w:p w14:paraId="4EAFC61A" w14:textId="1F567A0B" w:rsidR="00E4561B" w:rsidRPr="00616A9A"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Інколи продуктивність може збільшуватися шляхом реорганізації виробничого процесу або</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переміщення виробництва в іншу місцевість.</w:t>
      </w:r>
    </w:p>
    <w:p w14:paraId="0D3ABC82" w14:textId="42A4A672" w:rsidR="007C0C0E"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Одним із показників продуктивності виробництва є продуктивність праці – кількість товарів</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і послуг, вироблених одним працівником в одиницю часу (за годину, день, тиждень). Трудомісткість застосовується для виміру витрат праці на одиницю продукції.</w:t>
      </w:r>
    </w:p>
    <w:p w14:paraId="6014A8A8" w14:textId="50F2C9F6" w:rsidR="00E4561B" w:rsidRPr="00616A9A"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Трудомісткість показує, скільки часу потрібно для випуску одного виробу (у натуральному вираженні) чи для</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виробництва продукції на одну гривню (у вартісному вираженні). Показник трудомісткості</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обернено пропорційний продуктивності праці.</w:t>
      </w:r>
    </w:p>
    <w:p w14:paraId="31919933" w14:textId="287DCC04"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При розрахунку продуктивності праці застосовують такі методи:</w:t>
      </w:r>
    </w:p>
    <w:p w14:paraId="7D088A45" w14:textId="130FC9B9" w:rsidR="00E4561B" w:rsidRPr="00616A9A"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1) продуктивність праці виробництва однорідного товару розраховується в натуральних величинах (штуках, тоннах, літрах) і не залежить від зміни цін, тому ціни не враховуються при розрахунку продуктивності праці.</w:t>
      </w:r>
    </w:p>
    <w:p w14:paraId="7692E701" w14:textId="00A4C44F" w:rsidR="00E4561B" w:rsidRPr="00616A9A"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2) продуктивності праці у вартісному вираженні вимірюють тоді, коли підприємець виробляє різну продукцію, різної якості та складності.</w:t>
      </w:r>
    </w:p>
    <w:p w14:paraId="4A2BC64B" w14:textId="6175BF8E" w:rsidR="00E4561B"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3) порівняльну продуктивність визначають через оплату праці за одиницю часу і через ціни основних товарів.</w:t>
      </w:r>
    </w:p>
    <w:p w14:paraId="73D1DBED" w14:textId="77777777" w:rsidR="007C0C0E" w:rsidRPr="00616A9A" w:rsidRDefault="007C0C0E" w:rsidP="00616A9A">
      <w:pPr>
        <w:spacing w:after="0" w:line="240" w:lineRule="auto"/>
        <w:ind w:firstLine="567"/>
        <w:jc w:val="both"/>
        <w:rPr>
          <w:rFonts w:ascii="Times New Roman" w:hAnsi="Times New Roman" w:cs="Times New Roman"/>
          <w:sz w:val="28"/>
          <w:szCs w:val="28"/>
        </w:rPr>
      </w:pPr>
    </w:p>
    <w:p w14:paraId="3CFBB383" w14:textId="77777777"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КАПІТАЛЬНІ РЕСУРСИ ПІДПРИЄМНИЦЬКОЇ</w:t>
      </w:r>
    </w:p>
    <w:p w14:paraId="1F228E7F" w14:textId="77777777"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ДІЯЛЬНОСТІ</w:t>
      </w:r>
    </w:p>
    <w:p w14:paraId="4321DC1F" w14:textId="77777777" w:rsidR="007C0C0E"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Підприємницька діяльність передбачає використання усіх видів виробничих ресурсів, але в</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різних пропорціях. Одні види економічної діяльності потребують освоєння у великих обсягах природних ресурсів, інші </w:t>
      </w:r>
      <w:r w:rsidRPr="00616A9A">
        <w:rPr>
          <w:rFonts w:ascii="Times New Roman" w:hAnsi="Times New Roman" w:cs="Times New Roman"/>
          <w:sz w:val="28"/>
          <w:szCs w:val="28"/>
        </w:rPr>
        <w:lastRenderedPageBreak/>
        <w:t>залежать від наявності достатньої кількості трудових ресурсів</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певної кваліфікації, треті змушені інвестувати </w:t>
      </w:r>
      <w:proofErr w:type="gramStart"/>
      <w:r w:rsidRPr="00616A9A">
        <w:rPr>
          <w:rFonts w:ascii="Times New Roman" w:hAnsi="Times New Roman" w:cs="Times New Roman"/>
          <w:sz w:val="28"/>
          <w:szCs w:val="28"/>
        </w:rPr>
        <w:t>у складне</w:t>
      </w:r>
      <w:proofErr w:type="gramEnd"/>
      <w:r w:rsidRPr="00616A9A">
        <w:rPr>
          <w:rFonts w:ascii="Times New Roman" w:hAnsi="Times New Roman" w:cs="Times New Roman"/>
          <w:sz w:val="28"/>
          <w:szCs w:val="28"/>
        </w:rPr>
        <w:t xml:space="preserve"> та дороге устаткування.</w:t>
      </w:r>
    </w:p>
    <w:p w14:paraId="135DFDEF" w14:textId="4A413883" w:rsidR="00E4561B" w:rsidRPr="00616A9A" w:rsidRDefault="00E4561B" w:rsidP="007C0C0E">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Вибір виду</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економічної діяльності передбачає попереднє ознайомлення з особливостями домінуючих</w:t>
      </w:r>
      <w:r w:rsidR="007C0C0E">
        <w:rPr>
          <w:rFonts w:ascii="Times New Roman" w:hAnsi="Times New Roman" w:cs="Times New Roman"/>
          <w:sz w:val="28"/>
          <w:szCs w:val="28"/>
          <w:lang w:val="uk-UA"/>
        </w:rPr>
        <w:t xml:space="preserve"> </w:t>
      </w:r>
      <w:r w:rsidRPr="00616A9A">
        <w:rPr>
          <w:rFonts w:ascii="Times New Roman" w:hAnsi="Times New Roman" w:cs="Times New Roman"/>
          <w:sz w:val="28"/>
          <w:szCs w:val="28"/>
        </w:rPr>
        <w:t>технологій виробництва товару чи послуги.</w:t>
      </w:r>
    </w:p>
    <w:p w14:paraId="630F4F1A" w14:textId="3FC5872C"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Для кожного виробництва можна скласти приблизний перелік обладнання та устатковання</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(механізми, пристрої, прилади, інструменти), необхідного для роботи.</w:t>
      </w:r>
    </w:p>
    <w:p w14:paraId="5EE3FFE3" w14:textId="4C86B430"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Наприклад, швачці-підприємцю, яка надає послуги з ремонту одягу, для обладнання</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робочого місця потрібні: столи, стілець, світильники, швейна машина з комплектом</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лапок, оверлок, набори голок, ножиці різних видів, діркокол, дошка прасувальна, праска</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(парогенератор) тощо.</w:t>
      </w:r>
    </w:p>
    <w:p w14:paraId="24D50550" w14:textId="44C9BDC5"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Підготовлений у своїй галузі працівник, особливо з практичним досвідом, зробить це швидше, тому що знає технологічний процес, назви окремих інструментів чи приладів. Залежно</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від розміру бізнесу, майстерності працівника, особливостей попиту на товар чи послугу, обсягу стартового капіталу інвестиції планують так, щоби придбати передусім найнеобхідніше.</w:t>
      </w:r>
    </w:p>
    <w:p w14:paraId="0328932A" w14:textId="58CFE25B" w:rsidR="00EF7779"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 xml:space="preserve">Щоб придбати обладнання, інструменти, техніку, підприємець формує попит </w:t>
      </w:r>
      <w:proofErr w:type="gramStart"/>
      <w:r w:rsidRPr="00616A9A">
        <w:rPr>
          <w:rFonts w:ascii="Times New Roman" w:hAnsi="Times New Roman" w:cs="Times New Roman"/>
          <w:sz w:val="28"/>
          <w:szCs w:val="28"/>
        </w:rPr>
        <w:t>на ринку</w:t>
      </w:r>
      <w:proofErr w:type="gramEnd"/>
      <w:r w:rsidRPr="00616A9A">
        <w:rPr>
          <w:rFonts w:ascii="Times New Roman" w:hAnsi="Times New Roman" w:cs="Times New Roman"/>
          <w:sz w:val="28"/>
          <w:szCs w:val="28"/>
        </w:rPr>
        <w:t xml:space="preserve"> капітальних ресурсів. Пропонують інвестиційні блага виробники або посередники. Ціни на стандартне устаткування формуються під впливом як попиту, так і пропозиції.</w:t>
      </w:r>
    </w:p>
    <w:p w14:paraId="65E07795" w14:textId="0A088024"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 цьому ринку</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існує достатньо джерел інформації щодо пропонованих товарів, послуг монтажу обладнання, його обслуговування (Інтернет, місцеві газети з рекламою, рекламні листки, тематичні</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виставки тощо). Майбутньому підприємцю потрібно, скориставшись зі складеного переліку,</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ознайомитися з асортиментом, цінами, умовами продажу та поставки товару, переконатися,</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що є можливість укомплектувати технологічний процес найнеобхіднішими засобами виробництва.</w:t>
      </w:r>
    </w:p>
    <w:p w14:paraId="44206DEA" w14:textId="45F65F4F"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Обладнання, механізми та інструменти можуть бути як вітчизняного виробництва, так і імпортні. В окремих видах виробництва сумістити компоненти різних виробників складно або</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неможливо.</w:t>
      </w:r>
    </w:p>
    <w:p w14:paraId="5760D759" w14:textId="351DF2AD"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Цей етап у підприємницькій діяльності вимагає ретельного ознайомлення з механізмами,</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вивчення інструкцій, консультування, пошуку нагоди спостерігати процес експлуатації певного обладнання, можливості попрацювати з ним.</w:t>
      </w:r>
    </w:p>
    <w:p w14:paraId="399FEE42" w14:textId="5433F3FA"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Наприклад, підібрати перукарське крісло можна швидко на спеціалізованих сайтах,</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зважаючи лише на зовнішній вигляд і ціну, але потрібно розумітися на відмінностях</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основи (диск чи хрестовина, з коліщатами чи без них?), знати недоліки та переваги</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піднімних механізмів (гідравлічний чи пневматичний?).</w:t>
      </w:r>
    </w:p>
    <w:p w14:paraId="015FDF8D" w14:textId="1DA0F161"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Оскільки старт у підприємницькій діяльності, як правило, супроводжується обмеженістю фінансових ресурсів, можна придбати обладнання чи інструменти, що вже були у користуванні, тобто частково зношені.</w:t>
      </w:r>
    </w:p>
    <w:p w14:paraId="3A9BCB23" w14:textId="1AA940C4"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lastRenderedPageBreak/>
        <w:t>Зношеність основних фондів − це втрата ними своєї вартості. Розрізняють фізичний та моральний знос.</w:t>
      </w:r>
    </w:p>
    <w:p w14:paraId="45AEED62" w14:textId="77777777" w:rsidR="00EF7779"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Фізичний знос− це поступова втрата механізмами первісної споживної вартості, зумовлена</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не тільки їх функціонуванням, а також їх бездіяльністю (руйнування від зовнішнього впливу,</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корозії). </w:t>
      </w:r>
    </w:p>
    <w:p w14:paraId="4755057C" w14:textId="57185F9A"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Внаслідок фізичної зношенності знижується продуктивність, збільшуються експлуатаційні витрати, змінюється режим роботи тощо. На фізичну зношеність впливають якість</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основних фондів, їх технічна досконалість (конструкції, вид і якість матеріалів); особливості</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технологічного процесу, режим роботи, організація догляду, якість і своєчасність ремонту,</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ступінь захищеності від зовнішніх умов (вологості, кислотності, атмосферних опадів) тощо.</w:t>
      </w:r>
    </w:p>
    <w:p w14:paraId="25E8AAB1" w14:textId="22934B4D" w:rsidR="00E4561B" w:rsidRPr="00616A9A" w:rsidRDefault="00E4561B"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Часткову зношеність можна усунути шляхом ремонту.</w:t>
      </w:r>
    </w:p>
    <w:p w14:paraId="19602B9A" w14:textId="4E044262"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Моральний знос − це зменшення вартості обладнання в результаті створення нових, більш</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продуктивних і економічно вигідних машин та устаткування, ніж ті, що перебувають в експлуатації.</w:t>
      </w:r>
    </w:p>
    <w:p w14:paraId="07BC8F69" w14:textId="0E16DB1D" w:rsidR="00E4561B" w:rsidRPr="00616A9A" w:rsidRDefault="00E4561B"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Механізми мають свій термін експлуатації. Амортизaція − це процес поступового перенесення вартості засобів виробництва на продукт, що виготовляється з їх допомогою.</w:t>
      </w:r>
    </w:p>
    <w:p w14:paraId="63510CBF" w14:textId="375497FC" w:rsidR="00616A9A" w:rsidRPr="00616A9A"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Для заміщення зношеної частини основних засобів виробництва підприємці роблять амортизаційні відрахування, тобто відрахування певних грошових сум відповідно до розмірів фізичної та моральної зношеності обладнання. Амортизаційні відрахування використовуються</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для повного відтворювання зношених основних фондів (на реновацію), а також для їх часткового відшкодування (на капітальний ремонт і модернізацію). Термін амортизації або амортизаційний строк – дата, термін повного погашення вартості засобів виробництва шляхом</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амортизації. За його допомогою обчислюється норма амортизації.</w:t>
      </w:r>
    </w:p>
    <w:p w14:paraId="0AD642AE" w14:textId="091E0CCB" w:rsidR="00E4561B" w:rsidRPr="00616A9A"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Найпростіший спосіб придбати обладнання, що було у використанні – здійснити пошукові</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операції на сайтах (наприклад, https://www.olx.ua/), скористатися рекламними матеріалами</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своєї місцевості, подати оголошення.</w:t>
      </w:r>
    </w:p>
    <w:p w14:paraId="26BDCFBF" w14:textId="77E56A12" w:rsidR="00616A9A" w:rsidRPr="00616A9A"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Є варіанти, коли продається або здається в оренду весь бізнес (все обладнання, залишки</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витратних матеріалів тощо).</w:t>
      </w:r>
    </w:p>
    <w:p w14:paraId="7156E2E9" w14:textId="331B3A17" w:rsidR="00616A9A" w:rsidRPr="00616A9A" w:rsidRDefault="00616A9A"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Починати бізнес зазвичай доводиться в орендованому приміщенні. Якщо існує чітке уявлення про технологічний процес, обладнання (розміри, вимоги до безпеки його експлуатації), підібрати приміщення буде простіше.</w:t>
      </w:r>
    </w:p>
    <w:p w14:paraId="36904E16" w14:textId="37F4581D" w:rsidR="00616A9A" w:rsidRPr="00616A9A"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Потрібно врахувати, що виробниче приміщення – це замкнутий простір у спеціально призначених будинках та спорудах, у яких постійно або періодично (протягом частини робочого</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 xml:space="preserve">дня) працюють люди. Мікроклімат виробничого середовища істотно впливає на стан організму працівника, його працездатність протягом робочого дня, зміни. Роботодавець зобов’язаний створити на робочому місці оптимальні або допустимі мікрокліматичні умови для збереження здоров’я працюючих. Параметри мікроклімату виробничих </w:t>
      </w:r>
      <w:r w:rsidRPr="00616A9A">
        <w:rPr>
          <w:rFonts w:ascii="Times New Roman" w:hAnsi="Times New Roman" w:cs="Times New Roman"/>
          <w:sz w:val="28"/>
          <w:szCs w:val="28"/>
        </w:rPr>
        <w:lastRenderedPageBreak/>
        <w:t>приміщень нормуються</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ДСН 3.3.6.042-99 «Санітарні норми мікроклімату виробничих приміщень».</w:t>
      </w:r>
    </w:p>
    <w:p w14:paraId="48DD1A21" w14:textId="77777777" w:rsidR="00616A9A" w:rsidRPr="00616A9A" w:rsidRDefault="00616A9A" w:rsidP="00616A9A">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Договір оренди комерційного приміщення зазвичай укладають на довготривалий строк.</w:t>
      </w:r>
    </w:p>
    <w:p w14:paraId="26627490" w14:textId="7B9663E2" w:rsidR="00616A9A" w:rsidRPr="00616A9A"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Постійна зміна приміщення не вигідна жодній зі сторін. Потенційному орендарю потрібно</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впевнитися, що об’єкт оренди дійсно належить власнику, щодо нього відсутні судові спори,</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іпотеки або арешти. Як правило, приміщення уже зареєстроване в Державному реєстрі речових прав на нерухоме майно і власник надасть вам довідку з цього реєстру, або її можна</w:t>
      </w:r>
    </w:p>
    <w:p w14:paraId="3495E44A" w14:textId="203E943E" w:rsidR="00616A9A" w:rsidRPr="00616A9A" w:rsidRDefault="00616A9A" w:rsidP="00EF7779">
      <w:pPr>
        <w:spacing w:after="0" w:line="240" w:lineRule="auto"/>
        <w:jc w:val="both"/>
        <w:rPr>
          <w:rFonts w:ascii="Times New Roman" w:hAnsi="Times New Roman" w:cs="Times New Roman"/>
          <w:sz w:val="28"/>
          <w:szCs w:val="28"/>
        </w:rPr>
      </w:pPr>
      <w:r w:rsidRPr="00616A9A">
        <w:rPr>
          <w:rFonts w:ascii="Times New Roman" w:hAnsi="Times New Roman" w:cs="Times New Roman"/>
          <w:sz w:val="28"/>
          <w:szCs w:val="28"/>
        </w:rPr>
        <w:t>отримати самостійно. Доцільно перевірити наявність судових спорів щодо об’єкта оренди та</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його власника (можна скористатися сайтами https://court.gov.ua/fair/ та http://reyestr.court.gov.ua/).</w:t>
      </w:r>
    </w:p>
    <w:p w14:paraId="5352DAD8" w14:textId="58D9849A" w:rsidR="00616A9A" w:rsidRPr="00616A9A"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Договір оренди комерційної нерухомості укладається в письмовій формі. Якщо строк договору перевищує 3 роки, він підлягає нотаріальному посвідченню та державній реєстрації.</w:t>
      </w:r>
    </w:p>
    <w:p w14:paraId="0F320C88" w14:textId="1CC6F2DE" w:rsidR="00EF7779"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Договором оренди може передбачатися підготовка приміщення для використання за цільовим призначенням. Сторони узгоджують між собою перелік, порядок та строки проведення</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ремонтних робіт. Орендна плата за цей період за домовленістю сторін зменшується або взагалі не нараховується. Факт передачі приміщення орендарю засвідчується актом приймання-передачі наданих послуг, де зазначається стан об’єкта на цей момент.</w:t>
      </w:r>
    </w:p>
    <w:p w14:paraId="46501F08" w14:textId="5268306C" w:rsidR="00616A9A" w:rsidRDefault="00616A9A" w:rsidP="00EF7779">
      <w:pPr>
        <w:spacing w:after="0" w:line="240" w:lineRule="auto"/>
        <w:ind w:firstLine="567"/>
        <w:jc w:val="both"/>
        <w:rPr>
          <w:rFonts w:ascii="Times New Roman" w:hAnsi="Times New Roman" w:cs="Times New Roman"/>
          <w:sz w:val="28"/>
          <w:szCs w:val="28"/>
        </w:rPr>
      </w:pPr>
      <w:r w:rsidRPr="00616A9A">
        <w:rPr>
          <w:rFonts w:ascii="Times New Roman" w:hAnsi="Times New Roman" w:cs="Times New Roman"/>
          <w:sz w:val="28"/>
          <w:szCs w:val="28"/>
        </w:rPr>
        <w:t>За загальним правилом, поточний ремонт орендованого приміщення та усіх його систем здійснює орендар, а</w:t>
      </w:r>
      <w:r w:rsidR="00EF7779">
        <w:rPr>
          <w:rFonts w:ascii="Times New Roman" w:hAnsi="Times New Roman" w:cs="Times New Roman"/>
          <w:sz w:val="28"/>
          <w:szCs w:val="28"/>
          <w:lang w:val="uk-UA"/>
        </w:rPr>
        <w:t xml:space="preserve"> </w:t>
      </w:r>
      <w:r w:rsidRPr="00616A9A">
        <w:rPr>
          <w:rFonts w:ascii="Times New Roman" w:hAnsi="Times New Roman" w:cs="Times New Roman"/>
          <w:sz w:val="28"/>
          <w:szCs w:val="28"/>
        </w:rPr>
        <w:t>капітальний ремонт – орендодавець.</w:t>
      </w:r>
    </w:p>
    <w:p w14:paraId="0216891D" w14:textId="3596C3E6" w:rsidR="00441A08" w:rsidRDefault="00441A08" w:rsidP="00EF7779">
      <w:pPr>
        <w:spacing w:after="0" w:line="240" w:lineRule="auto"/>
        <w:ind w:firstLine="567"/>
        <w:jc w:val="both"/>
        <w:rPr>
          <w:rFonts w:ascii="Times New Roman" w:hAnsi="Times New Roman" w:cs="Times New Roman"/>
          <w:sz w:val="28"/>
          <w:szCs w:val="28"/>
        </w:rPr>
      </w:pPr>
    </w:p>
    <w:p w14:paraId="14998C84" w14:textId="77777777" w:rsidR="00441A08" w:rsidRPr="00441A08" w:rsidRDefault="00441A08" w:rsidP="00441A08">
      <w:pPr>
        <w:spacing w:after="0" w:line="240" w:lineRule="auto"/>
        <w:ind w:firstLine="567"/>
        <w:jc w:val="both"/>
        <w:rPr>
          <w:rFonts w:ascii="Times New Roman" w:hAnsi="Times New Roman" w:cs="Times New Roman"/>
          <w:sz w:val="28"/>
          <w:szCs w:val="28"/>
        </w:rPr>
      </w:pPr>
      <w:r w:rsidRPr="00441A08">
        <w:rPr>
          <w:rFonts w:ascii="Times New Roman" w:hAnsi="Times New Roman" w:cs="Times New Roman"/>
          <w:sz w:val="28"/>
          <w:szCs w:val="28"/>
        </w:rPr>
        <w:t>НАЙМАНІ ПРАЦІВНИКИ</w:t>
      </w:r>
    </w:p>
    <w:p w14:paraId="2741FEC7" w14:textId="120F6ECB" w:rsidR="00441A08" w:rsidRPr="00441A08" w:rsidRDefault="00441A08" w:rsidP="00441A08">
      <w:pPr>
        <w:spacing w:after="0" w:line="240" w:lineRule="auto"/>
        <w:ind w:firstLine="567"/>
        <w:jc w:val="both"/>
        <w:rPr>
          <w:rFonts w:ascii="Times New Roman" w:hAnsi="Times New Roman" w:cs="Times New Roman"/>
          <w:sz w:val="28"/>
          <w:szCs w:val="28"/>
        </w:rPr>
      </w:pPr>
      <w:r w:rsidRPr="00441A08">
        <w:rPr>
          <w:rFonts w:ascii="Times New Roman" w:hAnsi="Times New Roman" w:cs="Times New Roman"/>
          <w:sz w:val="28"/>
          <w:szCs w:val="28"/>
        </w:rPr>
        <w:t xml:space="preserve">Пригадайте: фізична особа-підприємець І групи може торгувати </w:t>
      </w:r>
      <w:proofErr w:type="gramStart"/>
      <w:r w:rsidRPr="00441A08">
        <w:rPr>
          <w:rFonts w:ascii="Times New Roman" w:hAnsi="Times New Roman" w:cs="Times New Roman"/>
          <w:sz w:val="28"/>
          <w:szCs w:val="28"/>
        </w:rPr>
        <w:t>на ринку</w:t>
      </w:r>
      <w:proofErr w:type="gramEnd"/>
      <w:r w:rsidRPr="00441A08">
        <w:rPr>
          <w:rFonts w:ascii="Times New Roman" w:hAnsi="Times New Roman" w:cs="Times New Roman"/>
          <w:sz w:val="28"/>
          <w:szCs w:val="28"/>
        </w:rPr>
        <w:t>, надавати побутові</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послуги населенню, але виконує всю роботу самостійно, без найнятих працівників. Фізичні</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особи-підприємці ІІ групи можуть наймати в штат до 10 співробітників, а для ФОПів ІІІ групи</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немає обмежень щодо кількості співробітників.</w:t>
      </w:r>
    </w:p>
    <w:p w14:paraId="71E343B8" w14:textId="77777777" w:rsidR="00441A08" w:rsidRDefault="00441A08" w:rsidP="00441A08">
      <w:pPr>
        <w:spacing w:after="0" w:line="240" w:lineRule="auto"/>
        <w:ind w:firstLine="567"/>
        <w:jc w:val="both"/>
        <w:rPr>
          <w:rFonts w:ascii="Times New Roman" w:hAnsi="Times New Roman" w:cs="Times New Roman"/>
          <w:sz w:val="28"/>
          <w:szCs w:val="28"/>
        </w:rPr>
      </w:pPr>
      <w:r w:rsidRPr="00441A08">
        <w:rPr>
          <w:rFonts w:ascii="Times New Roman" w:hAnsi="Times New Roman" w:cs="Times New Roman"/>
          <w:sz w:val="28"/>
          <w:szCs w:val="28"/>
        </w:rPr>
        <w:t>Реєструючись як ФОП ІІ чи ІІІ групи, підприємець планує вихід на ринок робочої сили, передусім у своїй місцевості. Пошук працівника можна вести самостійно, а можна звернутися в</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 xml:space="preserve">службу зайнятості або приватне агентство з працевлаштування. </w:t>
      </w:r>
    </w:p>
    <w:p w14:paraId="73E62865" w14:textId="3831ACAD" w:rsidR="00441A08" w:rsidRDefault="00441A08" w:rsidP="00441A08">
      <w:pPr>
        <w:spacing w:after="0" w:line="240" w:lineRule="auto"/>
        <w:ind w:firstLine="567"/>
        <w:jc w:val="both"/>
        <w:rPr>
          <w:rFonts w:ascii="Times New Roman" w:hAnsi="Times New Roman" w:cs="Times New Roman"/>
          <w:sz w:val="28"/>
          <w:szCs w:val="28"/>
        </w:rPr>
      </w:pPr>
      <w:r w:rsidRPr="00441A08">
        <w:rPr>
          <w:rFonts w:ascii="Times New Roman" w:hAnsi="Times New Roman" w:cs="Times New Roman"/>
          <w:sz w:val="28"/>
          <w:szCs w:val="28"/>
        </w:rPr>
        <w:t>Державний центр зайнятості</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надає послуги не лише тим, хто шукає роботу, але й роботодавцям: фахівці служби доберуть</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необхідних спеціалістів з-поміж безробітних; проведуть мініярмарок вакансій чи співбесіди з</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претендентами, за потреби – професійну підготовку потрібних працівників; інформацію про</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вільне робоче місце буде розміщено в електронній базі вакансій, на стендах, інтернет-сайті</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служби зайнятості та порталі державної служби зайнятості.</w:t>
      </w:r>
    </w:p>
    <w:p w14:paraId="6C4F20DC" w14:textId="77777777" w:rsidR="00441A08" w:rsidRPr="00441A08" w:rsidRDefault="00441A08" w:rsidP="00441A08">
      <w:pPr>
        <w:spacing w:after="0" w:line="240" w:lineRule="auto"/>
        <w:ind w:firstLine="567"/>
        <w:jc w:val="both"/>
        <w:rPr>
          <w:rFonts w:ascii="Times New Roman" w:hAnsi="Times New Roman" w:cs="Times New Roman"/>
          <w:sz w:val="28"/>
          <w:szCs w:val="28"/>
        </w:rPr>
      </w:pPr>
      <w:r w:rsidRPr="00441A08">
        <w:rPr>
          <w:rFonts w:ascii="Times New Roman" w:hAnsi="Times New Roman" w:cs="Times New Roman"/>
          <w:sz w:val="28"/>
          <w:szCs w:val="28"/>
        </w:rPr>
        <w:t>Як підприємцю правильно оформити найманого працівника?</w:t>
      </w:r>
    </w:p>
    <w:p w14:paraId="4C62F516" w14:textId="40D57E43" w:rsidR="00441A08" w:rsidRPr="00441A08" w:rsidRDefault="00441A08" w:rsidP="00441A08">
      <w:pPr>
        <w:spacing w:after="0" w:line="240" w:lineRule="auto"/>
        <w:ind w:firstLine="567"/>
        <w:jc w:val="both"/>
        <w:rPr>
          <w:rFonts w:ascii="Times New Roman" w:hAnsi="Times New Roman" w:cs="Times New Roman"/>
          <w:sz w:val="28"/>
          <w:szCs w:val="28"/>
        </w:rPr>
      </w:pPr>
      <w:r w:rsidRPr="00441A08">
        <w:rPr>
          <w:rFonts w:ascii="Times New Roman" w:hAnsi="Times New Roman" w:cs="Times New Roman"/>
          <w:sz w:val="28"/>
          <w:szCs w:val="28"/>
        </w:rPr>
        <w:t>Якщо потрібно найняти працівника, який на постійній основі виконуватиме певні обов’язки,</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 xml:space="preserve">− продавець </w:t>
      </w:r>
      <w:proofErr w:type="gramStart"/>
      <w:r w:rsidRPr="00441A08">
        <w:rPr>
          <w:rFonts w:ascii="Times New Roman" w:hAnsi="Times New Roman" w:cs="Times New Roman"/>
          <w:sz w:val="28"/>
          <w:szCs w:val="28"/>
        </w:rPr>
        <w:t>у магазин</w:t>
      </w:r>
      <w:proofErr w:type="gramEnd"/>
      <w:r w:rsidRPr="00441A08">
        <w:rPr>
          <w:rFonts w:ascii="Times New Roman" w:hAnsi="Times New Roman" w:cs="Times New Roman"/>
          <w:sz w:val="28"/>
          <w:szCs w:val="28"/>
        </w:rPr>
        <w:t xml:space="preserve">, кравчиня в ательє, </w:t>
      </w:r>
      <w:r w:rsidRPr="00441A08">
        <w:rPr>
          <w:rFonts w:ascii="Times New Roman" w:hAnsi="Times New Roman" w:cs="Times New Roman"/>
          <w:sz w:val="28"/>
          <w:szCs w:val="28"/>
        </w:rPr>
        <w:lastRenderedPageBreak/>
        <w:t>майстер з манікюру в салон краси, автослюсар на</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СТО − укладіть з ним трудовий договір. Для виконання конкретного завдання, обмеженого в</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часі, достатньо підписати договір цивільно-правового характеру, наприклад, для спеціаліста</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з монтажних робіт достатньо підписати договір цивільно-правового характеру.</w:t>
      </w:r>
    </w:p>
    <w:p w14:paraId="5E3EB7AA" w14:textId="36D71404" w:rsidR="00441A08" w:rsidRPr="00441A08" w:rsidRDefault="00441A08" w:rsidP="00441A08">
      <w:pPr>
        <w:spacing w:after="0" w:line="240" w:lineRule="auto"/>
        <w:ind w:firstLine="567"/>
        <w:jc w:val="both"/>
        <w:rPr>
          <w:rFonts w:ascii="Times New Roman" w:hAnsi="Times New Roman" w:cs="Times New Roman"/>
          <w:sz w:val="28"/>
          <w:szCs w:val="28"/>
        </w:rPr>
      </w:pPr>
      <w:r w:rsidRPr="00441A08">
        <w:rPr>
          <w:rFonts w:ascii="Times New Roman" w:hAnsi="Times New Roman" w:cs="Times New Roman"/>
          <w:b/>
          <w:bCs/>
          <w:sz w:val="28"/>
          <w:szCs w:val="28"/>
        </w:rPr>
        <w:t xml:space="preserve">Трудовий договір </w:t>
      </w:r>
      <w:r w:rsidRPr="00441A08">
        <w:rPr>
          <w:rFonts w:ascii="Times New Roman" w:hAnsi="Times New Roman" w:cs="Times New Roman"/>
          <w:sz w:val="28"/>
          <w:szCs w:val="28"/>
        </w:rPr>
        <w:t>укладається письмово. У ньому потрібно вказати обов’язки та права працівника і роботодавця. Один екземпляр залишає в себе підприємець, другий надають працівнику. Реєструвати трудовий договір у податковій чи центрі зайнятості не треба. Шаблони</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 xml:space="preserve">є в Інтернеті. У договорі вказують інформацію </w:t>
      </w:r>
      <w:proofErr w:type="gramStart"/>
      <w:r w:rsidRPr="00441A08">
        <w:rPr>
          <w:rFonts w:ascii="Times New Roman" w:hAnsi="Times New Roman" w:cs="Times New Roman"/>
          <w:sz w:val="28"/>
          <w:szCs w:val="28"/>
        </w:rPr>
        <w:t>про посаду</w:t>
      </w:r>
      <w:proofErr w:type="gramEnd"/>
      <w:r w:rsidRPr="00441A08">
        <w:rPr>
          <w:rFonts w:ascii="Times New Roman" w:hAnsi="Times New Roman" w:cs="Times New Roman"/>
          <w:sz w:val="28"/>
          <w:szCs w:val="28"/>
        </w:rPr>
        <w:t>, розмір зарплати, зміст роботи,</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графік і вихідні, тривалість відпустки, випробувального терміну (більше нюансів прописано</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 легше буде довести порушення працівником умов трудового договору, якщо бажано його</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звільнити). У договорі не повинно бути пунктів, які порушують трудове законодавство (наприклад, робота без вихідних). Строковий трудовий договір укладають на певний строк або</w:t>
      </w:r>
      <w:r>
        <w:rPr>
          <w:rFonts w:ascii="Times New Roman" w:hAnsi="Times New Roman" w:cs="Times New Roman"/>
          <w:sz w:val="28"/>
          <w:szCs w:val="28"/>
          <w:lang w:val="uk-UA"/>
        </w:rPr>
        <w:t xml:space="preserve"> </w:t>
      </w:r>
      <w:r w:rsidRPr="00441A08">
        <w:rPr>
          <w:rFonts w:ascii="Times New Roman" w:hAnsi="Times New Roman" w:cs="Times New Roman"/>
          <w:sz w:val="28"/>
          <w:szCs w:val="28"/>
        </w:rPr>
        <w:t>на час виконання роботи, а безстроковий — на невизначений строк.</w:t>
      </w:r>
    </w:p>
    <w:p w14:paraId="1A0130DC" w14:textId="77777777" w:rsidR="00441A08" w:rsidRPr="00441A08" w:rsidRDefault="00441A08" w:rsidP="00441A08">
      <w:pPr>
        <w:autoSpaceDE w:val="0"/>
        <w:autoSpaceDN w:val="0"/>
        <w:adjustRightInd w:val="0"/>
        <w:spacing w:after="0" w:line="240" w:lineRule="auto"/>
        <w:rPr>
          <w:rFonts w:ascii="Times New Roman" w:hAnsi="Times New Roman" w:cs="Times New Roman"/>
          <w:color w:val="000000"/>
          <w:sz w:val="28"/>
          <w:szCs w:val="28"/>
        </w:rPr>
      </w:pPr>
      <w:r w:rsidRPr="00441A08">
        <w:rPr>
          <w:rFonts w:ascii="Times New Roman" w:hAnsi="Times New Roman" w:cs="Times New Roman"/>
          <w:sz w:val="28"/>
          <w:szCs w:val="28"/>
        </w:rPr>
        <w:t>Порядок оформлення</w:t>
      </w:r>
      <w:r>
        <w:rPr>
          <w:rFonts w:ascii="Times New Roman" w:hAnsi="Times New Roman" w:cs="Times New Roman"/>
          <w:sz w:val="28"/>
          <w:szCs w:val="28"/>
          <w:lang w:val="uk-UA"/>
        </w:rPr>
        <w:t xml:space="preserve"> </w:t>
      </w:r>
      <w:r w:rsidRPr="00441A08">
        <w:rPr>
          <w:rFonts w:ascii="Times New Roman" w:hAnsi="Times New Roman" w:cs="Times New Roman"/>
          <w:color w:val="000000"/>
          <w:sz w:val="28"/>
          <w:szCs w:val="28"/>
        </w:rPr>
        <w:t>працівника;</w:t>
      </w:r>
    </w:p>
    <w:p w14:paraId="3EAF3E83" w14:textId="595874AB" w:rsidR="00441A08" w:rsidRP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441A08" w:rsidRPr="003C3936">
        <w:rPr>
          <w:rFonts w:ascii="Times New Roman" w:hAnsi="Times New Roman" w:cs="Times New Roman"/>
          <w:color w:val="000000"/>
          <w:sz w:val="28"/>
          <w:szCs w:val="28"/>
        </w:rPr>
        <w:t>укласти трудовий договір на підставі заяви про прийняття на роботу, в якій зазначено дату початку роботи та посаду (якщо такої заяви немає, то</w:t>
      </w:r>
      <w:r w:rsidRPr="003C3936">
        <w:rPr>
          <w:rFonts w:ascii="Times New Roman" w:hAnsi="Times New Roman" w:cs="Times New Roman"/>
          <w:color w:val="000000"/>
          <w:sz w:val="28"/>
          <w:szCs w:val="28"/>
          <w:lang w:val="uk-UA"/>
        </w:rPr>
        <w:t xml:space="preserve"> </w:t>
      </w:r>
      <w:r w:rsidR="00441A08" w:rsidRPr="003C3936">
        <w:rPr>
          <w:rFonts w:ascii="Times New Roman" w:hAnsi="Times New Roman" w:cs="Times New Roman"/>
          <w:color w:val="000000"/>
          <w:sz w:val="28"/>
          <w:szCs w:val="28"/>
        </w:rPr>
        <w:t>свій намір працюват</w:t>
      </w:r>
      <w:r w:rsidRPr="003C3936">
        <w:rPr>
          <w:rFonts w:ascii="Times New Roman" w:hAnsi="Times New Roman" w:cs="Times New Roman"/>
          <w:color w:val="000000"/>
          <w:sz w:val="28"/>
          <w:szCs w:val="28"/>
          <w:lang w:val="uk-UA"/>
        </w:rPr>
        <w:t xml:space="preserve"> </w:t>
      </w:r>
      <w:r w:rsidR="00441A08" w:rsidRPr="003C3936">
        <w:rPr>
          <w:rFonts w:ascii="Times New Roman" w:hAnsi="Times New Roman" w:cs="Times New Roman"/>
          <w:color w:val="000000"/>
          <w:sz w:val="28"/>
          <w:szCs w:val="28"/>
        </w:rPr>
        <w:t>у вас працівник підтвердив, коли підписав договір);</w:t>
      </w:r>
    </w:p>
    <w:p w14:paraId="63FDFD88" w14:textId="66EADC3E" w:rsidR="00441A08" w:rsidRPr="00441A08" w:rsidRDefault="003C3936" w:rsidP="00441A0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1C3DC5"/>
          <w:sz w:val="28"/>
          <w:szCs w:val="28"/>
          <w:lang w:val="uk-UA"/>
        </w:rPr>
        <w:t xml:space="preserve">- </w:t>
      </w:r>
      <w:r w:rsidR="00441A08" w:rsidRPr="00441A08">
        <w:rPr>
          <w:rFonts w:ascii="Times New Roman" w:hAnsi="Times New Roman" w:cs="Times New Roman"/>
          <w:color w:val="1C3DC5"/>
          <w:sz w:val="28"/>
          <w:szCs w:val="28"/>
        </w:rPr>
        <w:t xml:space="preserve"> </w:t>
      </w:r>
      <w:r w:rsidR="00441A08" w:rsidRPr="00441A08">
        <w:rPr>
          <w:rFonts w:ascii="Times New Roman" w:hAnsi="Times New Roman" w:cs="Times New Roman"/>
          <w:color w:val="000000"/>
          <w:sz w:val="28"/>
          <w:szCs w:val="28"/>
        </w:rPr>
        <w:t>взяти у працівника документи:</w:t>
      </w:r>
    </w:p>
    <w:p w14:paraId="21F4315C" w14:textId="77777777" w:rsidR="00441A08" w:rsidRPr="00441A08" w:rsidRDefault="00441A08" w:rsidP="00441A08">
      <w:pPr>
        <w:autoSpaceDE w:val="0"/>
        <w:autoSpaceDN w:val="0"/>
        <w:adjustRightInd w:val="0"/>
        <w:spacing w:after="0" w:line="240" w:lineRule="auto"/>
        <w:rPr>
          <w:rFonts w:ascii="Times New Roman" w:hAnsi="Times New Roman" w:cs="Times New Roman"/>
          <w:color w:val="000000"/>
          <w:sz w:val="28"/>
          <w:szCs w:val="28"/>
        </w:rPr>
      </w:pPr>
      <w:r w:rsidRPr="00441A08">
        <w:rPr>
          <w:rFonts w:ascii="Times New Roman" w:hAnsi="Times New Roman" w:cs="Times New Roman"/>
          <w:color w:val="000000"/>
          <w:sz w:val="28"/>
          <w:szCs w:val="28"/>
        </w:rPr>
        <w:t>1) паспорт або інший документ для посвідчення особи;</w:t>
      </w:r>
    </w:p>
    <w:p w14:paraId="30165FEE" w14:textId="77777777" w:rsidR="00441A08" w:rsidRPr="00441A08" w:rsidRDefault="00441A08" w:rsidP="00441A08">
      <w:pPr>
        <w:autoSpaceDE w:val="0"/>
        <w:autoSpaceDN w:val="0"/>
        <w:adjustRightInd w:val="0"/>
        <w:spacing w:after="0" w:line="240" w:lineRule="auto"/>
        <w:rPr>
          <w:rFonts w:ascii="Times New Roman" w:hAnsi="Times New Roman" w:cs="Times New Roman"/>
          <w:color w:val="000000"/>
          <w:sz w:val="28"/>
          <w:szCs w:val="28"/>
        </w:rPr>
      </w:pPr>
      <w:r w:rsidRPr="00441A08">
        <w:rPr>
          <w:rFonts w:ascii="Times New Roman" w:hAnsi="Times New Roman" w:cs="Times New Roman"/>
          <w:color w:val="000000"/>
          <w:sz w:val="28"/>
          <w:szCs w:val="28"/>
        </w:rPr>
        <w:t>2) реєстраційний номер облікової картки платника податків (РНОКПП);</w:t>
      </w:r>
    </w:p>
    <w:p w14:paraId="656AE834" w14:textId="77777777" w:rsidR="00441A08" w:rsidRPr="00441A08" w:rsidRDefault="00441A08" w:rsidP="00441A08">
      <w:pPr>
        <w:autoSpaceDE w:val="0"/>
        <w:autoSpaceDN w:val="0"/>
        <w:adjustRightInd w:val="0"/>
        <w:spacing w:after="0" w:line="240" w:lineRule="auto"/>
        <w:rPr>
          <w:rFonts w:ascii="Times New Roman" w:hAnsi="Times New Roman" w:cs="Times New Roman"/>
          <w:color w:val="000000"/>
          <w:sz w:val="28"/>
          <w:szCs w:val="28"/>
        </w:rPr>
      </w:pPr>
      <w:r w:rsidRPr="00441A08">
        <w:rPr>
          <w:rFonts w:ascii="Times New Roman" w:hAnsi="Times New Roman" w:cs="Times New Roman"/>
          <w:color w:val="000000"/>
          <w:sz w:val="28"/>
          <w:szCs w:val="28"/>
        </w:rPr>
        <w:t>3) трудову книжку, якщо вона є;</w:t>
      </w:r>
    </w:p>
    <w:p w14:paraId="515AFC50" w14:textId="77777777" w:rsidR="00441A08" w:rsidRPr="00441A08" w:rsidRDefault="00441A08" w:rsidP="00441A08">
      <w:pPr>
        <w:autoSpaceDE w:val="0"/>
        <w:autoSpaceDN w:val="0"/>
        <w:adjustRightInd w:val="0"/>
        <w:spacing w:after="0" w:line="240" w:lineRule="auto"/>
        <w:rPr>
          <w:rFonts w:ascii="Times New Roman" w:hAnsi="Times New Roman" w:cs="Times New Roman"/>
          <w:color w:val="000000"/>
          <w:sz w:val="28"/>
          <w:szCs w:val="28"/>
        </w:rPr>
      </w:pPr>
      <w:r w:rsidRPr="00441A08">
        <w:rPr>
          <w:rFonts w:ascii="Times New Roman" w:hAnsi="Times New Roman" w:cs="Times New Roman"/>
          <w:color w:val="000000"/>
          <w:sz w:val="28"/>
          <w:szCs w:val="28"/>
        </w:rPr>
        <w:t>4) диплом, сертифікат або інший документ про освіту, якщо робота вимагає спеці-</w:t>
      </w:r>
    </w:p>
    <w:p w14:paraId="2A8E78B5" w14:textId="77777777" w:rsidR="00441A08" w:rsidRPr="00441A08" w:rsidRDefault="00441A08" w:rsidP="00441A08">
      <w:pPr>
        <w:autoSpaceDE w:val="0"/>
        <w:autoSpaceDN w:val="0"/>
        <w:adjustRightInd w:val="0"/>
        <w:spacing w:after="0" w:line="240" w:lineRule="auto"/>
        <w:rPr>
          <w:rFonts w:ascii="Times New Roman" w:hAnsi="Times New Roman" w:cs="Times New Roman"/>
          <w:color w:val="000000"/>
          <w:sz w:val="28"/>
          <w:szCs w:val="28"/>
        </w:rPr>
      </w:pPr>
      <w:r w:rsidRPr="00441A08">
        <w:rPr>
          <w:rFonts w:ascii="Times New Roman" w:hAnsi="Times New Roman" w:cs="Times New Roman"/>
          <w:color w:val="000000"/>
          <w:sz w:val="28"/>
          <w:szCs w:val="28"/>
        </w:rPr>
        <w:t>альних знань;</w:t>
      </w:r>
    </w:p>
    <w:p w14:paraId="05AD3A76" w14:textId="444D3045" w:rsidR="00441A08" w:rsidRPr="00441A08" w:rsidRDefault="00441A08" w:rsidP="00441A08">
      <w:pPr>
        <w:autoSpaceDE w:val="0"/>
        <w:autoSpaceDN w:val="0"/>
        <w:adjustRightInd w:val="0"/>
        <w:spacing w:after="0" w:line="240" w:lineRule="auto"/>
        <w:rPr>
          <w:rFonts w:ascii="Times New Roman" w:hAnsi="Times New Roman" w:cs="Times New Roman"/>
          <w:sz w:val="28"/>
          <w:szCs w:val="28"/>
        </w:rPr>
      </w:pPr>
      <w:r w:rsidRPr="00441A08">
        <w:rPr>
          <w:rFonts w:ascii="Times New Roman" w:hAnsi="Times New Roman" w:cs="Times New Roman"/>
          <w:color w:val="000000"/>
          <w:sz w:val="28"/>
          <w:szCs w:val="28"/>
        </w:rPr>
        <w:t>5)</w:t>
      </w:r>
      <w:r w:rsidRPr="00441A08">
        <w:rPr>
          <w:rFonts w:ascii="MyriadPro-Regular" w:hAnsi="MyriadPro-Regular" w:cs="MyriadPro-Regular"/>
          <w:sz w:val="24"/>
          <w:szCs w:val="24"/>
        </w:rPr>
        <w:t xml:space="preserve"> </w:t>
      </w:r>
      <w:r w:rsidRPr="00441A08">
        <w:rPr>
          <w:rFonts w:ascii="Times New Roman" w:hAnsi="Times New Roman" w:cs="Times New Roman"/>
          <w:sz w:val="28"/>
          <w:szCs w:val="28"/>
        </w:rPr>
        <w:t>за необхідності – довідку про стан здоров’я, якщо працювати доведеться в шкід-</w:t>
      </w:r>
    </w:p>
    <w:p w14:paraId="61A86821" w14:textId="77777777" w:rsidR="00441A08" w:rsidRPr="00441A08" w:rsidRDefault="00441A08" w:rsidP="00441A08">
      <w:pPr>
        <w:autoSpaceDE w:val="0"/>
        <w:autoSpaceDN w:val="0"/>
        <w:adjustRightInd w:val="0"/>
        <w:spacing w:after="0" w:line="240" w:lineRule="auto"/>
        <w:rPr>
          <w:rFonts w:ascii="Times New Roman" w:hAnsi="Times New Roman" w:cs="Times New Roman"/>
          <w:sz w:val="28"/>
          <w:szCs w:val="28"/>
        </w:rPr>
      </w:pPr>
      <w:r w:rsidRPr="00441A08">
        <w:rPr>
          <w:rFonts w:ascii="Times New Roman" w:hAnsi="Times New Roman" w:cs="Times New Roman"/>
          <w:sz w:val="28"/>
          <w:szCs w:val="28"/>
        </w:rPr>
        <w:t>ливих, небезпечних для здоров’я умовах (співробітник має пройти медогляд);</w:t>
      </w:r>
    </w:p>
    <w:p w14:paraId="64BA2B62" w14:textId="1D807C2F" w:rsidR="00441A08" w:rsidRDefault="00441A08" w:rsidP="00441A08">
      <w:pPr>
        <w:autoSpaceDE w:val="0"/>
        <w:autoSpaceDN w:val="0"/>
        <w:adjustRightInd w:val="0"/>
        <w:spacing w:after="0" w:line="240" w:lineRule="auto"/>
        <w:rPr>
          <w:rFonts w:ascii="Times New Roman" w:hAnsi="Times New Roman" w:cs="Times New Roman"/>
          <w:sz w:val="28"/>
          <w:szCs w:val="28"/>
        </w:rPr>
      </w:pPr>
      <w:r w:rsidRPr="00441A08">
        <w:rPr>
          <w:rFonts w:ascii="Times New Roman" w:hAnsi="Times New Roman" w:cs="Times New Roman"/>
          <w:sz w:val="28"/>
          <w:szCs w:val="28"/>
        </w:rPr>
        <w:t>6) у пільговиків, інвалідів, батьків неповнолітніх дітей або дітей-інвалідів – копії документів, що підтверджують право на пільги;</w:t>
      </w:r>
    </w:p>
    <w:p w14:paraId="758CB6B8" w14:textId="538327EE" w:rsidR="003C3936" w:rsidRP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3C3936">
        <w:rPr>
          <w:rFonts w:ascii="Times New Roman" w:hAnsi="Times New Roman" w:cs="Times New Roman"/>
          <w:color w:val="000000"/>
          <w:sz w:val="28"/>
          <w:szCs w:val="28"/>
        </w:rPr>
        <w:t>обов’язково оформити наказ (розпорядження) про прийняття на роботу (ч. 3 ст. 24</w:t>
      </w:r>
      <w:r>
        <w:rPr>
          <w:rFonts w:ascii="Times New Roman" w:hAnsi="Times New Roman" w:cs="Times New Roman"/>
          <w:color w:val="000000"/>
          <w:sz w:val="28"/>
          <w:szCs w:val="28"/>
          <w:lang w:val="uk-UA"/>
        </w:rPr>
        <w:t xml:space="preserve"> </w:t>
      </w:r>
      <w:r w:rsidRPr="003C3936">
        <w:rPr>
          <w:rFonts w:ascii="Times New Roman" w:hAnsi="Times New Roman" w:cs="Times New Roman"/>
          <w:color w:val="000000"/>
          <w:sz w:val="28"/>
          <w:szCs w:val="28"/>
        </w:rPr>
        <w:t xml:space="preserve">КЗпП </w:t>
      </w:r>
      <w:r w:rsidRPr="003C3936">
        <w:rPr>
          <w:rFonts w:ascii="Times New Roman" w:hAnsi="Times New Roman" w:cs="Times New Roman"/>
          <w:color w:val="1C3DC5"/>
          <w:sz w:val="28"/>
          <w:szCs w:val="28"/>
        </w:rPr>
        <w:t>http://zakon.rada.gov.ua/laws/show/322-08#n154</w:t>
      </w:r>
      <w:r w:rsidRPr="003C3936">
        <w:rPr>
          <w:rFonts w:ascii="Times New Roman" w:hAnsi="Times New Roman" w:cs="Times New Roman"/>
          <w:color w:val="000000"/>
          <w:sz w:val="28"/>
          <w:szCs w:val="28"/>
        </w:rPr>
        <w:t>);</w:t>
      </w:r>
    </w:p>
    <w:p w14:paraId="6528D590" w14:textId="478FE053" w:rsid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1C3DC5"/>
          <w:sz w:val="28"/>
          <w:szCs w:val="28"/>
          <w:lang w:val="uk-UA"/>
        </w:rPr>
        <w:t xml:space="preserve">- </w:t>
      </w:r>
      <w:r w:rsidRPr="003C3936">
        <w:rPr>
          <w:rFonts w:ascii="Times New Roman" w:hAnsi="Times New Roman" w:cs="Times New Roman"/>
          <w:color w:val="1C3DC5"/>
          <w:sz w:val="28"/>
          <w:szCs w:val="28"/>
        </w:rPr>
        <w:t xml:space="preserve"> </w:t>
      </w:r>
      <w:r w:rsidRPr="003C3936">
        <w:rPr>
          <w:rFonts w:ascii="Times New Roman" w:hAnsi="Times New Roman" w:cs="Times New Roman"/>
          <w:color w:val="000000"/>
          <w:sz w:val="28"/>
          <w:szCs w:val="28"/>
        </w:rPr>
        <w:t>повідомити податкову, що з’явився працівник (зробити це треба до того, як співробітник приступить до роботи).</w:t>
      </w:r>
    </w:p>
    <w:p w14:paraId="629181DA" w14:textId="08FF5E44"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Повідомлення до податкової, де підприємець перебуває на обліку (форма затверджена Постановою № 413), можна подати через онлайн-сервіси, кабінет платника, підписавши документ ЕЦП, віднести особисто на папері разом з електронною копією (на папері повідомлення</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подають, якщо трудові договори уклали максимум із п’ятьма працівниками). Важливо, щоби</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збігалися дати початку роботи в повідомленні, трудовому договорі та наказі про прийняття</w:t>
      </w:r>
      <w:r>
        <w:rPr>
          <w:rFonts w:ascii="Times New Roman" w:hAnsi="Times New Roman" w:cs="Times New Roman"/>
          <w:sz w:val="28"/>
          <w:szCs w:val="28"/>
          <w:lang w:val="uk-UA"/>
        </w:rPr>
        <w:t xml:space="preserve"> </w:t>
      </w:r>
      <w:proofErr w:type="gramStart"/>
      <w:r w:rsidRPr="003C3936">
        <w:rPr>
          <w:rFonts w:ascii="Times New Roman" w:hAnsi="Times New Roman" w:cs="Times New Roman"/>
          <w:sz w:val="28"/>
          <w:szCs w:val="28"/>
        </w:rPr>
        <w:t>на роботу</w:t>
      </w:r>
      <w:proofErr w:type="gramEnd"/>
      <w:r w:rsidRPr="003C3936">
        <w:rPr>
          <w:rFonts w:ascii="Times New Roman" w:hAnsi="Times New Roman" w:cs="Times New Roman"/>
          <w:sz w:val="28"/>
          <w:szCs w:val="28"/>
        </w:rPr>
        <w:t>.</w:t>
      </w:r>
    </w:p>
    <w:p w14:paraId="5B6006C1" w14:textId="17296355"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lastRenderedPageBreak/>
        <w:t xml:space="preserve">Трудовий договір можна оформити </w:t>
      </w:r>
      <w:proofErr w:type="gramStart"/>
      <w:r w:rsidRPr="003C3936">
        <w:rPr>
          <w:rFonts w:ascii="Times New Roman" w:hAnsi="Times New Roman" w:cs="Times New Roman"/>
          <w:sz w:val="28"/>
          <w:szCs w:val="28"/>
        </w:rPr>
        <w:t>в будь</w:t>
      </w:r>
      <w:proofErr w:type="gramEnd"/>
      <w:r w:rsidRPr="003C3936">
        <w:rPr>
          <w:rFonts w:ascii="Times New Roman" w:hAnsi="Times New Roman" w:cs="Times New Roman"/>
          <w:sz w:val="28"/>
          <w:szCs w:val="28"/>
        </w:rPr>
        <w:t>-який час до виходу працівника, і це не вплине на</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 xml:space="preserve">дату початку роботи. А ось наказ про прийняття </w:t>
      </w:r>
      <w:proofErr w:type="gramStart"/>
      <w:r w:rsidRPr="003C3936">
        <w:rPr>
          <w:rFonts w:ascii="Times New Roman" w:hAnsi="Times New Roman" w:cs="Times New Roman"/>
          <w:sz w:val="28"/>
          <w:szCs w:val="28"/>
        </w:rPr>
        <w:t>на роботу</w:t>
      </w:r>
      <w:proofErr w:type="gramEnd"/>
      <w:r w:rsidRPr="003C3936">
        <w:rPr>
          <w:rFonts w:ascii="Times New Roman" w:hAnsi="Times New Roman" w:cs="Times New Roman"/>
          <w:sz w:val="28"/>
          <w:szCs w:val="28"/>
        </w:rPr>
        <w:t xml:space="preserve"> потрібно оформити хоча б за день</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до початку роботи. Ці дії вбережуть від штрафів, якщо Держпраці прийде з перевіркою.</w:t>
      </w:r>
    </w:p>
    <w:p w14:paraId="759DB514" w14:textId="59133DF3" w:rsid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Якщо працівник влаштувався на основне місце роботи, заповнюють його трудову книжку,</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вказавши повну назву ФОП, дату, з якої працівник приступив до роботи, назву посади/роботи, розряд (клас, категорія), відділ, наприклад «Прийнятий на посаду спеціаліста з продажу»</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(назва роботи, посада, професія працівника в трудовій книжці повинні відповідати даним у</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Класифікаторі професій ДК 003:2010).</w:t>
      </w:r>
    </w:p>
    <w:p w14:paraId="523C87B7" w14:textId="75F52329" w:rsid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Підприємець зобов’язаний платити працівникові зарплату не менше від мінімальної (у 2020</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р. це 4723 грн на місяць). Якщо прийняли особу на неповний робочий день, зарплата розраховується пропорційно до відпрацьованого часу.</w:t>
      </w:r>
    </w:p>
    <w:p w14:paraId="75D93A2A" w14:textId="398164DC"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Допуск до роботи особи без оформлення трудового договору та виплата зарплати «в конверті» є порушенням і підлягає накладенню штрафів:</w:t>
      </w:r>
    </w:p>
    <w:p w14:paraId="7C91DEF4" w14:textId="0D77C719"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 xml:space="preserve"> </w:t>
      </w:r>
      <w:proofErr w:type="gramStart"/>
      <w:r w:rsidRPr="003C3936">
        <w:rPr>
          <w:rFonts w:ascii="Times New Roman" w:hAnsi="Times New Roman" w:cs="Times New Roman"/>
          <w:sz w:val="28"/>
          <w:szCs w:val="28"/>
        </w:rPr>
        <w:t>за перше</w:t>
      </w:r>
      <w:proofErr w:type="gramEnd"/>
      <w:r w:rsidRPr="003C3936">
        <w:rPr>
          <w:rFonts w:ascii="Times New Roman" w:hAnsi="Times New Roman" w:cs="Times New Roman"/>
          <w:sz w:val="28"/>
          <w:szCs w:val="28"/>
        </w:rPr>
        <w:t xml:space="preserve"> порушення – письмове попередження, до ФОП ІІІ групи – штраф 10 мінімальних зарплат (5000 грн з вересня 2020 р., Закон від 25.08.2020 № 822);</w:t>
      </w:r>
    </w:p>
    <w:p w14:paraId="75BD13AA" w14:textId="5C14BC13"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 за повторне порушення упродовж двох років – штраф 141690 грн за одного неоформленого працівника;</w:t>
      </w:r>
    </w:p>
    <w:p w14:paraId="5852D1C1" w14:textId="3299B5C0" w:rsid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 адмінштрафи: від 8,5 тис. до 17 тис. грн, якщо вперше порушено, від 17 тис. до 34</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 xml:space="preserve">тис. грн – за повторне порушення протягом року, </w:t>
      </w:r>
      <w:proofErr w:type="gramStart"/>
      <w:r w:rsidRPr="003C3936">
        <w:rPr>
          <w:rFonts w:ascii="Times New Roman" w:hAnsi="Times New Roman" w:cs="Times New Roman"/>
          <w:sz w:val="28"/>
          <w:szCs w:val="28"/>
        </w:rPr>
        <w:t>за яке</w:t>
      </w:r>
      <w:proofErr w:type="gramEnd"/>
      <w:r w:rsidRPr="003C3936">
        <w:rPr>
          <w:rFonts w:ascii="Times New Roman" w:hAnsi="Times New Roman" w:cs="Times New Roman"/>
          <w:sz w:val="28"/>
          <w:szCs w:val="28"/>
        </w:rPr>
        <w:t xml:space="preserve"> до ФОП вже застосовували</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штрафні санкції (ст. 41 КпАП).</w:t>
      </w:r>
    </w:p>
    <w:p w14:paraId="74AAC07B" w14:textId="045057F7"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В Україні застосовують дві основні форми оплати праці – погодинну та відрядну. Погодинну</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форму оплати праці застосовують тоді, коли як вимірник результатів праці використовують</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кількість відпрацьованого часу. Заробіток працівника при погодинній оплаті праці розраховують як добуток годинної тарифної ставки (робітник може мати певний розряд за тарифною сіткою) у гривнях і відпрацьованого часу в цьому періоді в годинах. Для окремих видів</w:t>
      </w:r>
    </w:p>
    <w:p w14:paraId="7DEB65E3" w14:textId="646A9D79" w:rsidR="003C3936" w:rsidRPr="003C3936" w:rsidRDefault="003C3936" w:rsidP="003C3936">
      <w:pPr>
        <w:autoSpaceDE w:val="0"/>
        <w:autoSpaceDN w:val="0"/>
        <w:adjustRightInd w:val="0"/>
        <w:spacing w:after="0" w:line="240" w:lineRule="auto"/>
        <w:jc w:val="both"/>
        <w:rPr>
          <w:rFonts w:ascii="Times New Roman" w:hAnsi="Times New Roman" w:cs="Times New Roman"/>
          <w:sz w:val="28"/>
          <w:szCs w:val="28"/>
        </w:rPr>
      </w:pPr>
      <w:r w:rsidRPr="003C3936">
        <w:rPr>
          <w:rFonts w:ascii="Times New Roman" w:hAnsi="Times New Roman" w:cs="Times New Roman"/>
          <w:sz w:val="28"/>
          <w:szCs w:val="28"/>
        </w:rPr>
        <w:t>економічної діяльності властива оплата праці за тарифною системою, яка включає тарифні</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сітки, тарифні ставки, схеми посадових окладів і тарифно-кваліфікаційні характеристики (довідники).</w:t>
      </w:r>
    </w:p>
    <w:p w14:paraId="4DDE459D" w14:textId="5F068B0E" w:rsid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Приклад 1: годинна тарифна ставка робітника гончарної майстерні 45,00 грн/год. Упродовж місяця він відпрацював 152 години. Місячний заробіток робітника становить:</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45,00 грн/год х 152 год = 6840,00 грн.</w:t>
      </w:r>
    </w:p>
    <w:p w14:paraId="19117287" w14:textId="5A766356" w:rsid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При поденній оплаті праці заробітну плату розраховують на основі денної тарифної ставки та</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фактичної кількості відпрацьованих днів (змін):</w:t>
      </w:r>
    </w:p>
    <w:p w14:paraId="7F0F5770" w14:textId="61350E4A"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Приклад 2: Місячний посадовий оклад працівника становить 8000,00 грн. Кількість робочих днів у квітні 2020 р. за графіком – 22. З 20 по 24 квітня працівник перебував у відпустці без збереження заробітної плати та фактично відпрацював 17 днів. Заробітна</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плата становить:</w:t>
      </w:r>
    </w:p>
    <w:p w14:paraId="0ACDCACA" w14:textId="4B722943" w:rsid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8000,00 грн: 22 роб. дн. х 17 роб. дн. = 7727,27 грн.</w:t>
      </w:r>
    </w:p>
    <w:p w14:paraId="53EB7248" w14:textId="4209B49D" w:rsidR="003C3936" w:rsidRP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lastRenderedPageBreak/>
        <w:t>Погодинно-преміальна система оплати праці доповнена преміюванням за виконання конкретних кількісних і якісних показників роботи. Суть цієї системи полягає в тому, що працівнику понад заробітну плату за тарифом (окладом, ставкою), яка належить за фактичний час</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роботи, виплачується премія за конкретні досягнення в роботі за заздалегідь установленими</w:t>
      </w:r>
      <w:r>
        <w:rPr>
          <w:rFonts w:ascii="Times New Roman" w:hAnsi="Times New Roman" w:cs="Times New Roman"/>
          <w:sz w:val="28"/>
          <w:szCs w:val="28"/>
          <w:lang w:val="uk-UA"/>
        </w:rPr>
        <w:t xml:space="preserve"> </w:t>
      </w:r>
      <w:r w:rsidRPr="003C3936">
        <w:rPr>
          <w:rFonts w:ascii="Times New Roman" w:hAnsi="Times New Roman" w:cs="Times New Roman"/>
          <w:sz w:val="28"/>
          <w:szCs w:val="28"/>
        </w:rPr>
        <w:t>показниками.</w:t>
      </w:r>
    </w:p>
    <w:p w14:paraId="75A5DD42" w14:textId="0079E3AC" w:rsidR="003C3936" w:rsidRDefault="003C3936" w:rsidP="003C3936">
      <w:pPr>
        <w:autoSpaceDE w:val="0"/>
        <w:autoSpaceDN w:val="0"/>
        <w:adjustRightInd w:val="0"/>
        <w:spacing w:after="0" w:line="240" w:lineRule="auto"/>
        <w:ind w:firstLine="567"/>
        <w:jc w:val="both"/>
        <w:rPr>
          <w:rFonts w:ascii="Times New Roman" w:hAnsi="Times New Roman" w:cs="Times New Roman"/>
          <w:sz w:val="28"/>
          <w:szCs w:val="28"/>
        </w:rPr>
      </w:pPr>
      <w:r w:rsidRPr="003C3936">
        <w:rPr>
          <w:rFonts w:ascii="Times New Roman" w:hAnsi="Times New Roman" w:cs="Times New Roman"/>
          <w:sz w:val="28"/>
          <w:szCs w:val="28"/>
        </w:rPr>
        <w:t>Премії при погодинно-преміальній системі оплати праці нараховують відповідно до розробленого Положення про преміювання. Система преміювання повинна містити такі елементи:</w:t>
      </w:r>
    </w:p>
    <w:p w14:paraId="0E5B3C1E" w14:textId="77777777" w:rsidR="003C3936" w:rsidRP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sidRPr="003C3936">
        <w:rPr>
          <w:rFonts w:ascii="Times New Roman" w:hAnsi="Times New Roman" w:cs="Times New Roman"/>
          <w:color w:val="1C3DC5"/>
          <w:sz w:val="28"/>
          <w:szCs w:val="28"/>
        </w:rPr>
        <w:t xml:space="preserve"> </w:t>
      </w:r>
      <w:r w:rsidRPr="003C3936">
        <w:rPr>
          <w:rFonts w:ascii="Times New Roman" w:hAnsi="Times New Roman" w:cs="Times New Roman"/>
          <w:color w:val="000000"/>
          <w:sz w:val="28"/>
          <w:szCs w:val="28"/>
        </w:rPr>
        <w:t>конкретні показники для преміювання (участь працівника у зростанні продуктив-</w:t>
      </w:r>
    </w:p>
    <w:p w14:paraId="5D1E0245" w14:textId="77777777" w:rsidR="003C3936" w:rsidRP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sidRPr="003C3936">
        <w:rPr>
          <w:rFonts w:ascii="Times New Roman" w:hAnsi="Times New Roman" w:cs="Times New Roman"/>
          <w:color w:val="000000"/>
          <w:sz w:val="28"/>
          <w:szCs w:val="28"/>
        </w:rPr>
        <w:t>ності праці, обсягів виробництва продукції, зниженні собівартості тощо);</w:t>
      </w:r>
    </w:p>
    <w:p w14:paraId="6349F3D2" w14:textId="77777777" w:rsidR="003C3936" w:rsidRP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sidRPr="003C3936">
        <w:rPr>
          <w:rFonts w:ascii="Times New Roman" w:hAnsi="Times New Roman" w:cs="Times New Roman"/>
          <w:color w:val="1C3DC5"/>
          <w:sz w:val="28"/>
          <w:szCs w:val="28"/>
        </w:rPr>
        <w:t xml:space="preserve"> </w:t>
      </w:r>
      <w:r w:rsidRPr="003C3936">
        <w:rPr>
          <w:rFonts w:ascii="Times New Roman" w:hAnsi="Times New Roman" w:cs="Times New Roman"/>
          <w:color w:val="000000"/>
          <w:sz w:val="28"/>
          <w:szCs w:val="28"/>
        </w:rPr>
        <w:t>умови преміювання;</w:t>
      </w:r>
    </w:p>
    <w:p w14:paraId="5F1FFAD9" w14:textId="41ABDDEA" w:rsid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sidRPr="003C3936">
        <w:rPr>
          <w:rFonts w:ascii="Times New Roman" w:hAnsi="Times New Roman" w:cs="Times New Roman"/>
          <w:color w:val="1C3DC5"/>
          <w:sz w:val="28"/>
          <w:szCs w:val="28"/>
        </w:rPr>
        <w:t xml:space="preserve"> </w:t>
      </w:r>
      <w:r w:rsidRPr="003C3936">
        <w:rPr>
          <w:rFonts w:ascii="Times New Roman" w:hAnsi="Times New Roman" w:cs="Times New Roman"/>
          <w:color w:val="000000"/>
          <w:sz w:val="28"/>
          <w:szCs w:val="28"/>
        </w:rPr>
        <w:t>розміри премій за кожним показником преміювання за основні результати господарської діяльності та шкалу преміювання;</w:t>
      </w:r>
    </w:p>
    <w:p w14:paraId="11A9149C" w14:textId="77777777" w:rsidR="003C3936" w:rsidRP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sidRPr="003C3936">
        <w:rPr>
          <w:rFonts w:ascii="Times New Roman" w:hAnsi="Times New Roman" w:cs="Times New Roman"/>
          <w:color w:val="000000"/>
          <w:sz w:val="28"/>
          <w:szCs w:val="28"/>
        </w:rPr>
        <w:t>строки преміювання;</w:t>
      </w:r>
    </w:p>
    <w:p w14:paraId="1E885813" w14:textId="77777777" w:rsidR="003C3936" w:rsidRP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sidRPr="003C3936">
        <w:rPr>
          <w:rFonts w:ascii="Times New Roman" w:hAnsi="Times New Roman" w:cs="Times New Roman"/>
          <w:color w:val="000000"/>
          <w:sz w:val="28"/>
          <w:szCs w:val="28"/>
        </w:rPr>
        <w:t> перелік професій і посад працівників, які підлягають преміюванню;</w:t>
      </w:r>
    </w:p>
    <w:p w14:paraId="796D3292" w14:textId="5990EB18" w:rsidR="003C3936" w:rsidRDefault="003C3936" w:rsidP="003C3936">
      <w:pPr>
        <w:autoSpaceDE w:val="0"/>
        <w:autoSpaceDN w:val="0"/>
        <w:adjustRightInd w:val="0"/>
        <w:spacing w:after="0" w:line="240" w:lineRule="auto"/>
        <w:rPr>
          <w:rFonts w:ascii="Times New Roman" w:hAnsi="Times New Roman" w:cs="Times New Roman"/>
          <w:color w:val="000000"/>
          <w:sz w:val="28"/>
          <w:szCs w:val="28"/>
        </w:rPr>
      </w:pPr>
      <w:r w:rsidRPr="003C3936">
        <w:rPr>
          <w:rFonts w:ascii="Times New Roman" w:hAnsi="Times New Roman" w:cs="Times New Roman"/>
          <w:color w:val="000000"/>
          <w:sz w:val="28"/>
          <w:szCs w:val="28"/>
        </w:rPr>
        <w:t> перелік виробничих упущень, за які працівник може бути позбавлений премії повністю або частково, а також порядок позбавлення премії.</w:t>
      </w:r>
    </w:p>
    <w:p w14:paraId="70AA2A24" w14:textId="1BF0FE2E"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Якщо вимірником результатів праці є кількість виготовленої продукції (виконаних робіт, наданих послуг), то застосовують відрядну форму оплати праці. Вибір форми оплати праці вимагає дотримання певних умов, за яких її застосування є доцільним. Відрядна форма доцільна за таких умов:</w:t>
      </w:r>
    </w:p>
    <w:p w14:paraId="15170CE0" w14:textId="38659EC4"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 необхідно стимулювати збільшення виробітку продукції та скорочення чисельності</w:t>
      </w:r>
      <w:r>
        <w:rPr>
          <w:rFonts w:ascii="Times New Roman" w:hAnsi="Times New Roman" w:cs="Times New Roman"/>
          <w:color w:val="000000"/>
          <w:sz w:val="28"/>
          <w:szCs w:val="28"/>
          <w:lang w:val="uk-UA"/>
        </w:rPr>
        <w:t xml:space="preserve"> </w:t>
      </w:r>
      <w:r w:rsidRPr="00FE1798">
        <w:rPr>
          <w:rFonts w:ascii="Times New Roman" w:hAnsi="Times New Roman" w:cs="Times New Roman"/>
          <w:color w:val="000000"/>
          <w:sz w:val="28"/>
          <w:szCs w:val="28"/>
        </w:rPr>
        <w:t>працівників шляхом інтенсифікації їх праці;</w:t>
      </w:r>
    </w:p>
    <w:p w14:paraId="30559A2F" w14:textId="77777777"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 є можливість застосувати технічно обґрунтовані норми;</w:t>
      </w:r>
    </w:p>
    <w:p w14:paraId="6EFBF9C4" w14:textId="69CF22C2"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 у працівників є реальні можливості збільшувати виробіток понад установлену</w:t>
      </w:r>
      <w:r>
        <w:rPr>
          <w:rFonts w:ascii="Times New Roman" w:hAnsi="Times New Roman" w:cs="Times New Roman"/>
          <w:color w:val="000000"/>
          <w:sz w:val="28"/>
          <w:szCs w:val="28"/>
          <w:lang w:val="uk-UA"/>
        </w:rPr>
        <w:t xml:space="preserve"> </w:t>
      </w:r>
      <w:r w:rsidRPr="00FE1798">
        <w:rPr>
          <w:rFonts w:ascii="Times New Roman" w:hAnsi="Times New Roman" w:cs="Times New Roman"/>
          <w:color w:val="000000"/>
          <w:sz w:val="28"/>
          <w:szCs w:val="28"/>
        </w:rPr>
        <w:t>норму;</w:t>
      </w:r>
    </w:p>
    <w:p w14:paraId="2797D3F5" w14:textId="78F9D06F" w:rsidR="004B7283"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 не буде негативного впливу цієї форми оплати праці на якість продукції, рівень дотримання вимог техніки безпеки, раціональність використання матеріальних ресурсів.</w:t>
      </w:r>
    </w:p>
    <w:p w14:paraId="0754FE64" w14:textId="205634B0"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 xml:space="preserve">Приклад 3: робітник-відрядник 4-го розряду у травні виконав норми виробітку − виготовив 500 виробів </w:t>
      </w:r>
      <w:proofErr w:type="gramStart"/>
      <w:r w:rsidRPr="00FE1798">
        <w:rPr>
          <w:rFonts w:ascii="Times New Roman" w:hAnsi="Times New Roman" w:cs="Times New Roman"/>
          <w:color w:val="000000"/>
          <w:sz w:val="28"/>
          <w:szCs w:val="28"/>
        </w:rPr>
        <w:t>без браку</w:t>
      </w:r>
      <w:proofErr w:type="gramEnd"/>
      <w:r w:rsidRPr="00FE1798">
        <w:rPr>
          <w:rFonts w:ascii="Times New Roman" w:hAnsi="Times New Roman" w:cs="Times New Roman"/>
          <w:color w:val="000000"/>
          <w:sz w:val="28"/>
          <w:szCs w:val="28"/>
        </w:rPr>
        <w:t xml:space="preserve">. Відрядну розцінку встановлено в розмірі 12.00 грн/шт. Положенням про оплату праці визначено, що за виконання норм </w:t>
      </w:r>
      <w:proofErr w:type="gramStart"/>
      <w:r w:rsidRPr="00FE1798">
        <w:rPr>
          <w:rFonts w:ascii="Times New Roman" w:hAnsi="Times New Roman" w:cs="Times New Roman"/>
          <w:color w:val="000000"/>
          <w:sz w:val="28"/>
          <w:szCs w:val="28"/>
        </w:rPr>
        <w:t>без браку</w:t>
      </w:r>
      <w:proofErr w:type="gramEnd"/>
      <w:r w:rsidRPr="00FE1798">
        <w:rPr>
          <w:rFonts w:ascii="Times New Roman" w:hAnsi="Times New Roman" w:cs="Times New Roman"/>
          <w:color w:val="000000"/>
          <w:sz w:val="28"/>
          <w:szCs w:val="28"/>
        </w:rPr>
        <w:t xml:space="preserve"> виплачується</w:t>
      </w:r>
      <w:r>
        <w:rPr>
          <w:rFonts w:ascii="Times New Roman" w:hAnsi="Times New Roman" w:cs="Times New Roman"/>
          <w:color w:val="000000"/>
          <w:sz w:val="28"/>
          <w:szCs w:val="28"/>
          <w:lang w:val="uk-UA"/>
        </w:rPr>
        <w:t xml:space="preserve"> </w:t>
      </w:r>
      <w:r w:rsidRPr="00FE1798">
        <w:rPr>
          <w:rFonts w:ascii="Times New Roman" w:hAnsi="Times New Roman" w:cs="Times New Roman"/>
          <w:color w:val="000000"/>
          <w:sz w:val="28"/>
          <w:szCs w:val="28"/>
        </w:rPr>
        <w:t>премія в розмірі 15% місячного заробітку.</w:t>
      </w:r>
    </w:p>
    <w:p w14:paraId="62AFEF35" w14:textId="77777777"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Основна заробітна плата робітника становить:</w:t>
      </w:r>
    </w:p>
    <w:p w14:paraId="1278BCE4" w14:textId="77777777"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12,00 грн/шт. х 500 шт. = 6000,00 грн</w:t>
      </w:r>
    </w:p>
    <w:p w14:paraId="3CF33B3D" w14:textId="77777777"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Розрахуємо розмір премії:</w:t>
      </w:r>
    </w:p>
    <w:p w14:paraId="5A3466C7" w14:textId="77777777"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6000,00 грн х 15</w:t>
      </w:r>
      <w:proofErr w:type="gramStart"/>
      <w:r w:rsidRPr="00FE1798">
        <w:rPr>
          <w:rFonts w:ascii="Times New Roman" w:hAnsi="Times New Roman" w:cs="Times New Roman"/>
          <w:color w:val="000000"/>
          <w:sz w:val="28"/>
          <w:szCs w:val="28"/>
        </w:rPr>
        <w:t>% :</w:t>
      </w:r>
      <w:proofErr w:type="gramEnd"/>
      <w:r w:rsidRPr="00FE1798">
        <w:rPr>
          <w:rFonts w:ascii="Times New Roman" w:hAnsi="Times New Roman" w:cs="Times New Roman"/>
          <w:color w:val="000000"/>
          <w:sz w:val="28"/>
          <w:szCs w:val="28"/>
        </w:rPr>
        <w:t xml:space="preserve"> 100% = 900,00 грн.</w:t>
      </w:r>
    </w:p>
    <w:p w14:paraId="2757D568" w14:textId="77777777"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Загальна сума заробітної плати за травень дорівнює:</w:t>
      </w:r>
    </w:p>
    <w:p w14:paraId="22BE3826" w14:textId="262FFB50" w:rsid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6000,00 грн + 900,00 грн = 6900,00 грн.</w:t>
      </w:r>
    </w:p>
    <w:p w14:paraId="12B6324F" w14:textId="7CC293A4" w:rsidR="00FE1798" w:rsidRP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Якщо зазначені умови відсутні, потрібно застосовувати погодинну форму оплати праці. Отже,</w:t>
      </w:r>
      <w:r>
        <w:rPr>
          <w:rFonts w:ascii="Times New Roman" w:hAnsi="Times New Roman" w:cs="Times New Roman"/>
          <w:color w:val="000000"/>
          <w:sz w:val="28"/>
          <w:szCs w:val="28"/>
          <w:lang w:val="uk-UA"/>
        </w:rPr>
        <w:t xml:space="preserve"> </w:t>
      </w:r>
      <w:r w:rsidRPr="00FE1798">
        <w:rPr>
          <w:rFonts w:ascii="Times New Roman" w:hAnsi="Times New Roman" w:cs="Times New Roman"/>
          <w:color w:val="000000"/>
          <w:sz w:val="28"/>
          <w:szCs w:val="28"/>
        </w:rPr>
        <w:t xml:space="preserve">все залежить від характеру роботи: де, ким та за яких умов </w:t>
      </w:r>
      <w:r w:rsidRPr="00FE1798">
        <w:rPr>
          <w:rFonts w:ascii="Times New Roman" w:hAnsi="Times New Roman" w:cs="Times New Roman"/>
          <w:color w:val="000000"/>
          <w:sz w:val="28"/>
          <w:szCs w:val="28"/>
        </w:rPr>
        <w:lastRenderedPageBreak/>
        <w:t xml:space="preserve">вона виконується. Як правило, відрядну форму оплати праці застосовують при простій повторюваній праці, а погодинну </w:t>
      </w:r>
      <w:r>
        <w:rPr>
          <w:rFonts w:ascii="Times New Roman" w:hAnsi="Times New Roman" w:cs="Times New Roman"/>
          <w:color w:val="000000"/>
          <w:sz w:val="28"/>
          <w:szCs w:val="28"/>
        </w:rPr>
        <w:t>–</w:t>
      </w:r>
      <w:r w:rsidRPr="00FE1798">
        <w:rPr>
          <w:rFonts w:ascii="Times New Roman" w:hAnsi="Times New Roman" w:cs="Times New Roman"/>
          <w:color w:val="000000"/>
          <w:sz w:val="28"/>
          <w:szCs w:val="28"/>
        </w:rPr>
        <w:t xml:space="preserve"> при</w:t>
      </w:r>
      <w:r>
        <w:rPr>
          <w:rFonts w:ascii="Times New Roman" w:hAnsi="Times New Roman" w:cs="Times New Roman"/>
          <w:color w:val="000000"/>
          <w:sz w:val="28"/>
          <w:szCs w:val="28"/>
          <w:lang w:val="uk-UA"/>
        </w:rPr>
        <w:t xml:space="preserve"> </w:t>
      </w:r>
      <w:r w:rsidRPr="00FE1798">
        <w:rPr>
          <w:rFonts w:ascii="Times New Roman" w:hAnsi="Times New Roman" w:cs="Times New Roman"/>
          <w:color w:val="000000"/>
          <w:sz w:val="28"/>
          <w:szCs w:val="28"/>
        </w:rPr>
        <w:t>складній інтелектуальній, творчій.</w:t>
      </w:r>
    </w:p>
    <w:p w14:paraId="19C8E875" w14:textId="030297C3" w:rsid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E1798">
        <w:rPr>
          <w:rFonts w:ascii="Times New Roman" w:hAnsi="Times New Roman" w:cs="Times New Roman"/>
          <w:color w:val="000000"/>
          <w:sz w:val="28"/>
          <w:szCs w:val="28"/>
        </w:rPr>
        <w:t>Форми оплати праці поділяють на декілька систем оплати праці</w:t>
      </w:r>
    </w:p>
    <w:p w14:paraId="1584CC44" w14:textId="77777777" w:rsidR="00FE1798" w:rsidRDefault="00FE1798" w:rsidP="00FE1798">
      <w:pPr>
        <w:autoSpaceDE w:val="0"/>
        <w:autoSpaceDN w:val="0"/>
        <w:adjustRightInd w:val="0"/>
        <w:spacing w:after="0" w:line="240" w:lineRule="auto"/>
        <w:ind w:firstLine="567"/>
        <w:jc w:val="both"/>
        <w:rPr>
          <w:rFonts w:ascii="Times New Roman" w:hAnsi="Times New Roman" w:cs="Times New Roman"/>
          <w:color w:val="000000"/>
          <w:sz w:val="28"/>
          <w:szCs w:val="28"/>
        </w:rPr>
      </w:pPr>
    </w:p>
    <w:p w14:paraId="1D07F099" w14:textId="0C0D73A7" w:rsidR="00FE1798" w:rsidRPr="00E30AA1" w:rsidRDefault="00FE1798" w:rsidP="00FE1798">
      <w:pPr>
        <w:autoSpaceDE w:val="0"/>
        <w:autoSpaceDN w:val="0"/>
        <w:adjustRightInd w:val="0"/>
        <w:spacing w:after="0" w:line="240" w:lineRule="auto"/>
        <w:ind w:firstLine="567"/>
        <w:jc w:val="center"/>
        <w:rPr>
          <w:rFonts w:ascii="Times New Roman" w:hAnsi="Times New Roman" w:cs="Times New Roman"/>
          <w:color w:val="8A33CA"/>
          <w:sz w:val="28"/>
          <w:szCs w:val="28"/>
        </w:rPr>
      </w:pPr>
      <w:r w:rsidRPr="00E30AA1">
        <w:rPr>
          <w:rFonts w:ascii="Times New Roman" w:hAnsi="Times New Roman" w:cs="Times New Roman"/>
          <w:color w:val="8A33CA"/>
          <w:sz w:val="28"/>
          <w:szCs w:val="28"/>
        </w:rPr>
        <w:t>ФОРМИ ОПЛАТИ ПРАЦІ</w:t>
      </w:r>
    </w:p>
    <w:p w14:paraId="2BEB90E4" w14:textId="2CA8B1B0"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ВІДРЯДНА</w:t>
      </w:r>
    </w:p>
    <w:p w14:paraId="1FB1E043" w14:textId="46080D68" w:rsidR="00E30AA1" w:rsidRPr="00E30AA1" w:rsidRDefault="00E30AA1" w:rsidP="00E30AA1">
      <w:pPr>
        <w:autoSpaceDE w:val="0"/>
        <w:autoSpaceDN w:val="0"/>
        <w:adjustRightInd w:val="0"/>
        <w:spacing w:after="0" w:line="240" w:lineRule="auto"/>
        <w:jc w:val="center"/>
        <w:rPr>
          <w:rFonts w:ascii="Times New Roman" w:hAnsi="Times New Roman" w:cs="Times New Roman"/>
          <w:sz w:val="28"/>
          <w:szCs w:val="28"/>
        </w:rPr>
      </w:pPr>
      <w:r>
        <w:rPr>
          <w:rFonts w:ascii="MyriadPro-Light" w:hAnsi="MyriadPro-Light" w:cs="MyriadPro-Light"/>
          <w:lang w:val="uk-UA"/>
        </w:rPr>
        <w:t>(</w:t>
      </w:r>
      <w:r w:rsidRPr="00E30AA1">
        <w:rPr>
          <w:rFonts w:ascii="Times New Roman" w:hAnsi="Times New Roman" w:cs="Times New Roman"/>
          <w:sz w:val="28"/>
          <w:szCs w:val="28"/>
        </w:rPr>
        <w:t>Розрахунок зарплати здійснюють виходячи з</w:t>
      </w:r>
    </w:p>
    <w:p w14:paraId="3CE2FCE5" w14:textId="77777777" w:rsidR="00E30AA1" w:rsidRDefault="00E30AA1" w:rsidP="00E30AA1">
      <w:pPr>
        <w:autoSpaceDE w:val="0"/>
        <w:autoSpaceDN w:val="0"/>
        <w:adjustRightInd w:val="0"/>
        <w:spacing w:after="0" w:line="240" w:lineRule="auto"/>
        <w:jc w:val="center"/>
        <w:rPr>
          <w:rFonts w:ascii="Times New Roman" w:hAnsi="Times New Roman" w:cs="Times New Roman"/>
          <w:sz w:val="28"/>
          <w:szCs w:val="28"/>
        </w:rPr>
      </w:pPr>
      <w:r w:rsidRPr="00E30AA1">
        <w:rPr>
          <w:rFonts w:ascii="Times New Roman" w:hAnsi="Times New Roman" w:cs="Times New Roman"/>
          <w:sz w:val="28"/>
          <w:szCs w:val="28"/>
        </w:rPr>
        <w:t>установ</w:t>
      </w:r>
      <w:r>
        <w:rPr>
          <w:rFonts w:ascii="Times New Roman" w:hAnsi="Times New Roman" w:cs="Times New Roman"/>
          <w:sz w:val="28"/>
          <w:szCs w:val="28"/>
          <w:lang w:val="uk-UA"/>
        </w:rPr>
        <w:t>л</w:t>
      </w:r>
      <w:r w:rsidRPr="00E30AA1">
        <w:rPr>
          <w:rFonts w:ascii="Times New Roman" w:hAnsi="Times New Roman" w:cs="Times New Roman"/>
          <w:sz w:val="28"/>
          <w:szCs w:val="28"/>
        </w:rPr>
        <w:t xml:space="preserve">ених відрядних розцінок </w:t>
      </w:r>
    </w:p>
    <w:p w14:paraId="1119CBF4" w14:textId="5F301E19" w:rsidR="00E30AA1" w:rsidRDefault="00E30AA1" w:rsidP="00E30AA1">
      <w:pPr>
        <w:autoSpaceDE w:val="0"/>
        <w:autoSpaceDN w:val="0"/>
        <w:adjustRightInd w:val="0"/>
        <w:spacing w:after="0" w:line="240" w:lineRule="auto"/>
        <w:jc w:val="center"/>
        <w:rPr>
          <w:rFonts w:ascii="Times New Roman" w:hAnsi="Times New Roman" w:cs="Times New Roman"/>
          <w:sz w:val="28"/>
          <w:szCs w:val="28"/>
        </w:rPr>
      </w:pPr>
      <w:r w:rsidRPr="00E30AA1">
        <w:rPr>
          <w:rFonts w:ascii="Times New Roman" w:hAnsi="Times New Roman" w:cs="Times New Roman"/>
          <w:sz w:val="28"/>
          <w:szCs w:val="28"/>
        </w:rPr>
        <w:t>за одиницю</w:t>
      </w:r>
      <w:r>
        <w:rPr>
          <w:rFonts w:ascii="Times New Roman" w:hAnsi="Times New Roman" w:cs="Times New Roman"/>
          <w:sz w:val="28"/>
          <w:szCs w:val="28"/>
          <w:lang w:val="uk-UA"/>
        </w:rPr>
        <w:t xml:space="preserve"> </w:t>
      </w:r>
      <w:r w:rsidRPr="00E30AA1">
        <w:rPr>
          <w:rFonts w:ascii="Times New Roman" w:hAnsi="Times New Roman" w:cs="Times New Roman"/>
          <w:sz w:val="28"/>
          <w:szCs w:val="28"/>
        </w:rPr>
        <w:t xml:space="preserve">виготовленої продукції або </w:t>
      </w:r>
    </w:p>
    <w:p w14:paraId="5EB58AAC" w14:textId="52EE0A9B" w:rsidR="00E30AA1" w:rsidRPr="00E30AA1" w:rsidRDefault="00E30AA1" w:rsidP="00E30AA1">
      <w:pPr>
        <w:autoSpaceDE w:val="0"/>
        <w:autoSpaceDN w:val="0"/>
        <w:adjustRightInd w:val="0"/>
        <w:spacing w:after="0" w:line="240" w:lineRule="auto"/>
        <w:jc w:val="center"/>
        <w:rPr>
          <w:rFonts w:ascii="Times New Roman" w:hAnsi="Times New Roman" w:cs="Times New Roman"/>
          <w:sz w:val="28"/>
          <w:szCs w:val="28"/>
          <w:lang w:val="uk-UA"/>
        </w:rPr>
      </w:pPr>
      <w:r w:rsidRPr="00E30AA1">
        <w:rPr>
          <w:rFonts w:ascii="Times New Roman" w:hAnsi="Times New Roman" w:cs="Times New Roman"/>
          <w:sz w:val="28"/>
          <w:szCs w:val="28"/>
        </w:rPr>
        <w:t>якісно виконаної</w:t>
      </w:r>
      <w:r w:rsidRPr="00E30AA1">
        <w:rPr>
          <w:rFonts w:ascii="Times New Roman" w:hAnsi="Times New Roman" w:cs="Times New Roman"/>
          <w:sz w:val="28"/>
          <w:szCs w:val="28"/>
          <w:lang w:val="uk-UA"/>
        </w:rPr>
        <w:t xml:space="preserve"> </w:t>
      </w:r>
      <w:r w:rsidRPr="00E30AA1">
        <w:rPr>
          <w:rFonts w:ascii="Times New Roman" w:hAnsi="Times New Roman" w:cs="Times New Roman"/>
          <w:sz w:val="28"/>
          <w:szCs w:val="28"/>
        </w:rPr>
        <w:t>роботи</w:t>
      </w:r>
      <w:r w:rsidRPr="00E30AA1">
        <w:rPr>
          <w:rFonts w:ascii="Times New Roman" w:hAnsi="Times New Roman" w:cs="Times New Roman"/>
          <w:sz w:val="28"/>
          <w:szCs w:val="28"/>
          <w:lang w:val="uk-UA"/>
        </w:rPr>
        <w:t>)</w:t>
      </w:r>
    </w:p>
    <w:p w14:paraId="072234E7" w14:textId="2CCFECE0"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ПРЯМА ВІДРЯДНА</w:t>
      </w:r>
    </w:p>
    <w:p w14:paraId="77AF42F4" w14:textId="32AE331F"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Pr="00E30AA1">
        <w:rPr>
          <w:rFonts w:ascii="Times New Roman" w:hAnsi="Times New Roman" w:cs="Times New Roman"/>
          <w:color w:val="000000"/>
          <w:sz w:val="28"/>
          <w:szCs w:val="28"/>
        </w:rPr>
        <w:t>Розрахунок зарплати здійснюють</w:t>
      </w:r>
    </w:p>
    <w:p w14:paraId="19A88CA5"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виходячи з установленої тарифної</w:t>
      </w:r>
    </w:p>
    <w:p w14:paraId="72284F1C"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ставки або окладу за фактично</w:t>
      </w:r>
    </w:p>
    <w:p w14:paraId="3FBF0A24" w14:textId="53FF8C1C"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відпрацьований час</w:t>
      </w:r>
      <w:r>
        <w:rPr>
          <w:rFonts w:ascii="Times New Roman" w:hAnsi="Times New Roman" w:cs="Times New Roman"/>
          <w:color w:val="000000"/>
          <w:sz w:val="28"/>
          <w:szCs w:val="28"/>
          <w:lang w:val="uk-UA"/>
        </w:rPr>
        <w:t>)</w:t>
      </w:r>
    </w:p>
    <w:p w14:paraId="0DAEDEA6" w14:textId="08A03CEE"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p>
    <w:p w14:paraId="064E39E6" w14:textId="27B10007" w:rsidR="00E30AA1" w:rsidRDefault="00E30AA1" w:rsidP="00E30AA1">
      <w:pPr>
        <w:autoSpaceDE w:val="0"/>
        <w:autoSpaceDN w:val="0"/>
        <w:adjustRightInd w:val="0"/>
        <w:spacing w:after="0" w:line="240" w:lineRule="auto"/>
        <w:ind w:firstLine="567"/>
        <w:jc w:val="center"/>
        <w:rPr>
          <w:rFonts w:ascii="Times New Roman" w:hAnsi="Times New Roman" w:cs="Times New Roman"/>
          <w:color w:val="7030A0"/>
          <w:sz w:val="28"/>
          <w:szCs w:val="28"/>
          <w:lang w:val="uk-UA"/>
        </w:rPr>
      </w:pPr>
      <w:r w:rsidRPr="00E30AA1">
        <w:rPr>
          <w:rFonts w:ascii="Times New Roman" w:hAnsi="Times New Roman" w:cs="Times New Roman"/>
          <w:color w:val="7030A0"/>
          <w:sz w:val="28"/>
          <w:szCs w:val="28"/>
          <w:lang w:val="uk-UA"/>
        </w:rPr>
        <w:t>СИСТЕМИ ОПЛАТИ ПРАЦІ</w:t>
      </w:r>
    </w:p>
    <w:p w14:paraId="4C5AC231" w14:textId="54A778CE"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themeColor="text1"/>
          <w:sz w:val="28"/>
          <w:szCs w:val="28"/>
          <w:lang w:val="uk-UA"/>
        </w:rPr>
      </w:pPr>
      <w:r w:rsidRPr="00E30AA1">
        <w:rPr>
          <w:rFonts w:ascii="Times New Roman" w:hAnsi="Times New Roman" w:cs="Times New Roman"/>
          <w:color w:val="000000" w:themeColor="text1"/>
          <w:sz w:val="28"/>
          <w:szCs w:val="28"/>
          <w:lang w:val="uk-UA"/>
        </w:rPr>
        <w:t>ПРЯМА ВІДРЯДНА</w:t>
      </w:r>
    </w:p>
    <w:p w14:paraId="1B8D4197"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Pr="00E30AA1">
        <w:rPr>
          <w:rFonts w:ascii="Times New Roman" w:hAnsi="Times New Roman" w:cs="Times New Roman"/>
          <w:color w:val="000000"/>
          <w:sz w:val="28"/>
          <w:szCs w:val="28"/>
        </w:rPr>
        <w:t>Зарплата розраховується виходячи с</w:t>
      </w:r>
    </w:p>
    <w:p w14:paraId="1519FAC6"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установленої на підприємстві розцінки за</w:t>
      </w:r>
    </w:p>
    <w:p w14:paraId="37D2582B" w14:textId="0C71E7D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кожну одиницю продукції</w:t>
      </w:r>
      <w:r>
        <w:rPr>
          <w:rFonts w:ascii="Times New Roman" w:hAnsi="Times New Roman" w:cs="Times New Roman"/>
          <w:color w:val="000000"/>
          <w:sz w:val="28"/>
          <w:szCs w:val="28"/>
          <w:lang w:val="uk-UA"/>
        </w:rPr>
        <w:t>)</w:t>
      </w:r>
    </w:p>
    <w:p w14:paraId="46542CA1" w14:textId="4FC150B0"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ВІДРЯДНО-ПРЕМІАЛЬНА</w:t>
      </w:r>
    </w:p>
    <w:p w14:paraId="7C9D2A11" w14:textId="097B6044"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Pr="00E30AA1">
        <w:rPr>
          <w:rFonts w:ascii="Times New Roman" w:hAnsi="Times New Roman" w:cs="Times New Roman"/>
          <w:color w:val="000000"/>
          <w:sz w:val="28"/>
          <w:szCs w:val="28"/>
        </w:rPr>
        <w:t>Зарплата складається із заробітку,</w:t>
      </w:r>
    </w:p>
    <w:p w14:paraId="3463BABF"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розрахованого за фактичний виробіток за</w:t>
      </w:r>
    </w:p>
    <w:p w14:paraId="710012DE"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відрядними розцінками, і премії за виконання</w:t>
      </w:r>
    </w:p>
    <w:p w14:paraId="46415D69" w14:textId="5D28B86A"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або перевиконання завдання</w:t>
      </w:r>
      <w:r>
        <w:rPr>
          <w:rFonts w:ascii="Times New Roman" w:hAnsi="Times New Roman" w:cs="Times New Roman"/>
          <w:color w:val="000000"/>
          <w:sz w:val="28"/>
          <w:szCs w:val="28"/>
          <w:lang w:val="uk-UA"/>
        </w:rPr>
        <w:t>)</w:t>
      </w:r>
    </w:p>
    <w:p w14:paraId="2640E47F" w14:textId="35C6E5FB"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ВІДРЯДНО-ПРОГРЕСИВНА</w:t>
      </w:r>
    </w:p>
    <w:p w14:paraId="6C61BD06" w14:textId="4DED904E" w:rsidR="00E30AA1" w:rsidRPr="00E30AA1" w:rsidRDefault="00E30AA1" w:rsidP="00E30AA1">
      <w:pPr>
        <w:tabs>
          <w:tab w:val="left" w:pos="3807"/>
        </w:tabs>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Pr="00E30AA1">
        <w:rPr>
          <w:rFonts w:ascii="Times New Roman" w:hAnsi="Times New Roman" w:cs="Times New Roman"/>
          <w:color w:val="000000"/>
          <w:sz w:val="28"/>
          <w:szCs w:val="28"/>
        </w:rPr>
        <w:t>Зарплата складається із заробітку,</w:t>
      </w:r>
    </w:p>
    <w:p w14:paraId="7C9D7108" w14:textId="77777777" w:rsidR="00E30AA1" w:rsidRPr="00E30AA1" w:rsidRDefault="00E30AA1" w:rsidP="00E30AA1">
      <w:pPr>
        <w:tabs>
          <w:tab w:val="left" w:pos="3807"/>
        </w:tabs>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розрахованого за фактичний виробіток у</w:t>
      </w:r>
    </w:p>
    <w:p w14:paraId="3F0648CD" w14:textId="77777777" w:rsidR="00E30AA1" w:rsidRPr="00E30AA1" w:rsidRDefault="00E30AA1" w:rsidP="00E30AA1">
      <w:pPr>
        <w:tabs>
          <w:tab w:val="left" w:pos="3807"/>
        </w:tabs>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межах установленої норми – за основними</w:t>
      </w:r>
    </w:p>
    <w:p w14:paraId="6F23B4EA" w14:textId="77777777" w:rsidR="00E30AA1" w:rsidRPr="00E30AA1" w:rsidRDefault="00E30AA1" w:rsidP="00E30AA1">
      <w:pPr>
        <w:tabs>
          <w:tab w:val="left" w:pos="3807"/>
        </w:tabs>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розцінками і за виробіток понад норму – за</w:t>
      </w:r>
    </w:p>
    <w:p w14:paraId="2A71ACBF" w14:textId="2DC5DB3A" w:rsidR="00E30AA1" w:rsidRPr="00E30AA1" w:rsidRDefault="00E30AA1" w:rsidP="00E30AA1">
      <w:pPr>
        <w:tabs>
          <w:tab w:val="left" w:pos="3807"/>
        </w:tabs>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підвищеними розцінками</w:t>
      </w:r>
      <w:r>
        <w:rPr>
          <w:rFonts w:ascii="Times New Roman" w:hAnsi="Times New Roman" w:cs="Times New Roman"/>
          <w:color w:val="000000"/>
          <w:sz w:val="28"/>
          <w:szCs w:val="28"/>
          <w:lang w:val="uk-UA"/>
        </w:rPr>
        <w:t>)</w:t>
      </w:r>
    </w:p>
    <w:p w14:paraId="228AA4F8" w14:textId="1A780036"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НЕПРЯМА ВІДРЯДНА</w:t>
      </w:r>
    </w:p>
    <w:p w14:paraId="15BF3F56" w14:textId="276A0181"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Pr="00E30AA1">
        <w:rPr>
          <w:rFonts w:ascii="Times New Roman" w:hAnsi="Times New Roman" w:cs="Times New Roman"/>
          <w:color w:val="000000"/>
          <w:sz w:val="28"/>
          <w:szCs w:val="28"/>
        </w:rPr>
        <w:t>Заробіток допоміжного персоналу</w:t>
      </w:r>
    </w:p>
    <w:p w14:paraId="64ED8781"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визначається залежно від результатів праці</w:t>
      </w:r>
    </w:p>
    <w:p w14:paraId="08ACDDAE" w14:textId="120A123A"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основних працівників, яких він обслуговує</w:t>
      </w:r>
      <w:r>
        <w:rPr>
          <w:rFonts w:ascii="Times New Roman" w:hAnsi="Times New Roman" w:cs="Times New Roman"/>
          <w:color w:val="000000"/>
          <w:sz w:val="28"/>
          <w:szCs w:val="28"/>
          <w:lang w:val="uk-UA"/>
        </w:rPr>
        <w:t>)</w:t>
      </w:r>
    </w:p>
    <w:p w14:paraId="3BE786DA" w14:textId="28C881D0"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АКОРДНА</w:t>
      </w:r>
    </w:p>
    <w:p w14:paraId="7F4AEBE0" w14:textId="4BFE95EC"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(О</w:t>
      </w:r>
      <w:r w:rsidRPr="00E30AA1">
        <w:rPr>
          <w:rFonts w:ascii="Times New Roman" w:hAnsi="Times New Roman" w:cs="Times New Roman"/>
          <w:color w:val="000000"/>
          <w:sz w:val="28"/>
          <w:szCs w:val="28"/>
        </w:rPr>
        <w:t>плата за виконану роботу встановлюється</w:t>
      </w:r>
    </w:p>
    <w:p w14:paraId="7847DB4B"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за весь комплекс робіт, а не за кожну</w:t>
      </w:r>
    </w:p>
    <w:p w14:paraId="2F28DB23" w14:textId="6F3F1C12"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одиницю продукції</w:t>
      </w:r>
      <w:r>
        <w:rPr>
          <w:rFonts w:ascii="Times New Roman" w:hAnsi="Times New Roman" w:cs="Times New Roman"/>
          <w:color w:val="000000"/>
          <w:sz w:val="28"/>
          <w:szCs w:val="28"/>
          <w:lang w:val="uk-UA"/>
        </w:rPr>
        <w:t>)</w:t>
      </w:r>
    </w:p>
    <w:p w14:paraId="55A30052" w14:textId="77777777"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p>
    <w:p w14:paraId="2970FB75" w14:textId="6C56B678"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ПРОСТА ПОГОДИННА</w:t>
      </w:r>
    </w:p>
    <w:p w14:paraId="2A60FFCD" w14:textId="759AF8B6"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Pr="00E30AA1">
        <w:rPr>
          <w:rFonts w:ascii="Times New Roman" w:hAnsi="Times New Roman" w:cs="Times New Roman"/>
          <w:color w:val="000000"/>
          <w:sz w:val="28"/>
          <w:szCs w:val="28"/>
        </w:rPr>
        <w:t>Зарплата залежить від тарифної</w:t>
      </w:r>
    </w:p>
    <w:p w14:paraId="66422D11"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lastRenderedPageBreak/>
        <w:t>ставки (окладу) і кількості</w:t>
      </w:r>
    </w:p>
    <w:p w14:paraId="7118EA04" w14:textId="55444FDB"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відпрацьованого часу</w:t>
      </w:r>
      <w:r>
        <w:rPr>
          <w:rFonts w:ascii="Times New Roman" w:hAnsi="Times New Roman" w:cs="Times New Roman"/>
          <w:color w:val="000000"/>
          <w:sz w:val="28"/>
          <w:szCs w:val="28"/>
          <w:lang w:val="uk-UA"/>
        </w:rPr>
        <w:t>)</w:t>
      </w:r>
    </w:p>
    <w:p w14:paraId="7B1A8436" w14:textId="38B87A92" w:rsid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ПОГОДИННО-ПРЕМІАЛЬНА</w:t>
      </w:r>
    </w:p>
    <w:p w14:paraId="14284BA7" w14:textId="44B19966"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w:t>
      </w:r>
      <w:r w:rsidRPr="00E30AA1">
        <w:rPr>
          <w:rFonts w:ascii="Times New Roman" w:hAnsi="Times New Roman" w:cs="Times New Roman"/>
          <w:color w:val="000000"/>
          <w:sz w:val="28"/>
          <w:szCs w:val="28"/>
        </w:rPr>
        <w:t>Зарплата складається з оплати праці</w:t>
      </w:r>
    </w:p>
    <w:p w14:paraId="68EB0295"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за фактично відпрацьований час і</w:t>
      </w:r>
    </w:p>
    <w:p w14:paraId="1ACF01D2" w14:textId="77777777"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r w:rsidRPr="00E30AA1">
        <w:rPr>
          <w:rFonts w:ascii="Times New Roman" w:hAnsi="Times New Roman" w:cs="Times New Roman"/>
          <w:color w:val="000000"/>
          <w:sz w:val="28"/>
          <w:szCs w:val="28"/>
        </w:rPr>
        <w:t>премії (місячної або квартальної) за</w:t>
      </w:r>
    </w:p>
    <w:p w14:paraId="1843101A" w14:textId="2A777ADF" w:rsidR="00E30AA1" w:rsidRPr="00E30AA1"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lang w:val="uk-UA"/>
        </w:rPr>
      </w:pPr>
      <w:r w:rsidRPr="00E30AA1">
        <w:rPr>
          <w:rFonts w:ascii="Times New Roman" w:hAnsi="Times New Roman" w:cs="Times New Roman"/>
          <w:color w:val="000000"/>
          <w:sz w:val="28"/>
          <w:szCs w:val="28"/>
        </w:rPr>
        <w:t>якісне виконання</w:t>
      </w:r>
      <w:r>
        <w:rPr>
          <w:rFonts w:ascii="Times New Roman" w:hAnsi="Times New Roman" w:cs="Times New Roman"/>
          <w:color w:val="000000"/>
          <w:sz w:val="28"/>
          <w:szCs w:val="28"/>
          <w:lang w:val="uk-UA"/>
        </w:rPr>
        <w:t>)</w:t>
      </w:r>
    </w:p>
    <w:p w14:paraId="573E96D2" w14:textId="77777777" w:rsidR="00E30AA1" w:rsidRPr="003C3936" w:rsidRDefault="00E30AA1" w:rsidP="00E30AA1">
      <w:pPr>
        <w:autoSpaceDE w:val="0"/>
        <w:autoSpaceDN w:val="0"/>
        <w:adjustRightInd w:val="0"/>
        <w:spacing w:after="0" w:line="240" w:lineRule="auto"/>
        <w:ind w:firstLine="567"/>
        <w:jc w:val="center"/>
        <w:rPr>
          <w:rFonts w:ascii="Times New Roman" w:hAnsi="Times New Roman" w:cs="Times New Roman"/>
          <w:color w:val="000000"/>
          <w:sz w:val="28"/>
          <w:szCs w:val="28"/>
        </w:rPr>
      </w:pPr>
    </w:p>
    <w:sectPr w:rsidR="00E30AA1" w:rsidRPr="003C393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F8D38" w14:textId="77777777" w:rsidR="003B0F7C" w:rsidRDefault="003B0F7C" w:rsidP="00EF7779">
      <w:pPr>
        <w:spacing w:after="0" w:line="240" w:lineRule="auto"/>
      </w:pPr>
      <w:r>
        <w:separator/>
      </w:r>
    </w:p>
  </w:endnote>
  <w:endnote w:type="continuationSeparator" w:id="0">
    <w:p w14:paraId="1E354CA0" w14:textId="77777777" w:rsidR="003B0F7C" w:rsidRDefault="003B0F7C" w:rsidP="00EF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Calibri"/>
    <w:panose1 w:val="00000000000000000000"/>
    <w:charset w:val="CC"/>
    <w:family w:val="swiss"/>
    <w:notTrueType/>
    <w:pitch w:val="default"/>
    <w:sig w:usb0="00000201" w:usb1="00000000" w:usb2="00000000" w:usb3="00000000" w:csb0="00000004" w:csb1="00000000"/>
  </w:font>
  <w:font w:name="MyriadPro-Light">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44541"/>
      <w:docPartObj>
        <w:docPartGallery w:val="Page Numbers (Bottom of Page)"/>
        <w:docPartUnique/>
      </w:docPartObj>
    </w:sdtPr>
    <w:sdtEndPr/>
    <w:sdtContent>
      <w:p w14:paraId="55B2E6E4" w14:textId="014F16D0" w:rsidR="00EF7779" w:rsidRDefault="00EF7779">
        <w:pPr>
          <w:pStyle w:val="a5"/>
          <w:jc w:val="center"/>
        </w:pPr>
        <w:r>
          <w:fldChar w:fldCharType="begin"/>
        </w:r>
        <w:r>
          <w:instrText>PAGE   \* MERGEFORMAT</w:instrText>
        </w:r>
        <w:r>
          <w:fldChar w:fldCharType="separate"/>
        </w:r>
        <w:r w:rsidR="00E47E6B">
          <w:rPr>
            <w:noProof/>
          </w:rPr>
          <w:t>13</w:t>
        </w:r>
        <w:r>
          <w:fldChar w:fldCharType="end"/>
        </w:r>
      </w:p>
    </w:sdtContent>
  </w:sdt>
  <w:p w14:paraId="396A3A81" w14:textId="77777777" w:rsidR="00EF7779" w:rsidRDefault="00EF777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4DEE" w14:textId="77777777" w:rsidR="003B0F7C" w:rsidRDefault="003B0F7C" w:rsidP="00EF7779">
      <w:pPr>
        <w:spacing w:after="0" w:line="240" w:lineRule="auto"/>
      </w:pPr>
      <w:r>
        <w:separator/>
      </w:r>
    </w:p>
  </w:footnote>
  <w:footnote w:type="continuationSeparator" w:id="0">
    <w:p w14:paraId="57CC75E6" w14:textId="77777777" w:rsidR="003B0F7C" w:rsidRDefault="003B0F7C" w:rsidP="00EF7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71FA4"/>
    <w:multiLevelType w:val="hybridMultilevel"/>
    <w:tmpl w:val="163C8472"/>
    <w:lvl w:ilvl="0" w:tplc="FB28DBAC">
      <w:start w:val="7"/>
      <w:numFmt w:val="bullet"/>
      <w:lvlText w:val="-"/>
      <w:lvlJc w:val="left"/>
      <w:pPr>
        <w:ind w:left="720" w:hanging="360"/>
      </w:pPr>
      <w:rPr>
        <w:rFonts w:ascii="Times New Roman" w:eastAsiaTheme="minorHAnsi" w:hAnsi="Times New Roman" w:cs="Times New Roman" w:hint="default"/>
        <w:color w:val="1C3DC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E0"/>
    <w:rsid w:val="003B0F7C"/>
    <w:rsid w:val="003C3936"/>
    <w:rsid w:val="00441A08"/>
    <w:rsid w:val="004B7283"/>
    <w:rsid w:val="00616A9A"/>
    <w:rsid w:val="00741825"/>
    <w:rsid w:val="007C0C0E"/>
    <w:rsid w:val="00901EFC"/>
    <w:rsid w:val="00A07EE0"/>
    <w:rsid w:val="00C45588"/>
    <w:rsid w:val="00CB2D4B"/>
    <w:rsid w:val="00E30AA1"/>
    <w:rsid w:val="00E4561B"/>
    <w:rsid w:val="00E47E6B"/>
    <w:rsid w:val="00EF7779"/>
    <w:rsid w:val="00FE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33CC"/>
  <w15:chartTrackingRefBased/>
  <w15:docId w15:val="{43136679-AB7A-4780-80C1-1F16CB66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779"/>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EF7779"/>
  </w:style>
  <w:style w:type="paragraph" w:styleId="a5">
    <w:name w:val="footer"/>
    <w:basedOn w:val="a"/>
    <w:link w:val="a6"/>
    <w:uiPriority w:val="99"/>
    <w:unhideWhenUsed/>
    <w:rsid w:val="00EF7779"/>
    <w:pPr>
      <w:tabs>
        <w:tab w:val="center" w:pos="4677"/>
        <w:tab w:val="right" w:pos="9355"/>
      </w:tabs>
      <w:spacing w:after="0" w:line="240" w:lineRule="auto"/>
    </w:pPr>
  </w:style>
  <w:style w:type="character" w:customStyle="1" w:styleId="a6">
    <w:name w:val="Нижній колонтитул Знак"/>
    <w:basedOn w:val="a0"/>
    <w:link w:val="a5"/>
    <w:uiPriority w:val="99"/>
    <w:rsid w:val="00EF7779"/>
  </w:style>
  <w:style w:type="paragraph" w:styleId="a7">
    <w:name w:val="List Paragraph"/>
    <w:basedOn w:val="a"/>
    <w:uiPriority w:val="34"/>
    <w:qFormat/>
    <w:rsid w:val="003C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13</Pages>
  <Words>4453</Words>
  <Characters>25384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V2702369@outlook.com</cp:lastModifiedBy>
  <cp:revision>6</cp:revision>
  <dcterms:created xsi:type="dcterms:W3CDTF">2022-10-02T16:51:00Z</dcterms:created>
  <dcterms:modified xsi:type="dcterms:W3CDTF">2023-11-29T07:40:00Z</dcterms:modified>
</cp:coreProperties>
</file>