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EFD" w:rsidRPr="00430EAA" w:rsidRDefault="00305EFD" w:rsidP="00305EFD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4"/>
          <w:szCs w:val="24"/>
        </w:rPr>
      </w:pPr>
      <w:r>
        <w:rPr>
          <w:b/>
          <w:bCs/>
          <w:sz w:val="28"/>
          <w:szCs w:val="28"/>
        </w:rPr>
        <w:t xml:space="preserve">ТЕМА </w:t>
      </w:r>
      <w:r>
        <w:rPr>
          <w:b/>
          <w:bCs/>
          <w:sz w:val="28"/>
          <w:szCs w:val="28"/>
          <w:lang w:val="en-US"/>
        </w:rPr>
        <w:t>6</w:t>
      </w:r>
      <w:r w:rsidR="00D17E0F" w:rsidRPr="00D17E0F">
        <w:rPr>
          <w:b/>
          <w:bCs/>
          <w:sz w:val="28"/>
          <w:szCs w:val="28"/>
        </w:rPr>
        <w:t xml:space="preserve">. </w:t>
      </w:r>
      <w:r w:rsidRPr="00305EFD">
        <w:rPr>
          <w:b/>
          <w:sz w:val="28"/>
          <w:szCs w:val="24"/>
        </w:rPr>
        <w:t>Міжкультурні стилі комунікації</w:t>
      </w:r>
    </w:p>
    <w:p w:rsidR="00D17E0F" w:rsidRPr="00D17E0F" w:rsidRDefault="00D17E0F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Згорнутий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лаконічний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стиль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Точний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F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F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Специфічні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Успішність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міжкультурного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необхідною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передумовою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якій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відіграє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стилю,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настрою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притаманні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певній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більшою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мірою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стосується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стилю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особливостей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притаманних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різним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спільнотам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передусім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фахівцям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журналістам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спеціалістам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реклами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піару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бізнесменам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перекладачам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працівникам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туристичної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Маючи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культур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по-різному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сприймають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неоднаково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зчитують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декодують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спілкуванні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запобігти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багатьом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ситуативним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непорозумінням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ґрунті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міжнаціональних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відмінностей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56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етностилістика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Етностилістика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грец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ethnos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народ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stylos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паличка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для письма)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галузь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етнології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усталені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продиктовані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не просто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інтенціями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національними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ширше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світоглядноетнічними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розбіжностями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сукупності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формують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індивідуальна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колективна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стабільна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форма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лінгвокультурної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спільноти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), яка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виявляється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характерних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вербальних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lastRenderedPageBreak/>
        <w:t>залежно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прагматичних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настанов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мовців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специфіки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дискурсу.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«стиль»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співвідноситься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не з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самою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людиною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ширше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з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певною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людською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національною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етнічною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спільнотою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користується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усталеним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зрозумілим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арсеналом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вербальної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невербальної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Теорію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наприкінці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80-х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ХХ ст.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розробила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школа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Вільяма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Гудикунста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ґрунтується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належності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культурних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контекстів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типів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культур. В.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Гудикунст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виокремив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дихотомії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: 1)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direct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непрямий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indirect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); 2)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розгорнутий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elaborate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згорнутий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restricte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); 3)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personal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контекстуальний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contextual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суспільно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орієнтований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інструментальний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instrumental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афективний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affective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Варіації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існувати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культурі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здебільшо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котрийсь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переважає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непрямий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.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розрізняють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5EFD">
        <w:rPr>
          <w:rFonts w:ascii="Times New Roman" w:hAnsi="Times New Roman" w:cs="Times New Roman"/>
          <w:sz w:val="28"/>
          <w:szCs w:val="28"/>
        </w:rPr>
        <w:t>мовець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висловлює</w:t>
      </w:r>
      <w:proofErr w:type="spellEnd"/>
      <w:proofErr w:type="gram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свої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наміри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Прямий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комунікативний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максимально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повне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формулювання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думок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намірів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характерний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для таких культур, як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американська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британська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австралійська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німецька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ізраїльська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Непрямий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характеризується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опосередкованим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вираженням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думки, яку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формулюють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переважно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натяками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активно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застосовуючи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властивий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східноазійським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ширококонтекстним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культурам,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високо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цінують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ввічливість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гармонію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стосунків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Розгорнутий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згорнутий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лаконічний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розмежовують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складності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розмаїття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вербальної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диференціації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класифікація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запозичена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теорії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кодів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яку в 1960 р.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запровадив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мовознавство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англійський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соціолінгвіст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Базіл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Бернстайн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(1924 — </w:t>
      </w:r>
      <w:r w:rsidRPr="00305EFD">
        <w:rPr>
          <w:rFonts w:ascii="Times New Roman" w:hAnsi="Times New Roman" w:cs="Times New Roman"/>
          <w:sz w:val="28"/>
          <w:szCs w:val="28"/>
        </w:rPr>
        <w:lastRenderedPageBreak/>
        <w:t xml:space="preserve">2000),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виокремивши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види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кодів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обмежений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restricted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код,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обов’язковий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невербальний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супровід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розгорнутий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elaborated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код,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охоплює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комплекс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для максимального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часи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«н</w:t>
      </w:r>
      <w:r>
        <w:rPr>
          <w:rFonts w:ascii="Times New Roman" w:hAnsi="Times New Roman" w:cs="Times New Roman"/>
          <w:sz w:val="28"/>
          <w:szCs w:val="28"/>
        </w:rPr>
        <w:t xml:space="preserve">орма»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неоднакова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05EFD" w:rsidRP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Згорнутий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або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лаконічний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, стиль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комунікації</w:t>
      </w:r>
      <w:proofErr w:type="spellEnd"/>
    </w:p>
    <w:bookmarkEnd w:id="0"/>
    <w:p w:rsid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стиль,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роль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не слова, а паузи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мовчання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притаманний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здебільшого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ширококонтекстним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культурам, де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невербальні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передачі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часом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важливіші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слів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5EFD" w:rsidRPr="00305EFD" w:rsidRDefault="00305EFD" w:rsidP="00D17E0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Особистісний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суспільно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орієнтований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стилі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виокремлюють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пріоритетним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вияв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самодостатності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мовця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індивіда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збереження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Особистісний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стиль є атрибутом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індивідуалістських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культур, де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мовному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підсилюється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роль не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колективу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, Я-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Я-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цінності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Тому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визначальний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чинник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не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соціальний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стан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суспільстві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матеріальне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становище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особистісні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освіченість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розум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здіб</w:t>
      </w:r>
      <w:r>
        <w:rPr>
          <w:rFonts w:ascii="Times New Roman" w:hAnsi="Times New Roman" w:cs="Times New Roman"/>
          <w:sz w:val="28"/>
          <w:szCs w:val="28"/>
        </w:rPr>
        <w:t>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талант, мораль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ін.</w:t>
      </w:r>
      <w:proofErr w:type="spellEnd"/>
    </w:p>
    <w:p w:rsid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Суспільно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орієнтований</w:t>
      </w:r>
      <w:proofErr w:type="spellEnd"/>
      <w:r w:rsidRPr="00305EFD">
        <w:rPr>
          <w:rFonts w:ascii="Times New Roman" w:hAnsi="Times New Roman" w:cs="Times New Roman"/>
          <w:b/>
          <w:sz w:val="28"/>
          <w:szCs w:val="28"/>
        </w:rPr>
        <w:t xml:space="preserve"> стиль </w:t>
      </w:r>
      <w:proofErr w:type="spellStart"/>
      <w:r w:rsidRPr="00305EFD">
        <w:rPr>
          <w:rFonts w:ascii="Times New Roman" w:hAnsi="Times New Roman" w:cs="Times New Roman"/>
          <w:b/>
          <w:sz w:val="28"/>
          <w:szCs w:val="28"/>
        </w:rPr>
        <w:t>комунікації</w:t>
      </w:r>
      <w:proofErr w:type="spellEnd"/>
    </w:p>
    <w:p w:rsid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на перший план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висуває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становище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колективі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соціальним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станом,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авторитетністю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мовах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існують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увиразнюють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соціальну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ієрархію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японській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функціонує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щонайменше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дванадцять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слів-еквівалентів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я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(Ви).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Китайці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диференціації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розбіжностей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звертанням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уживають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слова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сяо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молодший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лао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(старший). </w:t>
      </w:r>
    </w:p>
    <w:p w:rsidR="00D17E0F" w:rsidRPr="00305EFD" w:rsidRDefault="00305EFD" w:rsidP="00305EF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стилі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міжкультурної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умовно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поділити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західний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східний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до ментально-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світоглядних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позицій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загальнокультурних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цінностей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традиційно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сповідують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народи Заходу і Сходу.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типи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протиставлені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опозиції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ознаками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lastRenderedPageBreak/>
        <w:t>прямоти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непрямоти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впевненості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переконливості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стриманості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обережності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проблемах/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зосередженості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стосунках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; максимально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мовного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вираження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обов’язкового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невербальних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говоріння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слухання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опозиції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зумовлені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властивими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певним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націям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колективними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звичками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 xml:space="preserve"> і стереотипами </w:t>
      </w:r>
      <w:proofErr w:type="spellStart"/>
      <w:r w:rsidRPr="00305EFD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305EFD">
        <w:rPr>
          <w:rFonts w:ascii="Times New Roman" w:hAnsi="Times New Roman" w:cs="Times New Roman"/>
          <w:sz w:val="28"/>
          <w:szCs w:val="28"/>
        </w:rPr>
        <w:t>.</w:t>
      </w:r>
    </w:p>
    <w:sectPr w:rsidR="00D17E0F" w:rsidRPr="00305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E0F"/>
    <w:rsid w:val="00305EFD"/>
    <w:rsid w:val="00D1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4C1DC"/>
  <w15:chartTrackingRefBased/>
  <w15:docId w15:val="{590AA674-AE7D-4C19-BD6F-1224DEE1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5EFD"/>
    <w:pPr>
      <w:widowControl w:val="0"/>
      <w:suppressAutoHyphens/>
      <w:spacing w:after="0" w:line="340" w:lineRule="auto"/>
      <w:ind w:leftChars="-1" w:left="-1" w:hangingChars="1" w:firstLine="72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snapToGrid w:val="0"/>
      <w:position w:val="-1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E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2023-11-21T12:21:00Z</dcterms:created>
  <dcterms:modified xsi:type="dcterms:W3CDTF">2023-11-24T10:01:00Z</dcterms:modified>
</cp:coreProperties>
</file>