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52CE" w14:textId="120F142C" w:rsidR="006D0BEA" w:rsidRDefault="004260D0" w:rsidP="006D0BE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60D0">
        <w:rPr>
          <w:rFonts w:ascii="Times New Roman" w:hAnsi="Times New Roman"/>
          <w:b/>
          <w:sz w:val="28"/>
          <w:szCs w:val="28"/>
        </w:rPr>
        <w:t xml:space="preserve">Тема 11 </w:t>
      </w:r>
      <w:r w:rsidRPr="004260D0">
        <w:rPr>
          <w:rFonts w:ascii="Times New Roman" w:hAnsi="Times New Roman"/>
          <w:b/>
          <w:sz w:val="28"/>
          <w:szCs w:val="28"/>
        </w:rPr>
        <w:t>Планування організаційно-технічного розвитку та оновлення продукції підприємства</w:t>
      </w:r>
    </w:p>
    <w:p w14:paraId="678597C6" w14:textId="0B1C8530" w:rsidR="004260D0" w:rsidRDefault="004260D0" w:rsidP="006D0BE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E803AB" w14:textId="77777777" w:rsidR="004260D0" w:rsidRPr="004260D0" w:rsidRDefault="004260D0" w:rsidP="004260D0">
      <w:pPr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Планування організаційно-технічного розвитку підприємства</w:t>
      </w:r>
    </w:p>
    <w:p w14:paraId="1AE1ADA9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Стійкість і стабільність підприємницької структури забезпечуєть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ся конкурентноздатністю продукції та ефективністю господарюван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ня. Ефективність діяльності в значній мірі залежить від рівня ви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користовуваної техніки, технології, людського фактора, передового вітчизняного і зарубіжного досвіду. Саме тому основним завданням плану організаційно-технічного розвитку підприємства є забезпечення оперативного впровадження та використання всіх вище перелічених елементів у виробничу діяльність у межах стратегічних планів і по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точних завдань.</w:t>
      </w:r>
    </w:p>
    <w:p w14:paraId="5ECFEDA8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Комплексне планування технічного розвитку і підвищення ефек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 xml:space="preserve">тивності діяльності знаходить своє відображення у 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DE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плані організа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 xml:space="preserve">ційно-технічного розвитку, 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DE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показниках ефективності виробництва, 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DE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планах капітальних вкладень і капітального будівництва (інвестицій),</w:t>
      </w:r>
    </w:p>
    <w:p w14:paraId="69DD27E3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На вітчизняних підприємствах плани технічного розвитку та вдос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коналення організації виробництва передбачають висвітлення таких напрямів, які в сукупності складають структуру даного розділу плану:</w:t>
      </w:r>
    </w:p>
    <w:p w14:paraId="645011D8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створення та освоєння нових видів продукції, підвищення конкурен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тоспроможності продукції, яка випускається;</w:t>
      </w:r>
    </w:p>
    <w:p w14:paraId="6EC97843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впровадження прогресивної технології, механізації та автоматиза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ції виробництва;</w:t>
      </w:r>
    </w:p>
    <w:p w14:paraId="421798A7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вдосконалення організації виробництва та управління підприємством;</w:t>
      </w:r>
    </w:p>
    <w:p w14:paraId="1E481151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впровадження прогресивної наукової організації праці;</w:t>
      </w:r>
    </w:p>
    <w:p w14:paraId="4DCD1150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модернізація основних фондів;</w:t>
      </w:r>
    </w:p>
    <w:p w14:paraId="4F1E0F71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зниження витрат виробничих ресурсів (праці, матеріалів, сировини,енергії);</w:t>
      </w:r>
    </w:p>
    <w:p w14:paraId="4F4332AC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оптимізація умов праці;</w:t>
      </w:r>
    </w:p>
    <w:p w14:paraId="5FFBDB68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підвищення професіоналізму персоналу;</w:t>
      </w:r>
    </w:p>
    <w:p w14:paraId="5C1D0656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соціальний розвиток підприємства;</w:t>
      </w:r>
    </w:p>
    <w:p w14:paraId="6088FE1D" w14:textId="77777777" w:rsidR="004260D0" w:rsidRPr="004260D0" w:rsidRDefault="004260D0" w:rsidP="00426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стандартизація та уніфікація продукції.</w:t>
      </w:r>
    </w:p>
    <w:p w14:paraId="02897575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Всі перелічені напрямки включаються в стратегічний план підпри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ємства, в якому передбачається календарний період реалізації кож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ного заходу. В поточному плануванні враховуються заходи, що при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падають на даний період з урахуванням відповідних змін у внутріш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ньому і зовнішньому середовищі підприємства.</w:t>
      </w:r>
    </w:p>
    <w:p w14:paraId="6E6BB197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Виробничий процес на промисловому підприємстві відбувається постійно і охоплює всі його підрозділи. Технічні зміни відбуваються періодично, залежать від обсягів фінансових ресурсів і технічної по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літики. Однак у сукупності вони носять безперервний характер та характеризують організаційно-технічний розвиток підприємства. В його складі виділяють:</w:t>
      </w:r>
    </w:p>
    <w:p w14:paraId="3488CE84" w14:textId="77777777" w:rsidR="004260D0" w:rsidRPr="004260D0" w:rsidRDefault="004260D0" w:rsidP="00426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фактори технічного характеру — засоби праці, їх динаміка, стан, рівень використання;</w:t>
      </w:r>
    </w:p>
    <w:p w14:paraId="7F6774A4" w14:textId="77777777" w:rsidR="004260D0" w:rsidRPr="004260D0" w:rsidRDefault="004260D0" w:rsidP="00426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фактори організаційного характеру — рівень підготовки виробництва, спеціалізацію, ритмічність, кооперацію, терміни виготовлення продукції;</w:t>
      </w:r>
    </w:p>
    <w:p w14:paraId="3EF2BDDA" w14:textId="77777777" w:rsidR="004260D0" w:rsidRPr="004260D0" w:rsidRDefault="004260D0" w:rsidP="00426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фактори економічного характеру — ефективність використовуваних ре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сурсів, фінансування, ціноутворення, мотивація тощо;</w:t>
      </w:r>
    </w:p>
    <w:p w14:paraId="016A1ADB" w14:textId="77777777" w:rsidR="004260D0" w:rsidRPr="004260D0" w:rsidRDefault="004260D0" w:rsidP="00426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фактори соціального характеру — професійна підготовка, підвищення кваліфікації персоналу, поліпшення умов праці, безпеки праці, екологізації виробництва тощо.</w:t>
      </w:r>
    </w:p>
    <w:p w14:paraId="5E95020C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При формуванні планів організаційно-технічного розвитку необ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хідно дотримуватись принципів:</w:t>
      </w:r>
    </w:p>
    <w:p w14:paraId="157C72EF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8C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єдності науково-технічних, економічних і соціальних завдань;</w:t>
      </w:r>
    </w:p>
    <w:p w14:paraId="62520154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8D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наукової обґрунтованості та оптимальності рішень;</w:t>
      </w:r>
    </w:p>
    <w:p w14:paraId="7F09F0CB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8E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домінування стратегічних аспектів;</w:t>
      </w:r>
    </w:p>
    <w:p w14:paraId="3B67908F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8F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бюджетної збалансованості;</w:t>
      </w:r>
    </w:p>
    <w:p w14:paraId="0F219EAF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90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гнучкості, еластичності;</w:t>
      </w:r>
    </w:p>
    <w:p w14:paraId="17D16629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91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безперервності.</w:t>
      </w:r>
    </w:p>
    <w:p w14:paraId="5748EA6A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План створення та освоєння нових видів продукції, підвищення кон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курентоспроможності продукції, що випускається, передбачає систему заходів по закріпленню та зміцненню конкурентних позицій під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приємства на ринку. Це досягається з допомогою заходів, які, відпо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відно до стадій життєвого циклу товарів, передбачають:</w:t>
      </w:r>
    </w:p>
    <w:p w14:paraId="2355D534" w14:textId="77777777" w:rsidR="004260D0" w:rsidRPr="004260D0" w:rsidRDefault="004260D0" w:rsidP="00426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орієнтацію виробництва на випуск принципово нової продукції;</w:t>
      </w:r>
    </w:p>
    <w:p w14:paraId="2EE0E690" w14:textId="77777777" w:rsidR="004260D0" w:rsidRPr="004260D0" w:rsidRDefault="004260D0" w:rsidP="00426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орієнтацію виробництва на швидке технічне оновлення продукції, яка випускається;</w:t>
      </w:r>
    </w:p>
    <w:p w14:paraId="04F9DE69" w14:textId="77777777" w:rsidR="004260D0" w:rsidRPr="004260D0" w:rsidRDefault="004260D0" w:rsidP="00426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орієнтацію виробництва на ефективний випуск традиційної продук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ції, яка ще має попит на ринку;</w:t>
      </w:r>
    </w:p>
    <w:p w14:paraId="00D60930" w14:textId="77777777" w:rsidR="004260D0" w:rsidRPr="004260D0" w:rsidRDefault="004260D0" w:rsidP="00426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зняття з виробництва застарілої продукції, яка не має попиту і не є конкурентноспроможною;</w:t>
      </w:r>
    </w:p>
    <w:p w14:paraId="2E2B1BE7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Поліграфічні підприємства, наприклад, надають поліграфічні послуги і виконують роботи для видавничих організацій, промисло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вих підприємств, організацій та індивідуальних замовників. Власна</w:t>
      </w:r>
    </w:p>
    <w:p w14:paraId="46DA3FDD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продукція в загальному обсязі випуску складає незначну частку, хоч в останні роки намітились тенденції її зростання.</w:t>
      </w:r>
    </w:p>
    <w:p w14:paraId="3DD0E98C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До власної продукції поліграфічних підприємств відносяться книги, журнали, газети (за умови, що в статуті підприємства передбачена видавнича діяльність як окремий вид виконуваних робіт), товари культурно-побутового і господарського призначення, паперово-білові вироби тощо.</w:t>
      </w:r>
    </w:p>
    <w:p w14:paraId="129C835E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За таких умов підприємства повинні постійно оцінювати рівень конкурентоспроможності власної продукції та передбачати заходи з її оновлення, вдосконалення або зняття з виробництва відповідно до ситуації на ринку друкованої продукції та результатів аналізу.</w:t>
      </w:r>
    </w:p>
    <w:p w14:paraId="19686905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Плани впровадження прогресивної технології) механізації та авто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матизації виробництва включають заходи з освоєння прогресивних технологічних процесів (агрегатів, ліній, матеріалів), механізації руч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ної праці, автоматизації виробництва, впровадження нових техніч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них пристосувань, оснастки, інструментів.</w:t>
      </w:r>
    </w:p>
    <w:p w14:paraId="55919D50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У 80-х роках XX ст. сформувалася в основному нова технологіч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на база виробництва на основі електронно-інформаційних систем і завершився перехід до інтенсивного ресурсоощадливого типу вироб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ництва.</w:t>
      </w:r>
    </w:p>
    <w:p w14:paraId="4E4CDE41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Напрями розвитку нових технологій:</w:t>
      </w:r>
    </w:p>
    <w:p w14:paraId="75F7356F" w14:textId="77777777" w:rsidR="004260D0" w:rsidRPr="004260D0" w:rsidRDefault="004260D0" w:rsidP="00426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механізація та автоматизація виробництва;</w:t>
      </w:r>
    </w:p>
    <w:p w14:paraId="27C9CAA7" w14:textId="77777777" w:rsidR="004260D0" w:rsidRPr="004260D0" w:rsidRDefault="004260D0" w:rsidP="00426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перехід до високоефективних і малоопераційних технологій;</w:t>
      </w:r>
    </w:p>
    <w:p w14:paraId="03702EBB" w14:textId="77777777" w:rsidR="004260D0" w:rsidRPr="004260D0" w:rsidRDefault="004260D0" w:rsidP="00426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ресурсозбереження — зниження енерго- та матеріаломісткос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ті продукції;</w:t>
      </w:r>
    </w:p>
    <w:p w14:paraId="01BD690B" w14:textId="77777777" w:rsidR="004260D0" w:rsidRPr="004260D0" w:rsidRDefault="004260D0" w:rsidP="00426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використання системного устаткування в комплексі.</w:t>
      </w:r>
    </w:p>
    <w:p w14:paraId="5A738BCF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Механізація та автоматизація виробництва в сучасних умовах носить комплексний характер і передбачає автоматизацію робочих машин, технологічних ліній, широке впровадження верстатів з про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грамним управлінням, ЕОМ, промислових роботів, мікропроцесорів, гнучких автоматизованих систем.</w:t>
      </w:r>
    </w:p>
    <w:p w14:paraId="1DC7629D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Заходи цієї групи є визначальними в плані технічного розвитку, бо забезпечують швидку адаптацію виробництва до умов конкретних ринків, сприяють мінімізації витрат та підвищують конкурентоспро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можність продукції і підприємства в цілому.</w:t>
      </w:r>
    </w:p>
    <w:p w14:paraId="051EE66C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вдосконалення організації виробництва та управління підприєм</w:t>
      </w: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softHyphen/>
        <w:t>ством 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охоплює широке коло питань, пов'язаних із вдосконаленням організації основного і допоміжного виробництва, забезпеченням рівномірної роботи, усуненням диспропорцій у виробничому проце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сі, поліпшенням роботи складів, транспортних засобів.</w:t>
      </w:r>
    </w:p>
    <w:p w14:paraId="0D7A785B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У нових умовах господарювання плануються заходи з розробки стра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тегічних та вдосконалення поточних планів діяльності підприємства</w:t>
      </w:r>
      <w:r w:rsidRPr="004260D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;</w:t>
      </w:r>
    </w:p>
    <w:p w14:paraId="2E67FA99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оптимізації організаційної структури, чіткого розподілу повно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важень і відповідальності, режиму роботи; поліпшення контролю діяльності підприємства (дотримання нормативних показників, ав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томатизації обліку і звітності на базі обчислювальної техніки і орг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техніки); вдосконалення мотивації як однієї з найважливіших функ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цій управління.</w:t>
      </w:r>
    </w:p>
    <w:p w14:paraId="66059A9E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 сучасних умовах господарювання заходи цього напряму пов'яза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ні з реструктуризацією виробництва, впровадженням гнучких форм господарювання, впорядкуванням штату працівників, забезпеченням оптимального співвідношення між чисельністю працівників за кате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горіями, професіями, структурними підрозділами.</w:t>
      </w:r>
    </w:p>
    <w:p w14:paraId="000993D7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Впровадження у виробництво заходів цієї групи забезпечує ріст продуктивності праці, сприяє зменшенню витрат на виробництво продукції, зміцнює позиції підприємства на ринку товарів, послуг.</w:t>
      </w:r>
    </w:p>
    <w:p w14:paraId="0A795CED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впровадження прогресивної наукової організації праці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спрямо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вується на досягнення оптимального поєднання живої праці із зна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ряддями і предметами праці; підвищення ефективності використання трудового потенціалу; впровадження бригадних форм організації пра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ці; прогресивних норм часу і виробітку на операціях технологічного процесу; організацію робочих місць згідно з типовими проектами, роз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ширення зон обслуговування, суміщення професій і спеціальностей.</w:t>
      </w:r>
    </w:p>
    <w:p w14:paraId="6CEE9DF4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Заходи цієї групи не пов'язані із значними капітальними вкладен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нями, однак забезпечують значний ріст продуктивності праці та еко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номічний ефект.</w:t>
      </w:r>
    </w:p>
    <w:p w14:paraId="192E876F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модернізації основних фондів 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охоплює види і обсяги робіт, які по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винні виконуватись у плановому періоді на основі прийнятої періодич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 xml:space="preserve">ності 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ремонту за системою ІШР та відповідно до технічної доцільності, економічної ефективності з врахуванням поліпшення умов та підвищен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ня безпеки праці, якості і конкурентоспроможності продукції.</w:t>
      </w:r>
    </w:p>
    <w:p w14:paraId="290E5D0E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модернізації застарілого устаткування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, оснастки, інструмен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ту розробляється відповідними відділами і службами підприємства на основі детальної оцінки і аналізу можливостей та доцільності придбання нових основних фондів.</w:t>
      </w:r>
    </w:p>
    <w:p w14:paraId="2714B09D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цільових заходів з економії сировини, матеріалів і енергетич</w:t>
      </w: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softHyphen/>
        <w:t>них ресурсів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включає, заходи по забезпеченню підприємства більш дешевими ресурсами, налагодженню прямих зв'язків з їх постачаль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никами, ефективному використанню наявних ресурсів на основі ре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сурсозберігаючих технологій, мало- та безвідходного виробництва; використання виробничих відходів сировини і матеріалів; викорис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тання у виробництві місцевої сировини і матеріалів; впровадження досконалих способів зберігання і транспортування ресурсів; утилі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зацію відходів виробництва.</w:t>
      </w:r>
    </w:p>
    <w:p w14:paraId="5FC8384C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заходів з поліпшення умов праці працівників підприємства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пе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редбачає створення найбільш сприятливих, безпечних санітарно-гігієнічних і психофізіологічних умов праці, дотримання оптимального ре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жиму праці і відпочинку, використання засобів безпеки праці тощо.</w:t>
      </w:r>
    </w:p>
    <w:p w14:paraId="1F249D78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Заходи цієї групи знаходять відображення в колективному до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говорі, який щорічно укладається між працівниками і адміністра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цією підприємства, і їх виконання контролюється профспілковим комітетом.</w:t>
      </w:r>
    </w:p>
    <w:p w14:paraId="5AB9C09C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заходів з підвищення професійного рівня працівників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охоплює за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ходи з підвищення кваліфікації робітників, спеціалістів, керівників; перекваліфікації кадрів відповідно до змін у структурі управління підприємством, функцій працівників, технічного рівня виробництва.</w:t>
      </w:r>
    </w:p>
    <w:p w14:paraId="231F0D78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заходів соціального розвитку підприємства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охоплює заходи, які фінансуються з коштів фонду соціального розвитку колективу. Ці заходи спрямовані на поліпшення житлово-комунальних умов, культурно-освітнього рівня, на профілактику та охорону здоров'я працівників і членів їх родин.</w:t>
      </w:r>
    </w:p>
    <w:p w14:paraId="7954848A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В останні роки на багатьох підприємствах, які забезпечують висо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кий рівень оплати праці працівникам, заходи цієї групи обмежують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ся. Вирішення проблем соціального характеру поступово переклада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ється на працівника.</w:t>
      </w:r>
    </w:p>
    <w:p w14:paraId="3A6D9B11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Важкий фінансовий стан більшості підприємств зумовив передачу об'єктів соціальної сфери органам місцевого самоуправління, част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кову передачу житлового фонду працівникам підприємства.</w:t>
      </w:r>
    </w:p>
    <w:p w14:paraId="19E2BB9C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Стандартизація та уніфікація продукції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передбачає дотримання та розробку нових стандартів і технічних умов на окремі, найбільш ма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сові види продукції. Заходи зі стандартизації продукції забезпечують високу якість, надійність, довговічність, привабливість продукції, її відповідність екологічним нормам виробництва і споживання.</w:t>
      </w:r>
    </w:p>
    <w:p w14:paraId="2A4420BF" w14:textId="77777777" w:rsidR="004260D0" w:rsidRPr="004260D0" w:rsidRDefault="004260D0" w:rsidP="004260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Етапи планування організаційно-технічного розвитку підприємства</w:t>
      </w:r>
    </w:p>
    <w:p w14:paraId="12A90765" w14:textId="77777777" w:rsidR="004260D0" w:rsidRPr="004260D0" w:rsidRDefault="004260D0" w:rsidP="00426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на першому етапі визначаються головні завдання підприємства в сфері науково-технічної діяльності, проводиться комплексний аналіз тех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нічного, організаційного рівнів виробництва, економічних показників;</w:t>
      </w:r>
    </w:p>
    <w:p w14:paraId="798D7685" w14:textId="77777777" w:rsidR="004260D0" w:rsidRPr="004260D0" w:rsidRDefault="004260D0" w:rsidP="00426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другому етапі виявляються можливості та місця впровадження науково-технічних розробок, здійснюються набір альтернативних технічних рішень, їх оцінка та вибір оптимального;</w:t>
      </w:r>
    </w:p>
    <w:p w14:paraId="4308BB6F" w14:textId="77777777" w:rsidR="004260D0" w:rsidRPr="004260D0" w:rsidRDefault="004260D0" w:rsidP="00426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на третьому етапі формується проект плану організаційно-техніч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ного розвитку за підрозділами і загалом по підприємству з врахуван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ням можливостей фінансування;</w:t>
      </w:r>
    </w:p>
    <w:p w14:paraId="410B798D" w14:textId="77777777" w:rsidR="004260D0" w:rsidRPr="004260D0" w:rsidRDefault="004260D0" w:rsidP="00426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на заключному етапі плани коригуються, взаємоув'язуються, доку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ментально оформляються і доводяться до виконавців.</w:t>
      </w:r>
    </w:p>
    <w:p w14:paraId="7042E319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Наукова обґрунтованість планів організаційно-технічного розвит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ку в значній мірі залежить від реальної оцінки техніко-економічного рівня виробництва,</w:t>
      </w:r>
    </w:p>
    <w:p w14:paraId="510F1DDB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5B"/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 xml:space="preserve"> Техніко-економічний рівень виробництва —~ це комплексна ха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рактеристика міри розвитку виробничої системи, прогресивнос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ті всіх елементів виробничого процесу і здатність до виконання виробництвом певних народногосподарських завдань.</w:t>
      </w:r>
    </w:p>
    <w:p w14:paraId="4BF94A6D" w14:textId="77777777" w:rsidR="004260D0" w:rsidRPr="004260D0" w:rsidRDefault="004260D0" w:rsidP="004260D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 організаційно-технічного розвитку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 розробляється на основі даних аналізу технічного та організаційного рівнів виробництва, йо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го порівняння з передовими підприємствами, можливостей техніч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softHyphen/>
        <w:t>ного переоснащення — технічних</w:t>
      </w:r>
      <w:r w:rsidRPr="004260D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 </w:t>
      </w:r>
      <w:r w:rsidRPr="004260D0">
        <w:rPr>
          <w:rFonts w:ascii="Times New Roman" w:hAnsi="Times New Roman"/>
          <w:color w:val="000000"/>
          <w:sz w:val="28"/>
          <w:szCs w:val="28"/>
          <w:lang w:val="en-US"/>
        </w:rPr>
        <w:t>і фінансових</w:t>
      </w:r>
    </w:p>
    <w:p w14:paraId="1F8C544D" w14:textId="77777777" w:rsidR="004260D0" w:rsidRPr="004260D0" w:rsidRDefault="004260D0" w:rsidP="004260D0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260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сновні показники організаційно-технічного рівня виробництва</w:t>
      </w:r>
    </w:p>
    <w:tbl>
      <w:tblPr>
        <w:tblW w:w="6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499"/>
        <w:gridCol w:w="1596"/>
        <w:gridCol w:w="1289"/>
      </w:tblGrid>
      <w:tr w:rsidR="004260D0" w:rsidRPr="004260D0" w14:paraId="36AB63DD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AE257" w14:textId="77777777" w:rsidR="004260D0" w:rsidRPr="004260D0" w:rsidRDefault="004260D0">
            <w:pPr>
              <w:pStyle w:val="a4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Показники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A11AD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Одиниці виміру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4ED2B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Значення</w:t>
            </w:r>
          </w:p>
        </w:tc>
      </w:tr>
      <w:tr w:rsidR="004260D0" w:rsidRPr="004260D0" w14:paraId="5C661215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2D592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1. Продукція на експорт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83C66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ти серн.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1E049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210,0</w:t>
            </w:r>
          </w:p>
        </w:tc>
      </w:tr>
      <w:tr w:rsidR="004260D0" w:rsidRPr="004260D0" w14:paraId="60B75440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86FF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7B689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% до загального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26DB4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60D0" w:rsidRPr="004260D0" w14:paraId="04E32E3A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0E7D" w14:textId="77777777" w:rsidR="004260D0" w:rsidRPr="004260D0" w:rsidRDefault="0042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0D030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обсягу товарної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FA82A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60D0" w:rsidRPr="004260D0" w14:paraId="6FFDCDB7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107D1" w14:textId="77777777" w:rsidR="004260D0" w:rsidRPr="004260D0" w:rsidRDefault="0042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59EDC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продукції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C5821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5,4</w:t>
            </w:r>
          </w:p>
        </w:tc>
      </w:tr>
      <w:tr w:rsidR="004260D0" w:rsidRPr="004260D0" w14:paraId="49502172" w14:textId="77777777" w:rsidTr="004260D0">
        <w:trPr>
          <w:trHeight w:val="168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9DCB0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2. Рівень спеціалізації виробництва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44BD7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5358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32,2</w:t>
            </w:r>
          </w:p>
        </w:tc>
      </w:tr>
      <w:tr w:rsidR="004260D0" w:rsidRPr="004260D0" w14:paraId="5902FA0C" w14:textId="77777777" w:rsidTr="004260D0">
        <w:trPr>
          <w:trHeight w:val="168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00163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3. Рівень кооперування виробництва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1E6D1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0AE14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4260D0" w:rsidRPr="004260D0" w14:paraId="393B1A0E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94D2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4. Ритмічність виробництва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D1CCC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69627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0,76</w:t>
            </w:r>
          </w:p>
        </w:tc>
      </w:tr>
      <w:tr w:rsidR="004260D0" w:rsidRPr="004260D0" w14:paraId="4520CF37" w14:textId="77777777" w:rsidTr="004260D0">
        <w:trPr>
          <w:trHeight w:val="20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3544B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5. </w:t>
            </w:r>
            <w:r w:rsidRPr="004260D0">
              <w:rPr>
                <w:color w:val="000000"/>
                <w:sz w:val="28"/>
                <w:szCs w:val="28"/>
              </w:rPr>
              <w:t>Механізовані потокові лінії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5867B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кількість ліній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F03B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2</w:t>
            </w:r>
          </w:p>
        </w:tc>
      </w:tr>
      <w:tr w:rsidR="004260D0" w:rsidRPr="004260D0" w14:paraId="6924A2EB" w14:textId="77777777" w:rsidTr="004260D0">
        <w:trPr>
          <w:trHeight w:val="180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A4B46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6. Автоматичні потокові лінії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6B30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AD11A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4260D0" w:rsidRPr="004260D0" w14:paraId="01AD2C2D" w14:textId="77777777" w:rsidTr="004260D0">
        <w:trPr>
          <w:trHeight w:val="336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AEE5C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7. Кількість робітників, зайнятих механізованою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702DC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77AE" w14:textId="77777777" w:rsidR="004260D0" w:rsidRPr="004260D0" w:rsidRDefault="0042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0D0" w:rsidRPr="004260D0" w14:paraId="59F2D9C6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46547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працею: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E5812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57E15" w14:textId="77777777" w:rsidR="004260D0" w:rsidRPr="004260D0" w:rsidRDefault="0042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0D0" w:rsidRPr="004260D0" w14:paraId="72D76B11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95B5E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- в основному виробництві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30835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чол.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E91AC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102</w:t>
            </w:r>
          </w:p>
        </w:tc>
      </w:tr>
      <w:tr w:rsidR="004260D0" w:rsidRPr="004260D0" w14:paraId="53CB3BD7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3677B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- в допоміжному виробництві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5C0B6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ED698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26</w:t>
            </w:r>
          </w:p>
        </w:tc>
      </w:tr>
      <w:tr w:rsidR="004260D0" w:rsidRPr="004260D0" w14:paraId="02B08B85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90E8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8\ Загальна кількість робітників: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ADA0B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8F97" w14:textId="77777777" w:rsidR="004260D0" w:rsidRPr="004260D0" w:rsidRDefault="0042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0D0" w:rsidRPr="004260D0" w14:paraId="5F41C840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523DD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- в основному виробництві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81D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D37C9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4260D0" w:rsidRPr="004260D0" w14:paraId="6623286C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C1BDC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- в допоміжному виробництві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5B43E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088F7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38</w:t>
            </w:r>
          </w:p>
        </w:tc>
      </w:tr>
      <w:tr w:rsidR="004260D0" w:rsidRPr="004260D0" w14:paraId="4CF6965A" w14:textId="77777777" w:rsidTr="004260D0">
        <w:trPr>
          <w:trHeight w:val="168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9604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9. Рівень механізації та автоматизації праці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0F0A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C894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64,6</w:t>
            </w:r>
          </w:p>
        </w:tc>
      </w:tr>
      <w:tr w:rsidR="004260D0" w:rsidRPr="004260D0" w14:paraId="458585E4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2EA91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10. Вартість машин і устаткування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D776B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млн.грн.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B2D4C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19,80</w:t>
            </w:r>
          </w:p>
        </w:tc>
      </w:tr>
      <w:tr w:rsidR="004260D0" w:rsidRPr="004260D0" w14:paraId="38F27B0A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E4808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11. Вартість основних виробничих фондів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E2A54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AC70A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24,6</w:t>
            </w:r>
          </w:p>
        </w:tc>
      </w:tr>
      <w:tr w:rsidR="004260D0" w:rsidRPr="004260D0" w14:paraId="10C8096E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EF25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12. Технічна озброєність праці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4758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тис.грн./чол.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AB9D6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124</w:t>
            </w:r>
          </w:p>
        </w:tc>
      </w:tr>
      <w:tr w:rsidR="004260D0" w:rsidRPr="004260D0" w14:paraId="2DCEE653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8DC3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13. Фондоозброєність праці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152A5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77DB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4260D0" w:rsidRPr="004260D0" w14:paraId="4E109A9B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6C8DA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lastRenderedPageBreak/>
              <w:t>14. Енергоозброєність праці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45713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тис.кВт/чол.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D1B65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4260D0" w:rsidRPr="004260D0" w14:paraId="256BF12A" w14:textId="77777777" w:rsidTr="004260D0">
        <w:trPr>
          <w:trHeight w:val="144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7FD85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15. Середній термін експлуатації машин і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5C456" w14:textId="77777777" w:rsidR="004260D0" w:rsidRPr="004260D0" w:rsidRDefault="004260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9FC2B" w14:textId="77777777" w:rsidR="004260D0" w:rsidRPr="004260D0" w:rsidRDefault="00426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0D0" w:rsidRPr="004260D0" w14:paraId="2C503F9A" w14:textId="77777777" w:rsidTr="004260D0">
        <w:trPr>
          <w:trHeight w:val="132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F8F2E" w14:textId="77777777" w:rsidR="004260D0" w:rsidRPr="004260D0" w:rsidRDefault="004260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устаткування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4B706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років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E1674" w14:textId="77777777" w:rsidR="004260D0" w:rsidRPr="004260D0" w:rsidRDefault="004260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60D0">
              <w:rPr>
                <w:color w:val="000000"/>
                <w:sz w:val="28"/>
                <w:szCs w:val="28"/>
              </w:rPr>
              <w:t>7,2</w:t>
            </w:r>
          </w:p>
        </w:tc>
      </w:tr>
    </w:tbl>
    <w:p w14:paraId="1DA4BA29" w14:textId="77777777" w:rsidR="004260D0" w:rsidRPr="004260D0" w:rsidRDefault="004260D0" w:rsidP="004260D0">
      <w:pPr>
        <w:pStyle w:val="a4"/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При плануванні цього розділу плану необхідно відповісти на деякі запитання, які із сукупності розкривають зміст планової роботи з під</w:t>
      </w:r>
      <w:r w:rsidRPr="004260D0">
        <w:rPr>
          <w:color w:val="000000"/>
          <w:sz w:val="28"/>
          <w:szCs w:val="28"/>
        </w:rPr>
        <w:softHyphen/>
        <w:t>вищення техніко-організаційного рівня виробництва:</w:t>
      </w:r>
    </w:p>
    <w:p w14:paraId="538667BF" w14:textId="77777777" w:rsidR="004260D0" w:rsidRPr="004260D0" w:rsidRDefault="004260D0" w:rsidP="004260D0">
      <w:pPr>
        <w:pStyle w:val="a4"/>
        <w:numPr>
          <w:ilvl w:val="0"/>
          <w:numId w:val="9"/>
        </w:numPr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що необхідно зробити в плановому періоді? (перелік і коротка харак</w:t>
      </w:r>
      <w:r w:rsidRPr="004260D0">
        <w:rPr>
          <w:color w:val="000000"/>
          <w:sz w:val="28"/>
          <w:szCs w:val="28"/>
        </w:rPr>
        <w:softHyphen/>
        <w:t>теристика заходів);</w:t>
      </w:r>
    </w:p>
    <w:p w14:paraId="6646F4B5" w14:textId="77777777" w:rsidR="004260D0" w:rsidRPr="004260D0" w:rsidRDefault="004260D0" w:rsidP="004260D0">
      <w:pPr>
        <w:pStyle w:val="a4"/>
        <w:numPr>
          <w:ilvl w:val="0"/>
          <w:numId w:val="9"/>
        </w:numPr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хто буде реалізовувати захід? (відповідальні за кожний захід особи);</w:t>
      </w:r>
    </w:p>
    <w:p w14:paraId="4B26BA4A" w14:textId="77777777" w:rsidR="004260D0" w:rsidRPr="004260D0" w:rsidRDefault="004260D0" w:rsidP="004260D0">
      <w:pPr>
        <w:pStyle w:val="a4"/>
        <w:numPr>
          <w:ilvl w:val="0"/>
          <w:numId w:val="9"/>
        </w:numPr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де впроваджувати захід? (цех, дільниця, відділ);</w:t>
      </w:r>
    </w:p>
    <w:p w14:paraId="27C5905C" w14:textId="77777777" w:rsidR="004260D0" w:rsidRPr="004260D0" w:rsidRDefault="004260D0" w:rsidP="004260D0">
      <w:pPr>
        <w:pStyle w:val="a4"/>
        <w:numPr>
          <w:ilvl w:val="0"/>
          <w:numId w:val="9"/>
        </w:numPr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коли це необхідно зробити? (термін початку і кінця впровадження заходу);</w:t>
      </w:r>
    </w:p>
    <w:p w14:paraId="613FED57" w14:textId="77777777" w:rsidR="004260D0" w:rsidRPr="004260D0" w:rsidRDefault="004260D0" w:rsidP="004260D0">
      <w:pPr>
        <w:pStyle w:val="a4"/>
        <w:numPr>
          <w:ilvl w:val="0"/>
          <w:numId w:val="9"/>
        </w:numPr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скільки потрібно коштів для реалізації заходу? (гроші, персонал, ма</w:t>
      </w:r>
      <w:r w:rsidRPr="004260D0">
        <w:rPr>
          <w:color w:val="000000"/>
          <w:sz w:val="28"/>
          <w:szCs w:val="28"/>
        </w:rPr>
        <w:softHyphen/>
        <w:t>теріали, приміщення);</w:t>
      </w:r>
    </w:p>
    <w:p w14:paraId="6C810D3A" w14:textId="77777777" w:rsidR="004260D0" w:rsidRPr="004260D0" w:rsidRDefault="004260D0" w:rsidP="004260D0">
      <w:pPr>
        <w:pStyle w:val="a4"/>
        <w:numPr>
          <w:ilvl w:val="0"/>
          <w:numId w:val="9"/>
        </w:numPr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що дасть впровадження заходу? (додатковий обсяг продукції, ріст продуктивності праці, зниження витрат, збільшення прибутку).</w:t>
      </w:r>
    </w:p>
    <w:p w14:paraId="2DE5561E" w14:textId="77777777" w:rsidR="004260D0" w:rsidRPr="004260D0" w:rsidRDefault="004260D0" w:rsidP="004260D0">
      <w:pPr>
        <w:pStyle w:val="a4"/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Перелічені запитання, відповіді на них та іншу додаткову інфор</w:t>
      </w:r>
      <w:r w:rsidRPr="004260D0">
        <w:rPr>
          <w:color w:val="000000"/>
          <w:sz w:val="28"/>
          <w:szCs w:val="28"/>
        </w:rPr>
        <w:softHyphen/>
        <w:t>мацію доцільно подавати у формі, яку розробляють працівники від</w:t>
      </w:r>
      <w:r w:rsidRPr="004260D0">
        <w:rPr>
          <w:color w:val="000000"/>
          <w:sz w:val="28"/>
          <w:szCs w:val="28"/>
        </w:rPr>
        <w:softHyphen/>
        <w:t>повідної служби підприємства.</w:t>
      </w:r>
    </w:p>
    <w:p w14:paraId="5225940A" w14:textId="77777777" w:rsidR="004260D0" w:rsidRPr="004260D0" w:rsidRDefault="004260D0" w:rsidP="004260D0">
      <w:pPr>
        <w:pStyle w:val="a4"/>
        <w:jc w:val="center"/>
        <w:rPr>
          <w:color w:val="000000"/>
          <w:sz w:val="28"/>
          <w:szCs w:val="28"/>
        </w:rPr>
      </w:pPr>
      <w:r w:rsidRPr="004260D0">
        <w:rPr>
          <w:b/>
          <w:bCs/>
          <w:color w:val="000000"/>
          <w:sz w:val="28"/>
          <w:szCs w:val="28"/>
        </w:rPr>
        <w:t>Увага</w:t>
      </w:r>
    </w:p>
    <w:p w14:paraId="06AD26FE" w14:textId="77777777" w:rsidR="004260D0" w:rsidRPr="004260D0" w:rsidRDefault="004260D0" w:rsidP="004260D0">
      <w:pPr>
        <w:pStyle w:val="a4"/>
        <w:rPr>
          <w:color w:val="000000"/>
          <w:sz w:val="28"/>
          <w:szCs w:val="28"/>
        </w:rPr>
      </w:pPr>
      <w:r w:rsidRPr="004260D0">
        <w:rPr>
          <w:color w:val="000000"/>
          <w:sz w:val="28"/>
          <w:szCs w:val="28"/>
        </w:rPr>
        <w:t>Планування заходів організаційно-технічного характеру — важливий напрям управлінської діяльності керівників вищої ланки управління підприємством. Результати планування не підлягають оприлюдненню та обговоренню в трудовому колективі.</w:t>
      </w:r>
    </w:p>
    <w:bookmarkEnd w:id="0"/>
    <w:p w14:paraId="602E3862" w14:textId="77777777" w:rsidR="004260D0" w:rsidRPr="004260D0" w:rsidRDefault="004260D0" w:rsidP="006D0BE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4260D0" w:rsidRPr="0042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78C"/>
    <w:multiLevelType w:val="multilevel"/>
    <w:tmpl w:val="ADF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73ABA"/>
    <w:multiLevelType w:val="multilevel"/>
    <w:tmpl w:val="77F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671AF"/>
    <w:multiLevelType w:val="hybridMultilevel"/>
    <w:tmpl w:val="58D2CC94"/>
    <w:lvl w:ilvl="0" w:tplc="9EAC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7111A3"/>
    <w:multiLevelType w:val="multilevel"/>
    <w:tmpl w:val="79C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E06C1"/>
    <w:multiLevelType w:val="multilevel"/>
    <w:tmpl w:val="B296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73693"/>
    <w:multiLevelType w:val="multilevel"/>
    <w:tmpl w:val="CB5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4348E"/>
    <w:multiLevelType w:val="hybridMultilevel"/>
    <w:tmpl w:val="76DEB244"/>
    <w:lvl w:ilvl="0" w:tplc="FDFA2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1C2A0A"/>
    <w:multiLevelType w:val="multilevel"/>
    <w:tmpl w:val="EE4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125FE"/>
    <w:multiLevelType w:val="multilevel"/>
    <w:tmpl w:val="88E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8"/>
    <w:rsid w:val="000C27A8"/>
    <w:rsid w:val="002816E2"/>
    <w:rsid w:val="004260D0"/>
    <w:rsid w:val="00454800"/>
    <w:rsid w:val="006D0BEA"/>
    <w:rsid w:val="00A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77F1"/>
  <w15:chartTrackingRefBased/>
  <w15:docId w15:val="{EB15BD01-3D40-48F5-9EE0-284E9D9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26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260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7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2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27A8"/>
    <w:rPr>
      <w:b/>
      <w:bCs/>
    </w:rPr>
  </w:style>
  <w:style w:type="paragraph" w:styleId="a6">
    <w:name w:val="List Paragraph"/>
    <w:basedOn w:val="a"/>
    <w:uiPriority w:val="34"/>
    <w:qFormat/>
    <w:rsid w:val="000C27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60D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2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User</cp:lastModifiedBy>
  <cp:revision>5</cp:revision>
  <dcterms:created xsi:type="dcterms:W3CDTF">2022-08-30T20:52:00Z</dcterms:created>
  <dcterms:modified xsi:type="dcterms:W3CDTF">2023-11-21T12:13:00Z</dcterms:modified>
</cp:coreProperties>
</file>