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C1" w:rsidRDefault="002D10C1" w:rsidP="002D10C1">
      <w:pPr>
        <w:spacing w:after="129" w:line="265" w:lineRule="auto"/>
        <w:ind w:left="1282"/>
        <w:jc w:val="center"/>
      </w:pPr>
      <w:bookmarkStart w:id="0" w:name="_GoBack"/>
      <w:bookmarkEnd w:id="0"/>
      <w:proofErr w:type="spellStart"/>
      <w:r>
        <w:rPr>
          <w:b/>
        </w:rPr>
        <w:t>Практичне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заняття</w:t>
      </w:r>
      <w:proofErr w:type="spellEnd"/>
      <w:r>
        <w:rPr>
          <w:b/>
        </w:rPr>
        <w:t xml:space="preserve"> № 9</w:t>
      </w:r>
    </w:p>
    <w:p w:rsidR="002D10C1" w:rsidRDefault="002D10C1" w:rsidP="002D10C1">
      <w:pPr>
        <w:spacing w:after="185" w:line="259" w:lineRule="auto"/>
        <w:ind w:left="1282"/>
        <w:jc w:val="left"/>
      </w:pPr>
      <w:r>
        <w:rPr>
          <w:u w:val="single" w:color="000000"/>
        </w:rPr>
        <w:t>Тема</w:t>
      </w:r>
      <w:r>
        <w:t>: «</w:t>
      </w:r>
      <w:proofErr w:type="spellStart"/>
      <w:r>
        <w:rPr>
          <w:b/>
          <w:i/>
        </w:rPr>
        <w:t>Компенсаційна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торгівля</w:t>
      </w:r>
      <w:proofErr w:type="spellEnd"/>
      <w:r>
        <w:rPr>
          <w:b/>
          <w:i/>
        </w:rPr>
        <w:t xml:space="preserve"> в </w:t>
      </w:r>
      <w:proofErr w:type="spellStart"/>
      <w:r>
        <w:rPr>
          <w:b/>
          <w:i/>
        </w:rPr>
        <w:t>сфері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зовнішньоекономічної</w:t>
      </w:r>
      <w:proofErr w:type="spellEnd"/>
      <w:r>
        <w:rPr>
          <w:b/>
          <w:i/>
        </w:rPr>
        <w:t xml:space="preserve"> </w:t>
      </w:r>
    </w:p>
    <w:p w:rsidR="002D10C1" w:rsidRDefault="002D10C1" w:rsidP="002D10C1">
      <w:pPr>
        <w:tabs>
          <w:tab w:val="left" w:pos="2745"/>
        </w:tabs>
        <w:spacing w:after="185" w:line="259" w:lineRule="auto"/>
        <w:ind w:left="576"/>
        <w:jc w:val="left"/>
      </w:pPr>
      <w:proofErr w:type="spellStart"/>
      <w:r>
        <w:rPr>
          <w:b/>
          <w:i/>
        </w:rPr>
        <w:t>діяльності</w:t>
      </w:r>
      <w:proofErr w:type="spellEnd"/>
      <w:r>
        <w:rPr>
          <w:b/>
        </w:rPr>
        <w:t>»</w:t>
      </w:r>
      <w:r>
        <w:rPr>
          <w:b/>
          <w:i/>
        </w:rPr>
        <w:t xml:space="preserve"> </w:t>
      </w:r>
      <w:r>
        <w:rPr>
          <w:b/>
          <w:i/>
        </w:rPr>
        <w:tab/>
      </w:r>
    </w:p>
    <w:p w:rsidR="002D10C1" w:rsidRDefault="002D10C1" w:rsidP="002D10C1">
      <w:pPr>
        <w:spacing w:line="407" w:lineRule="auto"/>
        <w:ind w:left="551" w:right="389" w:firstLine="711"/>
      </w:pPr>
      <w:r>
        <w:rPr>
          <w:u w:val="single" w:color="000000"/>
        </w:rPr>
        <w:t xml:space="preserve">Мета </w:t>
      </w:r>
      <w:r>
        <w:rPr>
          <w:u w:val="single" w:color="000000"/>
        </w:rPr>
        <w:tab/>
      </w:r>
      <w:proofErr w:type="spellStart"/>
      <w:r>
        <w:rPr>
          <w:u w:val="single" w:color="000000"/>
        </w:rPr>
        <w:t>заняття</w:t>
      </w:r>
      <w:proofErr w:type="spellEnd"/>
      <w:r>
        <w:t xml:space="preserve">: </w:t>
      </w:r>
      <w:r>
        <w:tab/>
      </w:r>
      <w:proofErr w:type="spellStart"/>
      <w:r>
        <w:t>сформувати</w:t>
      </w:r>
      <w:proofErr w:type="spellEnd"/>
      <w:r>
        <w:t xml:space="preserve"> </w:t>
      </w:r>
      <w:r>
        <w:tab/>
        <w:t xml:space="preserve">у </w:t>
      </w:r>
      <w:r>
        <w:tab/>
      </w:r>
      <w:proofErr w:type="spellStart"/>
      <w:r>
        <w:t>студентів</w:t>
      </w:r>
      <w:proofErr w:type="spellEnd"/>
      <w:r>
        <w:t xml:space="preserve"> </w:t>
      </w:r>
      <w:r>
        <w:tab/>
      </w:r>
      <w:proofErr w:type="spellStart"/>
      <w:r>
        <w:t>розуміння</w:t>
      </w:r>
      <w:proofErr w:type="spellEnd"/>
      <w:r>
        <w:t xml:space="preserve"> </w:t>
      </w:r>
      <w:r>
        <w:tab/>
      </w:r>
      <w:proofErr w:type="spellStart"/>
      <w:r>
        <w:t>сутності</w:t>
      </w:r>
      <w:proofErr w:type="spellEnd"/>
      <w:r>
        <w:t xml:space="preserve"> </w:t>
      </w:r>
      <w:proofErr w:type="spellStart"/>
      <w:r>
        <w:t>компенсаційної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</w:p>
    <w:p w:rsidR="002D10C1" w:rsidRDefault="002D10C1" w:rsidP="002D10C1">
      <w:pPr>
        <w:spacing w:line="401" w:lineRule="auto"/>
        <w:ind w:left="551" w:right="389" w:firstLine="711"/>
      </w:pPr>
      <w:proofErr w:type="spellStart"/>
      <w:r>
        <w:rPr>
          <w:u w:val="single" w:color="000000"/>
        </w:rPr>
        <w:t>Методичні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вказівки</w:t>
      </w:r>
      <w:proofErr w:type="spellEnd"/>
      <w:r>
        <w:rPr>
          <w:u w:val="single" w:color="000000"/>
        </w:rPr>
        <w:t>.</w:t>
      </w:r>
      <w:r>
        <w:t xml:space="preserve"> У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теми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запам’ятати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сутність</w:t>
      </w:r>
      <w:proofErr w:type="spellEnd"/>
      <w:r>
        <w:t xml:space="preserve"> </w:t>
      </w:r>
      <w:proofErr w:type="spellStart"/>
      <w:r>
        <w:t>компенсаційних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у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експортера</w:t>
      </w:r>
      <w:proofErr w:type="spellEnd"/>
      <w:r>
        <w:t xml:space="preserve"> </w:t>
      </w:r>
      <w:proofErr w:type="spellStart"/>
      <w:r>
        <w:t>закупити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закупку </w:t>
      </w:r>
      <w:proofErr w:type="spellStart"/>
      <w:r>
        <w:t>третьою</w:t>
      </w:r>
      <w:proofErr w:type="spellEnd"/>
      <w:r>
        <w:t xml:space="preserve"> стороною) </w:t>
      </w:r>
      <w:proofErr w:type="spellStart"/>
      <w:r>
        <w:t>певну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імпортера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узгодженого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.  </w:t>
      </w:r>
    </w:p>
    <w:p w:rsidR="002D10C1" w:rsidRDefault="002D10C1" w:rsidP="002D10C1">
      <w:pPr>
        <w:spacing w:line="401" w:lineRule="auto"/>
        <w:ind w:left="551" w:right="389" w:firstLine="711"/>
      </w:pPr>
      <w:r>
        <w:t xml:space="preserve">До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компенсаційних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відносять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зустрічної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і </w:t>
      </w:r>
      <w:proofErr w:type="spellStart"/>
      <w:r>
        <w:t>експортно-імпортні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в рамках </w:t>
      </w:r>
      <w:proofErr w:type="spellStart"/>
      <w:r>
        <w:t>виробничого</w:t>
      </w:r>
      <w:proofErr w:type="spellEnd"/>
      <w:r>
        <w:t xml:space="preserve"> </w:t>
      </w:r>
      <w:proofErr w:type="spellStart"/>
      <w:r>
        <w:t>кооперування</w:t>
      </w:r>
      <w:proofErr w:type="spellEnd"/>
      <w:r>
        <w:t xml:space="preserve"> і </w:t>
      </w:r>
      <w:proofErr w:type="spellStart"/>
      <w:r>
        <w:t>науково-технічного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.  </w:t>
      </w:r>
    </w:p>
    <w:p w:rsidR="002D10C1" w:rsidRDefault="002D10C1" w:rsidP="002D10C1">
      <w:pPr>
        <w:spacing w:line="366" w:lineRule="auto"/>
        <w:ind w:left="551" w:right="540" w:firstLine="711"/>
      </w:pPr>
      <w:proofErr w:type="spellStart"/>
      <w:r>
        <w:t>Згідно</w:t>
      </w:r>
      <w:proofErr w:type="spellEnd"/>
      <w:r>
        <w:t xml:space="preserve"> з </w:t>
      </w:r>
      <w:proofErr w:type="spellStart"/>
      <w:r>
        <w:t>термінологією</w:t>
      </w:r>
      <w:proofErr w:type="spellEnd"/>
      <w:r>
        <w:t xml:space="preserve">, яка </w:t>
      </w:r>
      <w:proofErr w:type="spellStart"/>
      <w:r>
        <w:t>використовується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ООН,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зустрічних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 </w:t>
      </w:r>
      <w:proofErr w:type="spellStart"/>
      <w:r>
        <w:t>об'єднуються</w:t>
      </w:r>
      <w:proofErr w:type="spellEnd"/>
      <w:r>
        <w:t xml:space="preserve"> </w:t>
      </w:r>
      <w:proofErr w:type="spellStart"/>
      <w:r>
        <w:t>поняттям</w:t>
      </w:r>
      <w:proofErr w:type="spellEnd"/>
      <w:r>
        <w:t xml:space="preserve"> "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компенсаційні</w:t>
      </w:r>
      <w:proofErr w:type="spellEnd"/>
      <w:r>
        <w:t xml:space="preserve"> угоди",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(</w:t>
      </w:r>
      <w:proofErr w:type="spellStart"/>
      <w:r>
        <w:t>фірми</w:t>
      </w:r>
      <w:proofErr w:type="spellEnd"/>
      <w:r>
        <w:t xml:space="preserve">)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</w:t>
      </w:r>
      <w:proofErr w:type="spellStart"/>
      <w:r>
        <w:t>домовляються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конкретні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(поставка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)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компенсуватись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зазначеним</w:t>
      </w:r>
      <w:proofErr w:type="spellEnd"/>
      <w:r>
        <w:t xml:space="preserve"> у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договірних</w:t>
      </w:r>
      <w:proofErr w:type="spellEnd"/>
      <w:r>
        <w:t xml:space="preserve"> документах способом та у </w:t>
      </w:r>
      <w:proofErr w:type="spellStart"/>
      <w:r>
        <w:t>визначених</w:t>
      </w:r>
      <w:proofErr w:type="spellEnd"/>
      <w:r>
        <w:t xml:space="preserve"> у них </w:t>
      </w:r>
      <w:proofErr w:type="spellStart"/>
      <w:r>
        <w:t>розмірах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конкретними</w:t>
      </w:r>
      <w:proofErr w:type="spellEnd"/>
      <w:r>
        <w:t xml:space="preserve"> </w:t>
      </w:r>
      <w:proofErr w:type="spellStart"/>
      <w:r>
        <w:t>діями</w:t>
      </w:r>
      <w:proofErr w:type="spellEnd"/>
      <w:r>
        <w:t xml:space="preserve"> (</w:t>
      </w:r>
      <w:proofErr w:type="spellStart"/>
      <w:r>
        <w:t>поставкою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наданням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технології</w:t>
      </w:r>
      <w:proofErr w:type="spellEnd"/>
      <w:r>
        <w:t xml:space="preserve">)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. </w:t>
      </w:r>
    </w:p>
    <w:p w:rsidR="002D10C1" w:rsidRDefault="002D10C1" w:rsidP="002D10C1">
      <w:pPr>
        <w:spacing w:line="400" w:lineRule="auto"/>
        <w:ind w:left="551" w:right="543" w:firstLine="711"/>
      </w:pPr>
      <w:r>
        <w:t xml:space="preserve">У наш час </w:t>
      </w:r>
      <w:proofErr w:type="spellStart"/>
      <w:r>
        <w:t>третина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комерційних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зустрічний</w:t>
      </w:r>
      <w:proofErr w:type="spellEnd"/>
      <w:r>
        <w:t xml:space="preserve">, </w:t>
      </w:r>
      <w:proofErr w:type="spellStart"/>
      <w:r>
        <w:t>взаємозв'язаний</w:t>
      </w:r>
      <w:proofErr w:type="spellEnd"/>
      <w:r>
        <w:t xml:space="preserve"> характер поставок </w:t>
      </w:r>
      <w:proofErr w:type="spellStart"/>
      <w:r>
        <w:t>товарів</w:t>
      </w:r>
      <w:proofErr w:type="spellEnd"/>
      <w:r>
        <w:t xml:space="preserve">.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зустрічних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, але причини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однакові</w:t>
      </w:r>
      <w:proofErr w:type="spellEnd"/>
      <w:r>
        <w:t xml:space="preserve">: </w:t>
      </w:r>
    </w:p>
    <w:p w:rsidR="002D10C1" w:rsidRDefault="002D10C1" w:rsidP="002D10C1">
      <w:pPr>
        <w:numPr>
          <w:ilvl w:val="0"/>
          <w:numId w:val="1"/>
        </w:numPr>
        <w:spacing w:line="401" w:lineRule="auto"/>
        <w:ind w:right="389" w:firstLine="711"/>
      </w:pPr>
      <w:proofErr w:type="spellStart"/>
      <w:r>
        <w:t>нестача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обмеженість</w:t>
      </w:r>
      <w:proofErr w:type="spellEnd"/>
      <w:r>
        <w:t xml:space="preserve"> </w:t>
      </w:r>
      <w:proofErr w:type="spellStart"/>
      <w:r>
        <w:t>валюти</w:t>
      </w:r>
      <w:proofErr w:type="spellEnd"/>
      <w:r>
        <w:t xml:space="preserve"> для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прямих</w:t>
      </w:r>
      <w:proofErr w:type="spellEnd"/>
      <w:r>
        <w:t xml:space="preserve"> </w:t>
      </w:r>
      <w:proofErr w:type="spellStart"/>
      <w:r>
        <w:t>закупівель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; </w:t>
      </w:r>
    </w:p>
    <w:p w:rsidR="002D10C1" w:rsidRDefault="002D10C1" w:rsidP="002D10C1">
      <w:pPr>
        <w:numPr>
          <w:ilvl w:val="0"/>
          <w:numId w:val="1"/>
        </w:numPr>
        <w:spacing w:after="173"/>
        <w:ind w:right="389" w:firstLine="711"/>
      </w:pPr>
      <w:proofErr w:type="spellStart"/>
      <w:r>
        <w:lastRenderedPageBreak/>
        <w:t>необхідність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гарантованих</w:t>
      </w:r>
      <w:proofErr w:type="spellEnd"/>
      <w:r>
        <w:t xml:space="preserve"> поставок; </w:t>
      </w:r>
    </w:p>
    <w:p w:rsidR="002D10C1" w:rsidRDefault="002D10C1" w:rsidP="002D10C1">
      <w:pPr>
        <w:numPr>
          <w:ilvl w:val="0"/>
          <w:numId w:val="1"/>
        </w:numPr>
        <w:spacing w:after="178"/>
        <w:ind w:right="389" w:firstLine="711"/>
      </w:pPr>
      <w:proofErr w:type="spellStart"/>
      <w:r>
        <w:t>вихід</w:t>
      </w:r>
      <w:proofErr w:type="spellEnd"/>
      <w:r>
        <w:t xml:space="preserve"> на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труднодоступні</w:t>
      </w:r>
      <w:proofErr w:type="spellEnd"/>
      <w:r>
        <w:t xml:space="preserve"> ринки; </w:t>
      </w:r>
    </w:p>
    <w:p w:rsidR="002D10C1" w:rsidRDefault="002D10C1" w:rsidP="002D10C1">
      <w:pPr>
        <w:numPr>
          <w:ilvl w:val="0"/>
          <w:numId w:val="1"/>
        </w:numPr>
        <w:spacing w:after="180"/>
        <w:ind w:right="389" w:firstLine="711"/>
      </w:pPr>
      <w:proofErr w:type="spellStart"/>
      <w:r>
        <w:t>спрощення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взаєморозрахунків</w:t>
      </w:r>
      <w:proofErr w:type="spellEnd"/>
      <w:r>
        <w:t xml:space="preserve">; </w:t>
      </w:r>
    </w:p>
    <w:p w:rsidR="002D10C1" w:rsidRDefault="002D10C1" w:rsidP="002D10C1">
      <w:pPr>
        <w:numPr>
          <w:ilvl w:val="0"/>
          <w:numId w:val="1"/>
        </w:numPr>
        <w:spacing w:line="379" w:lineRule="auto"/>
        <w:ind w:right="389" w:firstLine="711"/>
      </w:pP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подолання</w:t>
      </w:r>
      <w:proofErr w:type="spellEnd"/>
      <w:r>
        <w:t xml:space="preserve"> </w:t>
      </w:r>
      <w:proofErr w:type="spellStart"/>
      <w:r>
        <w:t>кризових</w:t>
      </w:r>
      <w:proofErr w:type="spellEnd"/>
      <w:r>
        <w:t xml:space="preserve"> </w:t>
      </w:r>
      <w:proofErr w:type="spellStart"/>
      <w:r>
        <w:t>явищ</w:t>
      </w:r>
      <w:proofErr w:type="spellEnd"/>
      <w:r>
        <w:t xml:space="preserve"> в </w:t>
      </w:r>
      <w:proofErr w:type="spellStart"/>
      <w:r>
        <w:t>економіці</w:t>
      </w:r>
      <w:proofErr w:type="spellEnd"/>
      <w:r>
        <w:t xml:space="preserve"> (</w:t>
      </w:r>
      <w:proofErr w:type="spellStart"/>
      <w:r>
        <w:t>неплатежі</w:t>
      </w:r>
      <w:proofErr w:type="spellEnd"/>
      <w:r>
        <w:t xml:space="preserve">, </w:t>
      </w:r>
      <w:proofErr w:type="spellStart"/>
      <w:r>
        <w:t>часткова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повна</w:t>
      </w:r>
      <w:proofErr w:type="spellEnd"/>
      <w:r>
        <w:t xml:space="preserve"> </w:t>
      </w:r>
      <w:proofErr w:type="spellStart"/>
      <w:r>
        <w:t>неконвертованість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валюти</w:t>
      </w:r>
      <w:proofErr w:type="spellEnd"/>
      <w:r>
        <w:t xml:space="preserve">, </w:t>
      </w:r>
      <w:proofErr w:type="spellStart"/>
      <w:r>
        <w:t>падіння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конкурентоспроможності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). </w:t>
      </w:r>
    </w:p>
    <w:p w:rsidR="002D10C1" w:rsidRDefault="002D10C1" w:rsidP="002D10C1">
      <w:pPr>
        <w:spacing w:line="401" w:lineRule="auto"/>
        <w:ind w:left="551" w:right="389" w:firstLine="711"/>
      </w:pPr>
      <w:proofErr w:type="spellStart"/>
      <w:r>
        <w:t>Експерти</w:t>
      </w:r>
      <w:proofErr w:type="spellEnd"/>
      <w:r>
        <w:t xml:space="preserve"> ООН </w:t>
      </w:r>
      <w:proofErr w:type="spellStart"/>
      <w:r>
        <w:t>виділяють</w:t>
      </w:r>
      <w:proofErr w:type="spellEnd"/>
      <w:r>
        <w:t xml:space="preserve"> три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різновиди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зустрічних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: </w:t>
      </w:r>
    </w:p>
    <w:p w:rsidR="002D10C1" w:rsidRDefault="002D10C1" w:rsidP="002D10C1">
      <w:pPr>
        <w:numPr>
          <w:ilvl w:val="0"/>
          <w:numId w:val="1"/>
        </w:numPr>
        <w:spacing w:after="173"/>
        <w:ind w:right="389" w:firstLine="711"/>
      </w:pPr>
      <w:proofErr w:type="spellStart"/>
      <w:r>
        <w:t>бартерні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; </w:t>
      </w:r>
    </w:p>
    <w:p w:rsidR="002D10C1" w:rsidRDefault="002D10C1" w:rsidP="002D10C1">
      <w:pPr>
        <w:numPr>
          <w:ilvl w:val="0"/>
          <w:numId w:val="1"/>
        </w:numPr>
        <w:spacing w:after="178"/>
        <w:ind w:right="389" w:firstLine="711"/>
      </w:pPr>
      <w:proofErr w:type="spellStart"/>
      <w:r>
        <w:t>торгові</w:t>
      </w:r>
      <w:proofErr w:type="spellEnd"/>
      <w:r>
        <w:t xml:space="preserve"> </w:t>
      </w:r>
      <w:proofErr w:type="spellStart"/>
      <w:r>
        <w:t>компенсаційні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; </w:t>
      </w:r>
    </w:p>
    <w:p w:rsidR="002D10C1" w:rsidRDefault="002D10C1" w:rsidP="002D10C1">
      <w:pPr>
        <w:numPr>
          <w:ilvl w:val="0"/>
          <w:numId w:val="1"/>
        </w:numPr>
        <w:spacing w:after="126"/>
        <w:ind w:right="389" w:firstLine="711"/>
      </w:pPr>
      <w:proofErr w:type="spellStart"/>
      <w:r>
        <w:t>промислові</w:t>
      </w:r>
      <w:proofErr w:type="spellEnd"/>
      <w:r>
        <w:t xml:space="preserve"> </w:t>
      </w:r>
      <w:proofErr w:type="spellStart"/>
      <w:r>
        <w:t>компенсаційні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. </w:t>
      </w:r>
    </w:p>
    <w:p w:rsidR="002D10C1" w:rsidRDefault="002D10C1" w:rsidP="002D10C1">
      <w:pPr>
        <w:spacing w:line="357" w:lineRule="auto"/>
        <w:ind w:left="551" w:right="389" w:firstLine="711"/>
      </w:pPr>
      <w:proofErr w:type="spellStart"/>
      <w:r>
        <w:t>Під</w:t>
      </w:r>
      <w:proofErr w:type="spellEnd"/>
      <w:r>
        <w:t xml:space="preserve"> </w:t>
      </w:r>
      <w:proofErr w:type="spellStart"/>
      <w:r>
        <w:t>промисловою</w:t>
      </w:r>
      <w:proofErr w:type="spellEnd"/>
      <w:r>
        <w:t xml:space="preserve"> </w:t>
      </w:r>
      <w:proofErr w:type="spellStart"/>
      <w:r>
        <w:t>компенсаційною</w:t>
      </w:r>
      <w:proofErr w:type="spellEnd"/>
      <w:r>
        <w:t xml:space="preserve"> </w:t>
      </w:r>
      <w:proofErr w:type="spellStart"/>
      <w:r>
        <w:t>операцією</w:t>
      </w:r>
      <w:proofErr w:type="spellEnd"/>
      <w:r>
        <w:t xml:space="preserve"> </w:t>
      </w:r>
      <w:proofErr w:type="spellStart"/>
      <w:r>
        <w:t>розуміється</w:t>
      </w:r>
      <w:proofErr w:type="spellEnd"/>
      <w:r>
        <w:t xml:space="preserve"> </w:t>
      </w:r>
      <w:proofErr w:type="spellStart"/>
      <w:r>
        <w:t>операція</w:t>
      </w:r>
      <w:proofErr w:type="spellEnd"/>
      <w:r>
        <w:t xml:space="preserve">, в </w:t>
      </w:r>
      <w:proofErr w:type="spellStart"/>
      <w:r>
        <w:t>якій</w:t>
      </w:r>
      <w:proofErr w:type="spellEnd"/>
      <w:r>
        <w:t xml:space="preserve"> одна сторона </w:t>
      </w:r>
      <w:proofErr w:type="spellStart"/>
      <w:r>
        <w:t>здійснює</w:t>
      </w:r>
      <w:proofErr w:type="spellEnd"/>
      <w:r>
        <w:t xml:space="preserve"> поставку (часто </w:t>
      </w:r>
      <w:proofErr w:type="spellStart"/>
      <w:r>
        <w:t>погоджуючи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необхідне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) </w:t>
      </w:r>
      <w:proofErr w:type="spellStart"/>
      <w:r>
        <w:t>другій</w:t>
      </w:r>
      <w:proofErr w:type="spellEnd"/>
      <w:r>
        <w:t xml:space="preserve"> </w:t>
      </w:r>
      <w:proofErr w:type="spellStart"/>
      <w:r>
        <w:t>стороні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послуг</w:t>
      </w:r>
      <w:proofErr w:type="spellEnd"/>
      <w:r>
        <w:t xml:space="preserve"> і/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, яка </w:t>
      </w:r>
      <w:proofErr w:type="spellStart"/>
      <w:r>
        <w:t>використовується</w:t>
      </w:r>
      <w:proofErr w:type="spellEnd"/>
      <w:r>
        <w:t xml:space="preserve"> </w:t>
      </w:r>
      <w:proofErr w:type="spellStart"/>
      <w:r>
        <w:t>останньою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виробничих</w:t>
      </w:r>
      <w:proofErr w:type="spellEnd"/>
      <w:r>
        <w:t xml:space="preserve"> </w:t>
      </w:r>
      <w:proofErr w:type="spellStart"/>
      <w:r>
        <w:t>потужностей</w:t>
      </w:r>
      <w:proofErr w:type="spellEnd"/>
      <w:r>
        <w:t xml:space="preserve">. У </w:t>
      </w:r>
      <w:proofErr w:type="spellStart"/>
      <w:r>
        <w:t>торговій</w:t>
      </w:r>
      <w:proofErr w:type="spellEnd"/>
      <w:r>
        <w:t xml:space="preserve"> </w:t>
      </w:r>
      <w:proofErr w:type="spellStart"/>
      <w:r>
        <w:t>компенсаційній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, як правило, </w:t>
      </w:r>
      <w:proofErr w:type="spellStart"/>
      <w:r>
        <w:t>відсутні</w:t>
      </w:r>
      <w:proofErr w:type="spellEnd"/>
      <w:r>
        <w:t xml:space="preserve"> </w:t>
      </w:r>
      <w:proofErr w:type="spellStart"/>
      <w:r>
        <w:t>подібні</w:t>
      </w:r>
      <w:proofErr w:type="spellEnd"/>
      <w:r>
        <w:t xml:space="preserve"> </w:t>
      </w:r>
      <w:proofErr w:type="spellStart"/>
      <w:r>
        <w:t>взаємовідносини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взаємними</w:t>
      </w:r>
      <w:proofErr w:type="spellEnd"/>
      <w:r>
        <w:t xml:space="preserve"> </w:t>
      </w:r>
      <w:proofErr w:type="spellStart"/>
      <w:r>
        <w:t>конкретними</w:t>
      </w:r>
      <w:proofErr w:type="spellEnd"/>
      <w:r>
        <w:t xml:space="preserve"> </w:t>
      </w:r>
      <w:proofErr w:type="spellStart"/>
      <w:r>
        <w:t>діями</w:t>
      </w:r>
      <w:proofErr w:type="spellEnd"/>
      <w:r>
        <w:t xml:space="preserve"> </w:t>
      </w:r>
      <w:proofErr w:type="spellStart"/>
      <w:r>
        <w:t>обох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. </w:t>
      </w:r>
    </w:p>
    <w:p w:rsidR="002D10C1" w:rsidRDefault="002D10C1" w:rsidP="002D10C1">
      <w:pPr>
        <w:spacing w:line="398" w:lineRule="auto"/>
        <w:ind w:left="551" w:right="389" w:firstLine="711"/>
      </w:pPr>
      <w:proofErr w:type="spellStart"/>
      <w:r>
        <w:t>Фахівці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і </w:t>
      </w:r>
      <w:proofErr w:type="spellStart"/>
      <w:r>
        <w:t>розвитку</w:t>
      </w:r>
      <w:proofErr w:type="spellEnd"/>
      <w:r>
        <w:t xml:space="preserve"> (ОЕСР) </w:t>
      </w:r>
      <w:proofErr w:type="spellStart"/>
      <w:r>
        <w:t>поділяють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зустрічні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на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: </w:t>
      </w:r>
    </w:p>
    <w:p w:rsidR="002D10C1" w:rsidRDefault="002D10C1" w:rsidP="002D10C1">
      <w:pPr>
        <w:numPr>
          <w:ilvl w:val="0"/>
          <w:numId w:val="1"/>
        </w:numPr>
        <w:spacing w:after="177"/>
        <w:ind w:right="389" w:firstLine="711"/>
      </w:pPr>
      <w:proofErr w:type="spellStart"/>
      <w:r>
        <w:t>торгова</w:t>
      </w:r>
      <w:proofErr w:type="spellEnd"/>
      <w:r>
        <w:t xml:space="preserve"> </w:t>
      </w:r>
      <w:proofErr w:type="spellStart"/>
      <w:r>
        <w:t>компенсація</w:t>
      </w:r>
      <w:proofErr w:type="spellEnd"/>
      <w:r>
        <w:t xml:space="preserve">; </w:t>
      </w:r>
    </w:p>
    <w:p w:rsidR="002D10C1" w:rsidRDefault="002D10C1" w:rsidP="002D10C1">
      <w:pPr>
        <w:numPr>
          <w:ilvl w:val="0"/>
          <w:numId w:val="1"/>
        </w:numPr>
        <w:spacing w:after="121"/>
        <w:ind w:right="389" w:firstLine="711"/>
      </w:pPr>
      <w:proofErr w:type="spellStart"/>
      <w:r>
        <w:t>промислова</w:t>
      </w:r>
      <w:proofErr w:type="spellEnd"/>
      <w:r>
        <w:t xml:space="preserve"> </w:t>
      </w:r>
      <w:proofErr w:type="spellStart"/>
      <w:r>
        <w:t>компенсація</w:t>
      </w:r>
      <w:proofErr w:type="spellEnd"/>
      <w:r>
        <w:t xml:space="preserve">. </w:t>
      </w:r>
    </w:p>
    <w:p w:rsidR="002D10C1" w:rsidRDefault="002D10C1" w:rsidP="002D10C1">
      <w:pPr>
        <w:spacing w:line="379" w:lineRule="auto"/>
        <w:ind w:left="551" w:right="539" w:firstLine="711"/>
      </w:pPr>
      <w:proofErr w:type="spellStart"/>
      <w:r>
        <w:t>Під</w:t>
      </w:r>
      <w:proofErr w:type="spellEnd"/>
      <w:r>
        <w:t xml:space="preserve"> торговою </w:t>
      </w:r>
      <w:proofErr w:type="spellStart"/>
      <w:r>
        <w:t>компенсацією</w:t>
      </w:r>
      <w:proofErr w:type="spellEnd"/>
      <w:r>
        <w:t xml:space="preserve"> </w:t>
      </w:r>
      <w:proofErr w:type="spellStart"/>
      <w:r>
        <w:t>розуміється</w:t>
      </w:r>
      <w:proofErr w:type="spellEnd"/>
      <w:r>
        <w:t xml:space="preserve"> одна </w:t>
      </w:r>
      <w:proofErr w:type="spellStart"/>
      <w:r>
        <w:t>операція</w:t>
      </w:r>
      <w:proofErr w:type="spellEnd"/>
      <w:r>
        <w:t xml:space="preserve"> на </w:t>
      </w:r>
      <w:proofErr w:type="spellStart"/>
      <w:r>
        <w:t>невелику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помірну</w:t>
      </w:r>
      <w:proofErr w:type="spellEnd"/>
      <w:r>
        <w:t xml:space="preserve"> суму,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обмін</w:t>
      </w:r>
      <w:proofErr w:type="spellEnd"/>
      <w:r>
        <w:t xml:space="preserve"> </w:t>
      </w:r>
      <w:proofErr w:type="spellStart"/>
      <w:r>
        <w:t>надто</w:t>
      </w:r>
      <w:proofErr w:type="spellEnd"/>
      <w:r>
        <w:t xml:space="preserve"> </w:t>
      </w:r>
      <w:proofErr w:type="spellStart"/>
      <w:r>
        <w:t>різнорідними</w:t>
      </w:r>
      <w:proofErr w:type="spellEnd"/>
      <w:r>
        <w:t xml:space="preserve"> товарами,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звичайно</w:t>
      </w:r>
      <w:proofErr w:type="spellEnd"/>
      <w:r>
        <w:t xml:space="preserve"> </w:t>
      </w:r>
      <w:proofErr w:type="spellStart"/>
      <w:r>
        <w:t>органічно</w:t>
      </w:r>
      <w:proofErr w:type="spellEnd"/>
      <w:r>
        <w:t xml:space="preserve"> не </w:t>
      </w:r>
      <w:proofErr w:type="spellStart"/>
      <w:r>
        <w:t>пов'язані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собою. </w:t>
      </w:r>
    </w:p>
    <w:p w:rsidR="002D10C1" w:rsidRDefault="002D10C1" w:rsidP="002D10C1">
      <w:pPr>
        <w:spacing w:line="373" w:lineRule="auto"/>
        <w:ind w:left="551" w:right="548" w:firstLine="711"/>
      </w:pPr>
      <w:proofErr w:type="spellStart"/>
      <w:r>
        <w:t>Під</w:t>
      </w:r>
      <w:proofErr w:type="spellEnd"/>
      <w:r>
        <w:t xml:space="preserve"> </w:t>
      </w:r>
      <w:proofErr w:type="spellStart"/>
      <w:r>
        <w:t>промисловою</w:t>
      </w:r>
      <w:proofErr w:type="spellEnd"/>
      <w:r>
        <w:t xml:space="preserve"> </w:t>
      </w:r>
      <w:proofErr w:type="spellStart"/>
      <w:r>
        <w:t>компенсацією</w:t>
      </w:r>
      <w:proofErr w:type="spellEnd"/>
      <w:r>
        <w:t xml:space="preserve"> </w:t>
      </w:r>
      <w:proofErr w:type="spellStart"/>
      <w:r>
        <w:t>розуміються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охоплюють</w:t>
      </w:r>
      <w:proofErr w:type="spellEnd"/>
      <w:r>
        <w:t xml:space="preserve"> продаж </w:t>
      </w:r>
      <w:proofErr w:type="spellStart"/>
      <w:r>
        <w:t>пов'язаних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собою </w:t>
      </w:r>
      <w:proofErr w:type="spellStart"/>
      <w:r>
        <w:t>товарів</w:t>
      </w:r>
      <w:proofErr w:type="spellEnd"/>
      <w:r>
        <w:t xml:space="preserve"> на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велику</w:t>
      </w:r>
      <w:proofErr w:type="spellEnd"/>
      <w:r>
        <w:t xml:space="preserve"> </w:t>
      </w:r>
      <w:r>
        <w:lastRenderedPageBreak/>
        <w:t xml:space="preserve">суму, </w:t>
      </w:r>
      <w:proofErr w:type="spellStart"/>
      <w:r>
        <w:t>звичайно</w:t>
      </w:r>
      <w:proofErr w:type="spellEnd"/>
      <w:r>
        <w:t xml:space="preserve"> </w:t>
      </w:r>
      <w:proofErr w:type="spellStart"/>
      <w:r>
        <w:t>відповідну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комплектного </w:t>
      </w:r>
      <w:proofErr w:type="spellStart"/>
      <w:r>
        <w:t>промислового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готових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. </w:t>
      </w:r>
    </w:p>
    <w:p w:rsidR="002D10C1" w:rsidRDefault="002D10C1" w:rsidP="002D10C1">
      <w:pPr>
        <w:spacing w:line="402" w:lineRule="auto"/>
        <w:ind w:left="551" w:right="389" w:firstLine="711"/>
      </w:pPr>
      <w:r>
        <w:t xml:space="preserve">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особливих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промислового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є </w:t>
      </w:r>
      <w:proofErr w:type="spellStart"/>
      <w:r>
        <w:t>толінгові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з </w:t>
      </w:r>
      <w:proofErr w:type="spellStart"/>
      <w:r>
        <w:t>давальницькою</w:t>
      </w:r>
      <w:proofErr w:type="spellEnd"/>
      <w:r>
        <w:t xml:space="preserve"> </w:t>
      </w:r>
      <w:proofErr w:type="spellStart"/>
      <w:r>
        <w:t>сировиною</w:t>
      </w:r>
      <w:proofErr w:type="spellEnd"/>
      <w:r>
        <w:t xml:space="preserve">. </w:t>
      </w:r>
    </w:p>
    <w:p w:rsidR="002D10C1" w:rsidRDefault="002D10C1" w:rsidP="002D10C1">
      <w:pPr>
        <w:spacing w:line="396" w:lineRule="auto"/>
        <w:ind w:left="551" w:right="389" w:firstLine="711"/>
      </w:pPr>
      <w:proofErr w:type="spellStart"/>
      <w:r>
        <w:t>Давальницьку</w:t>
      </w:r>
      <w:proofErr w:type="spellEnd"/>
      <w:r>
        <w:t xml:space="preserve"> </w:t>
      </w:r>
      <w:proofErr w:type="spellStart"/>
      <w:r>
        <w:t>сировину</w:t>
      </w:r>
      <w:proofErr w:type="spellEnd"/>
      <w:r>
        <w:t xml:space="preserve">, </w:t>
      </w:r>
      <w:proofErr w:type="spellStart"/>
      <w:r>
        <w:t>отриману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нерезидента для </w:t>
      </w:r>
      <w:proofErr w:type="spellStart"/>
      <w:r>
        <w:t>переробки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ввозять</w:t>
      </w:r>
      <w:proofErr w:type="spellEnd"/>
      <w:r>
        <w:t xml:space="preserve"> у </w:t>
      </w:r>
      <w:proofErr w:type="spellStart"/>
      <w:r>
        <w:t>митному</w:t>
      </w:r>
      <w:proofErr w:type="spellEnd"/>
      <w:r>
        <w:t xml:space="preserve"> </w:t>
      </w:r>
      <w:proofErr w:type="spellStart"/>
      <w:r>
        <w:t>режимі</w:t>
      </w:r>
      <w:proofErr w:type="spellEnd"/>
      <w:r>
        <w:t xml:space="preserve"> </w:t>
      </w:r>
      <w:proofErr w:type="spellStart"/>
      <w:r>
        <w:t>переробки</w:t>
      </w:r>
      <w:proofErr w:type="spellEnd"/>
      <w:r>
        <w:t xml:space="preserve"> на </w:t>
      </w:r>
      <w:proofErr w:type="spellStart"/>
      <w:r>
        <w:t>митній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rPr>
          <w:b/>
        </w:rPr>
        <w:t>.</w:t>
      </w:r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регулює</w:t>
      </w:r>
      <w:proofErr w:type="spellEnd"/>
      <w:r>
        <w:fldChar w:fldCharType="begin"/>
      </w:r>
      <w:r>
        <w:instrText xml:space="preserve"> HYPERLINK "http://zakon4.rada.gov.ua/laws/show/4495-17" \h </w:instrText>
      </w:r>
      <w:r>
        <w:fldChar w:fldCharType="separate"/>
      </w:r>
      <w:r>
        <w:t xml:space="preserve"> </w:t>
      </w:r>
      <w:r>
        <w:fldChar w:fldCharType="end"/>
      </w:r>
      <w:hyperlink r:id="rId5">
        <w:r>
          <w:t>гл.</w:t>
        </w:r>
      </w:hyperlink>
      <w:hyperlink r:id="rId6">
        <w:r>
          <w:t xml:space="preserve"> </w:t>
        </w:r>
      </w:hyperlink>
      <w:hyperlink r:id="rId7">
        <w:r>
          <w:t>23</w:t>
        </w:r>
      </w:hyperlink>
      <w:hyperlink r:id="rId8">
        <w:r>
          <w:t xml:space="preserve"> </w:t>
        </w:r>
      </w:hyperlink>
      <w:hyperlink r:id="rId9">
        <w:proofErr w:type="spellStart"/>
        <w:r>
          <w:t>Митного</w:t>
        </w:r>
        <w:proofErr w:type="spellEnd"/>
      </w:hyperlink>
      <w:hyperlink r:id="rId10">
        <w:r>
          <w:t xml:space="preserve"> </w:t>
        </w:r>
      </w:hyperlink>
      <w:hyperlink r:id="rId11">
        <w:r>
          <w:t>кодексу</w:t>
        </w:r>
      </w:hyperlink>
      <w:hyperlink r:id="rId12">
        <w:r>
          <w:t xml:space="preserve"> </w:t>
        </w:r>
      </w:hyperlink>
      <w:hyperlink r:id="rId13">
        <w:proofErr w:type="spellStart"/>
        <w:r>
          <w:t>України</w:t>
        </w:r>
        <w:proofErr w:type="spellEnd"/>
      </w:hyperlink>
      <w:hyperlink r:id="rId14">
        <w:r>
          <w:t xml:space="preserve"> (</w:t>
        </w:r>
      </w:hyperlink>
      <w:hyperlink r:id="rId15">
        <w:r>
          <w:t>МКУ</w:t>
        </w:r>
      </w:hyperlink>
      <w:hyperlink r:id="rId16">
        <w:r>
          <w:t>)</w:t>
        </w:r>
      </w:hyperlink>
      <w:r>
        <w:t xml:space="preserve">. </w:t>
      </w:r>
    </w:p>
    <w:p w:rsidR="002D10C1" w:rsidRDefault="002D10C1" w:rsidP="002D10C1">
      <w:pPr>
        <w:spacing w:line="383" w:lineRule="auto"/>
        <w:ind w:left="551" w:right="389" w:firstLine="711"/>
      </w:pPr>
      <w:proofErr w:type="spellStart"/>
      <w:r>
        <w:rPr>
          <w:b/>
        </w:rPr>
        <w:t>Переробка</w:t>
      </w:r>
      <w:proofErr w:type="spellEnd"/>
      <w:r>
        <w:rPr>
          <w:b/>
        </w:rPr>
        <w:t xml:space="preserve"> на </w:t>
      </w:r>
      <w:proofErr w:type="spellStart"/>
      <w:r>
        <w:rPr>
          <w:b/>
        </w:rPr>
        <w:t>митній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території</w:t>
      </w:r>
      <w:proofErr w:type="spellEnd"/>
      <w:r>
        <w:rPr>
          <w:b/>
        </w:rPr>
        <w:t xml:space="preserve"> </w:t>
      </w:r>
      <w:r>
        <w:t xml:space="preserve">— </w:t>
      </w:r>
      <w:proofErr w:type="spellStart"/>
      <w:r>
        <w:t>митний</w:t>
      </w:r>
      <w:proofErr w:type="spellEnd"/>
      <w:r>
        <w:t xml:space="preserve"> режим,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іноземні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</w:t>
      </w:r>
      <w:proofErr w:type="spellStart"/>
      <w:r>
        <w:t>піддаються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 </w:t>
      </w:r>
      <w:proofErr w:type="spellStart"/>
      <w:r>
        <w:t>переробці</w:t>
      </w:r>
      <w:proofErr w:type="spellEnd"/>
      <w:r>
        <w:t xml:space="preserve"> без </w:t>
      </w:r>
      <w:proofErr w:type="spellStart"/>
      <w:r>
        <w:t>застосування</w:t>
      </w:r>
      <w:proofErr w:type="spellEnd"/>
      <w:r>
        <w:t xml:space="preserve"> до них </w:t>
      </w:r>
      <w:proofErr w:type="spellStart"/>
      <w:r>
        <w:t>заходів</w:t>
      </w:r>
      <w:proofErr w:type="spellEnd"/>
      <w:r>
        <w:t xml:space="preserve"> нетарифного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rPr>
          <w:b/>
        </w:rPr>
        <w:t>реекспорту</w:t>
      </w:r>
      <w:proofErr w:type="spellEnd"/>
      <w:r>
        <w:rPr>
          <w:b/>
        </w:rPr>
        <w:t xml:space="preserve"> </w:t>
      </w:r>
      <w:proofErr w:type="spellStart"/>
      <w:r>
        <w:t>продуктів</w:t>
      </w:r>
      <w:proofErr w:type="spellEnd"/>
      <w:r>
        <w:t xml:space="preserve"> </w:t>
      </w:r>
      <w:proofErr w:type="spellStart"/>
      <w:r>
        <w:t>переробки</w:t>
      </w:r>
      <w:proofErr w:type="spellEnd"/>
      <w:r>
        <w:t xml:space="preserve"> (</w:t>
      </w:r>
      <w:hyperlink r:id="rId17">
        <w:r>
          <w:rPr>
            <w:i/>
            <w:u w:val="single" w:color="000000"/>
          </w:rPr>
          <w:t>ст.</w:t>
        </w:r>
      </w:hyperlink>
      <w:hyperlink r:id="rId18">
        <w:r>
          <w:rPr>
            <w:i/>
            <w:u w:val="single" w:color="000000"/>
          </w:rPr>
          <w:t xml:space="preserve"> </w:t>
        </w:r>
      </w:hyperlink>
      <w:hyperlink r:id="rId19">
        <w:r>
          <w:rPr>
            <w:i/>
            <w:u w:val="single" w:color="000000"/>
          </w:rPr>
          <w:t>147</w:t>
        </w:r>
      </w:hyperlink>
      <w:hyperlink r:id="rId20">
        <w:r>
          <w:rPr>
            <w:i/>
            <w:u w:val="single" w:color="000000"/>
          </w:rPr>
          <w:t xml:space="preserve"> </w:t>
        </w:r>
      </w:hyperlink>
      <w:hyperlink r:id="rId21">
        <w:r>
          <w:rPr>
            <w:i/>
            <w:u w:val="single" w:color="000000"/>
          </w:rPr>
          <w:t>МКУ</w:t>
        </w:r>
      </w:hyperlink>
      <w:hyperlink r:id="rId22">
        <w:r>
          <w:t>)</w:t>
        </w:r>
      </w:hyperlink>
      <w:r>
        <w:t xml:space="preserve">. При </w:t>
      </w:r>
      <w:proofErr w:type="spellStart"/>
      <w:r>
        <w:t>цьому</w:t>
      </w:r>
      <w:proofErr w:type="spellEnd"/>
      <w:r>
        <w:t xml:space="preserve"> альтернативою </w:t>
      </w:r>
      <w:proofErr w:type="spellStart"/>
      <w:r>
        <w:t>реекспорту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поміщення</w:t>
      </w:r>
      <w:proofErr w:type="spellEnd"/>
      <w:r>
        <w:rPr>
          <w:b/>
        </w:rPr>
        <w:t xml:space="preserve"> </w:t>
      </w:r>
      <w:proofErr w:type="spellStart"/>
      <w:r>
        <w:t>кінцевого</w:t>
      </w:r>
      <w:proofErr w:type="spellEnd"/>
      <w:r>
        <w:t xml:space="preserve"> продукту в </w:t>
      </w:r>
      <w:proofErr w:type="spellStart"/>
      <w:r>
        <w:t>інший</w:t>
      </w:r>
      <w:proofErr w:type="spellEnd"/>
      <w:r>
        <w:rPr>
          <w:b/>
        </w:rPr>
        <w:t xml:space="preserve"> </w:t>
      </w:r>
      <w:proofErr w:type="spellStart"/>
      <w:r>
        <w:t>митний</w:t>
      </w:r>
      <w:proofErr w:type="spellEnd"/>
      <w:r>
        <w:t xml:space="preserve"> режим. </w:t>
      </w:r>
    </w:p>
    <w:p w:rsidR="002D10C1" w:rsidRDefault="002D10C1" w:rsidP="002D10C1">
      <w:pPr>
        <w:spacing w:line="399" w:lineRule="auto"/>
        <w:ind w:left="551" w:right="389" w:firstLine="711"/>
      </w:pPr>
      <w:r>
        <w:t xml:space="preserve">У </w:t>
      </w:r>
      <w:proofErr w:type="spellStart"/>
      <w:r>
        <w:t>митний</w:t>
      </w:r>
      <w:proofErr w:type="spellEnd"/>
      <w:r>
        <w:t xml:space="preserve"> режим </w:t>
      </w:r>
      <w:proofErr w:type="spellStart"/>
      <w:r>
        <w:t>переробки</w:t>
      </w:r>
      <w:proofErr w:type="spellEnd"/>
      <w:r>
        <w:t xml:space="preserve"> на </w:t>
      </w:r>
      <w:proofErr w:type="spellStart"/>
      <w:r>
        <w:t>митній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</w:t>
      </w:r>
      <w:proofErr w:type="spellStart"/>
      <w:r>
        <w:t>поміщають</w:t>
      </w:r>
      <w:proofErr w:type="spellEnd"/>
      <w:r>
        <w:t xml:space="preserve"> з </w:t>
      </w:r>
      <w:proofErr w:type="spellStart"/>
      <w:r>
        <w:rPr>
          <w:b/>
        </w:rPr>
        <w:t>письмового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дозволу</w:t>
      </w:r>
      <w:proofErr w:type="spellEnd"/>
      <w:r>
        <w:rPr>
          <w:b/>
        </w:rPr>
        <w:t xml:space="preserve"> </w:t>
      </w:r>
      <w:proofErr w:type="spellStart"/>
      <w:r>
        <w:t>митного</w:t>
      </w:r>
      <w:proofErr w:type="spellEnd"/>
      <w:r>
        <w:t xml:space="preserve"> органу за </w:t>
      </w:r>
      <w:proofErr w:type="spellStart"/>
      <w:r>
        <w:t>заявою</w:t>
      </w:r>
      <w:proofErr w:type="spellEnd"/>
      <w:r>
        <w:t xml:space="preserve"> </w:t>
      </w:r>
      <w:proofErr w:type="spellStart"/>
      <w:r>
        <w:t>власника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уповноваженої</w:t>
      </w:r>
      <w:proofErr w:type="spellEnd"/>
      <w:r>
        <w:t xml:space="preserve"> ними особи (</w:t>
      </w:r>
      <w:hyperlink r:id="rId23">
        <w:r>
          <w:rPr>
            <w:i/>
          </w:rPr>
          <w:t>ч.</w:t>
        </w:r>
      </w:hyperlink>
      <w:hyperlink r:id="rId24">
        <w:r>
          <w:rPr>
            <w:i/>
          </w:rPr>
          <w:t xml:space="preserve"> </w:t>
        </w:r>
      </w:hyperlink>
      <w:hyperlink r:id="rId25">
        <w:r>
          <w:rPr>
            <w:i/>
          </w:rPr>
          <w:t>1</w:t>
        </w:r>
      </w:hyperlink>
      <w:hyperlink r:id="rId26">
        <w:r>
          <w:rPr>
            <w:i/>
          </w:rPr>
          <w:t xml:space="preserve"> </w:t>
        </w:r>
      </w:hyperlink>
      <w:hyperlink r:id="rId27">
        <w:r>
          <w:rPr>
            <w:i/>
          </w:rPr>
          <w:t>ст.</w:t>
        </w:r>
      </w:hyperlink>
      <w:hyperlink r:id="rId28">
        <w:r>
          <w:rPr>
            <w:i/>
          </w:rPr>
          <w:t xml:space="preserve"> </w:t>
        </w:r>
      </w:hyperlink>
      <w:hyperlink r:id="rId29">
        <w:r>
          <w:rPr>
            <w:i/>
          </w:rPr>
          <w:t>149</w:t>
        </w:r>
      </w:hyperlink>
      <w:hyperlink r:id="rId30">
        <w:r>
          <w:rPr>
            <w:i/>
          </w:rPr>
          <w:t xml:space="preserve"> </w:t>
        </w:r>
      </w:hyperlink>
      <w:hyperlink r:id="rId31">
        <w:r>
          <w:rPr>
            <w:i/>
          </w:rPr>
          <w:t>МКУ</w:t>
        </w:r>
      </w:hyperlink>
      <w:hyperlink r:id="rId32">
        <w:r>
          <w:t>)</w:t>
        </w:r>
      </w:hyperlink>
      <w:r>
        <w:t xml:space="preserve">. </w:t>
      </w:r>
    </w:p>
    <w:p w:rsidR="002D10C1" w:rsidRDefault="002D10C1" w:rsidP="002D10C1">
      <w:pPr>
        <w:spacing w:line="391" w:lineRule="auto"/>
        <w:ind w:left="551" w:right="389" w:firstLine="711"/>
      </w:pPr>
      <w:proofErr w:type="spellStart"/>
      <w:r>
        <w:rPr>
          <w:b/>
        </w:rPr>
        <w:t>Перелік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документів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власнику</w:t>
      </w:r>
      <w:proofErr w:type="spellEnd"/>
      <w:r>
        <w:t xml:space="preserve"> </w:t>
      </w:r>
      <w:proofErr w:type="spellStart"/>
      <w:r>
        <w:t>сировини</w:t>
      </w:r>
      <w:proofErr w:type="spellEnd"/>
      <w:r>
        <w:t xml:space="preserve"> (</w:t>
      </w:r>
      <w:proofErr w:type="spellStart"/>
      <w:r>
        <w:t>уповноваженій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)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представити</w:t>
      </w:r>
      <w:proofErr w:type="spellEnd"/>
      <w:r>
        <w:t xml:space="preserve"> </w:t>
      </w:r>
      <w:proofErr w:type="spellStart"/>
      <w:r>
        <w:t>митникам</w:t>
      </w:r>
      <w:proofErr w:type="spellEnd"/>
      <w:r>
        <w:t xml:space="preserve">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>, наведено в</w:t>
      </w:r>
      <w:hyperlink r:id="rId33">
        <w:r>
          <w:t xml:space="preserve"> </w:t>
        </w:r>
      </w:hyperlink>
      <w:hyperlink r:id="rId34">
        <w:r>
          <w:rPr>
            <w:i/>
          </w:rPr>
          <w:t>ч.</w:t>
        </w:r>
      </w:hyperlink>
      <w:hyperlink r:id="rId35">
        <w:r>
          <w:rPr>
            <w:i/>
          </w:rPr>
          <w:t xml:space="preserve"> </w:t>
        </w:r>
      </w:hyperlink>
      <w:hyperlink r:id="rId36">
        <w:r>
          <w:rPr>
            <w:i/>
          </w:rPr>
          <w:t>2</w:t>
        </w:r>
      </w:hyperlink>
      <w:hyperlink r:id="rId37">
        <w:r>
          <w:rPr>
            <w:i/>
          </w:rPr>
          <w:t xml:space="preserve"> </w:t>
        </w:r>
      </w:hyperlink>
      <w:hyperlink r:id="rId38">
        <w:r>
          <w:rPr>
            <w:i/>
          </w:rPr>
          <w:t>ст.</w:t>
        </w:r>
      </w:hyperlink>
      <w:hyperlink r:id="rId39">
        <w:r>
          <w:rPr>
            <w:i/>
          </w:rPr>
          <w:t xml:space="preserve"> </w:t>
        </w:r>
      </w:hyperlink>
      <w:hyperlink r:id="rId40">
        <w:r>
          <w:rPr>
            <w:i/>
          </w:rPr>
          <w:t>149</w:t>
        </w:r>
      </w:hyperlink>
      <w:hyperlink r:id="rId41">
        <w:r>
          <w:rPr>
            <w:i/>
          </w:rPr>
          <w:t xml:space="preserve"> </w:t>
        </w:r>
      </w:hyperlink>
      <w:hyperlink r:id="rId42">
        <w:r>
          <w:rPr>
            <w:i/>
          </w:rPr>
          <w:t>МКУ</w:t>
        </w:r>
      </w:hyperlink>
      <w:hyperlink r:id="rId43">
        <w:r>
          <w:t>.</w:t>
        </w:r>
      </w:hyperlink>
      <w:r>
        <w:t xml:space="preserve"> </w:t>
      </w:r>
      <w:proofErr w:type="spellStart"/>
      <w:r>
        <w:t>Зокрема</w:t>
      </w:r>
      <w:proofErr w:type="spellEnd"/>
      <w:r>
        <w:t xml:space="preserve">, вам </w:t>
      </w:r>
      <w:proofErr w:type="spellStart"/>
      <w:r>
        <w:t>знадобляться</w:t>
      </w:r>
      <w:proofErr w:type="spellEnd"/>
      <w:r>
        <w:t>: ЗЕД-</w:t>
      </w:r>
      <w:proofErr w:type="spellStart"/>
      <w:r>
        <w:t>договір</w:t>
      </w:r>
      <w:proofErr w:type="spellEnd"/>
      <w:r>
        <w:t xml:space="preserve"> на </w:t>
      </w:r>
      <w:proofErr w:type="spellStart"/>
      <w:r>
        <w:t>переробку</w:t>
      </w:r>
      <w:proofErr w:type="spellEnd"/>
      <w:r>
        <w:t xml:space="preserve">, </w:t>
      </w:r>
      <w:proofErr w:type="spellStart"/>
      <w:r>
        <w:t>технологічні</w:t>
      </w:r>
      <w:proofErr w:type="spellEnd"/>
      <w:r>
        <w:t xml:space="preserve"> </w:t>
      </w:r>
      <w:proofErr w:type="spellStart"/>
      <w:r>
        <w:t>схеми</w:t>
      </w:r>
      <w:proofErr w:type="spellEnd"/>
      <w:r>
        <w:t xml:space="preserve"> </w:t>
      </w:r>
      <w:proofErr w:type="spellStart"/>
      <w:r>
        <w:t>переробки</w:t>
      </w:r>
      <w:proofErr w:type="spellEnd"/>
      <w:r>
        <w:t xml:space="preserve">, договори на </w:t>
      </w:r>
      <w:proofErr w:type="spellStart"/>
      <w:r>
        <w:t>переробку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підприємствами</w:t>
      </w:r>
      <w:proofErr w:type="spellEnd"/>
      <w:r>
        <w:t xml:space="preserve"> 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повний</w:t>
      </w:r>
      <w:proofErr w:type="spellEnd"/>
      <w:r>
        <w:t xml:space="preserve"> цикл </w:t>
      </w:r>
      <w:proofErr w:type="spellStart"/>
      <w:r>
        <w:t>переробки</w:t>
      </w:r>
      <w:proofErr w:type="spellEnd"/>
      <w:r>
        <w:t xml:space="preserve"> </w:t>
      </w:r>
      <w:proofErr w:type="spellStart"/>
      <w:r>
        <w:t>здійснюватиме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),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за </w:t>
      </w:r>
      <w:proofErr w:type="spellStart"/>
      <w:r>
        <w:t>бажанням</w:t>
      </w:r>
      <w:proofErr w:type="spellEnd"/>
      <w:r>
        <w:t xml:space="preserve"> </w:t>
      </w:r>
      <w:proofErr w:type="spellStart"/>
      <w:r>
        <w:t>власника</w:t>
      </w:r>
      <w:proofErr w:type="spellEnd"/>
      <w:r>
        <w:t xml:space="preserve">. </w:t>
      </w:r>
    </w:p>
    <w:p w:rsidR="002D10C1" w:rsidRDefault="002D10C1" w:rsidP="002D10C1">
      <w:pPr>
        <w:spacing w:line="374" w:lineRule="auto"/>
        <w:ind w:left="551" w:right="389" w:firstLine="711"/>
      </w:pPr>
      <w:r>
        <w:t xml:space="preserve">Строки </w:t>
      </w:r>
      <w:proofErr w:type="spellStart"/>
      <w:r>
        <w:t>переробки</w:t>
      </w:r>
      <w:proofErr w:type="spellEnd"/>
      <w:r>
        <w:t xml:space="preserve"> </w:t>
      </w:r>
      <w:proofErr w:type="spellStart"/>
      <w:r>
        <w:t>митники</w:t>
      </w:r>
      <w:proofErr w:type="spellEnd"/>
      <w:r>
        <w:t xml:space="preserve"> </w:t>
      </w:r>
      <w:proofErr w:type="spellStart"/>
      <w:r>
        <w:t>зазначають</w:t>
      </w:r>
      <w:proofErr w:type="spellEnd"/>
      <w:r>
        <w:t xml:space="preserve"> у </w:t>
      </w:r>
      <w:proofErr w:type="spellStart"/>
      <w:r>
        <w:t>Дозволі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 для кожного конкретного </w:t>
      </w:r>
      <w:proofErr w:type="spellStart"/>
      <w:r>
        <w:t>випадку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встановлений</w:t>
      </w:r>
      <w:proofErr w:type="spellEnd"/>
      <w:r>
        <w:t xml:space="preserve"> у </w:t>
      </w:r>
      <w:proofErr w:type="spellStart"/>
      <w:r>
        <w:t>Дозволі</w:t>
      </w:r>
      <w:proofErr w:type="spellEnd"/>
      <w:r>
        <w:t xml:space="preserve"> </w:t>
      </w:r>
      <w:r>
        <w:lastRenderedPageBreak/>
        <w:t xml:space="preserve">строк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продовжено</w:t>
      </w:r>
      <w:proofErr w:type="spellEnd"/>
      <w:r>
        <w:t xml:space="preserve">, але </w:t>
      </w:r>
      <w:proofErr w:type="spellStart"/>
      <w:r>
        <w:t>загальний</w:t>
      </w:r>
      <w:proofErr w:type="spellEnd"/>
      <w:r>
        <w:t xml:space="preserve"> строк </w:t>
      </w:r>
      <w:proofErr w:type="spellStart"/>
      <w:r>
        <w:t>переробки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rPr>
          <w:b/>
        </w:rPr>
        <w:t>перевищувати</w:t>
      </w:r>
      <w:proofErr w:type="spellEnd"/>
      <w:r>
        <w:rPr>
          <w:b/>
        </w:rPr>
        <w:t xml:space="preserve"> 365 </w:t>
      </w:r>
      <w:proofErr w:type="spellStart"/>
      <w:r>
        <w:rPr>
          <w:b/>
        </w:rPr>
        <w:t>днів</w:t>
      </w:r>
      <w:proofErr w:type="spellEnd"/>
      <w:r>
        <w:t xml:space="preserve">. </w:t>
      </w:r>
      <w:proofErr w:type="spellStart"/>
      <w:r>
        <w:t>Продовження</w:t>
      </w:r>
      <w:proofErr w:type="spellEnd"/>
      <w:r>
        <w:t xml:space="preserve"> строку </w:t>
      </w:r>
      <w:proofErr w:type="spellStart"/>
      <w:r>
        <w:t>переробки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письмової</w:t>
      </w:r>
      <w:proofErr w:type="spellEnd"/>
      <w:r>
        <w:t xml:space="preserve"> заяви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якому</w:t>
      </w:r>
      <w:proofErr w:type="spellEnd"/>
      <w:r>
        <w:t xml:space="preserve"> видано </w:t>
      </w:r>
      <w:proofErr w:type="spellStart"/>
      <w:r>
        <w:t>Дозвіл</w:t>
      </w:r>
      <w:proofErr w:type="spellEnd"/>
      <w:r>
        <w:t xml:space="preserve">, і за </w:t>
      </w:r>
      <w:proofErr w:type="spellStart"/>
      <w:r>
        <w:t>наявності</w:t>
      </w:r>
      <w:proofErr w:type="spellEnd"/>
      <w:r>
        <w:t xml:space="preserve"> на те документально </w:t>
      </w:r>
      <w:proofErr w:type="spellStart"/>
      <w:r>
        <w:t>підтверджених</w:t>
      </w:r>
      <w:proofErr w:type="spellEnd"/>
      <w:r>
        <w:t xml:space="preserve"> причин (</w:t>
      </w:r>
      <w:hyperlink r:id="rId44">
        <w:r>
          <w:rPr>
            <w:i/>
          </w:rPr>
          <w:t>ч.</w:t>
        </w:r>
      </w:hyperlink>
      <w:hyperlink r:id="rId45">
        <w:r>
          <w:rPr>
            <w:i/>
          </w:rPr>
          <w:t xml:space="preserve"> </w:t>
        </w:r>
      </w:hyperlink>
      <w:hyperlink r:id="rId46">
        <w:r>
          <w:rPr>
            <w:i/>
          </w:rPr>
          <w:t>1</w:t>
        </w:r>
      </w:hyperlink>
      <w:hyperlink r:id="rId47">
        <w:r>
          <w:rPr>
            <w:i/>
          </w:rPr>
          <w:t xml:space="preserve"> </w:t>
        </w:r>
      </w:hyperlink>
      <w:hyperlink r:id="rId48">
        <w:r>
          <w:rPr>
            <w:i/>
          </w:rPr>
          <w:t>ст.</w:t>
        </w:r>
      </w:hyperlink>
      <w:hyperlink r:id="rId49">
        <w:r>
          <w:rPr>
            <w:i/>
          </w:rPr>
          <w:t xml:space="preserve"> </w:t>
        </w:r>
      </w:hyperlink>
      <w:hyperlink r:id="rId50">
        <w:r>
          <w:rPr>
            <w:i/>
          </w:rPr>
          <w:t>151</w:t>
        </w:r>
      </w:hyperlink>
      <w:hyperlink r:id="rId51">
        <w:r>
          <w:rPr>
            <w:i/>
          </w:rPr>
          <w:t xml:space="preserve"> </w:t>
        </w:r>
      </w:hyperlink>
      <w:hyperlink r:id="rId52">
        <w:r>
          <w:rPr>
            <w:i/>
          </w:rPr>
          <w:t>МКУ</w:t>
        </w:r>
      </w:hyperlink>
      <w:hyperlink r:id="rId53">
        <w:r>
          <w:t>)</w:t>
        </w:r>
      </w:hyperlink>
      <w:r>
        <w:t xml:space="preserve">. </w:t>
      </w:r>
    </w:p>
    <w:p w:rsidR="002D10C1" w:rsidRDefault="002D10C1" w:rsidP="002D10C1">
      <w:pPr>
        <w:spacing w:after="38" w:line="369" w:lineRule="auto"/>
        <w:ind w:left="551" w:right="389" w:firstLine="711"/>
      </w:pPr>
      <w:proofErr w:type="spellStart"/>
      <w:r>
        <w:t>Крім</w:t>
      </w:r>
      <w:proofErr w:type="spellEnd"/>
      <w:r>
        <w:t xml:space="preserve"> того,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зовнішньоекономічний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,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переробка</w:t>
      </w:r>
      <w:proofErr w:type="spellEnd"/>
      <w:r>
        <w:t xml:space="preserve">,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ввезення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з метою </w:t>
      </w:r>
      <w:proofErr w:type="spellStart"/>
      <w:r>
        <w:t>переробки</w:t>
      </w:r>
      <w:proofErr w:type="spellEnd"/>
      <w:r>
        <w:t xml:space="preserve"> </w:t>
      </w:r>
      <w:proofErr w:type="spellStart"/>
      <w:r>
        <w:t>окремими</w:t>
      </w:r>
      <w:proofErr w:type="spellEnd"/>
      <w:r>
        <w:t xml:space="preserve"> </w:t>
      </w:r>
      <w:proofErr w:type="spellStart"/>
      <w:r>
        <w:t>партіями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часу на </w:t>
      </w:r>
      <w:proofErr w:type="spellStart"/>
      <w:r>
        <w:t>однакових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, </w:t>
      </w:r>
      <w:proofErr w:type="spellStart"/>
      <w:r>
        <w:t>Дозвіл</w:t>
      </w:r>
      <w:proofErr w:type="spellEnd"/>
      <w:r>
        <w:t xml:space="preserve"> </w:t>
      </w:r>
      <w:proofErr w:type="spellStart"/>
      <w:r>
        <w:t>видають</w:t>
      </w:r>
      <w:proofErr w:type="spellEnd"/>
      <w:r>
        <w:t xml:space="preserve"> на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і строк, </w:t>
      </w:r>
      <w:proofErr w:type="spellStart"/>
      <w:r>
        <w:t>визначені</w:t>
      </w:r>
      <w:proofErr w:type="spellEnd"/>
      <w:r>
        <w:t xml:space="preserve"> договором, але не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на один </w:t>
      </w:r>
      <w:proofErr w:type="spellStart"/>
      <w:r>
        <w:t>рік</w:t>
      </w:r>
      <w:proofErr w:type="spellEnd"/>
      <w:r>
        <w:t xml:space="preserve">. </w:t>
      </w:r>
    </w:p>
    <w:p w:rsidR="002D10C1" w:rsidRDefault="002D10C1" w:rsidP="002D10C1">
      <w:pPr>
        <w:spacing w:line="382" w:lineRule="auto"/>
        <w:ind w:left="551" w:right="389" w:firstLine="711"/>
      </w:pPr>
      <w:proofErr w:type="spellStart"/>
      <w:r>
        <w:rPr>
          <w:b/>
          <w:i/>
        </w:rPr>
        <w:t>Ввізне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мито</w:t>
      </w:r>
      <w:proofErr w:type="spellEnd"/>
      <w:r>
        <w:rPr>
          <w:b/>
          <w:i/>
        </w:rPr>
        <w:t xml:space="preserve">. </w:t>
      </w:r>
      <w:r>
        <w:t xml:space="preserve">Як </w:t>
      </w:r>
      <w:proofErr w:type="spellStart"/>
      <w:r>
        <w:t>зазначено</w:t>
      </w:r>
      <w:proofErr w:type="spellEnd"/>
      <w:r>
        <w:t xml:space="preserve"> в</w:t>
      </w:r>
      <w:hyperlink r:id="rId54">
        <w:r>
          <w:t xml:space="preserve"> </w:t>
        </w:r>
      </w:hyperlink>
      <w:hyperlink r:id="rId55">
        <w:r>
          <w:rPr>
            <w:i/>
          </w:rPr>
          <w:t>ч.</w:t>
        </w:r>
      </w:hyperlink>
      <w:hyperlink r:id="rId56">
        <w:r>
          <w:rPr>
            <w:i/>
          </w:rPr>
          <w:t xml:space="preserve"> </w:t>
        </w:r>
      </w:hyperlink>
      <w:hyperlink r:id="rId57">
        <w:r>
          <w:rPr>
            <w:i/>
          </w:rPr>
          <w:t>1</w:t>
        </w:r>
      </w:hyperlink>
      <w:hyperlink r:id="rId58">
        <w:r>
          <w:rPr>
            <w:i/>
          </w:rPr>
          <w:t xml:space="preserve"> </w:t>
        </w:r>
      </w:hyperlink>
      <w:hyperlink r:id="rId59">
        <w:r>
          <w:rPr>
            <w:i/>
          </w:rPr>
          <w:t>ст.</w:t>
        </w:r>
      </w:hyperlink>
      <w:hyperlink r:id="rId60">
        <w:r>
          <w:rPr>
            <w:i/>
          </w:rPr>
          <w:t xml:space="preserve"> </w:t>
        </w:r>
      </w:hyperlink>
      <w:hyperlink r:id="rId61">
        <w:r>
          <w:rPr>
            <w:i/>
          </w:rPr>
          <w:t>148</w:t>
        </w:r>
      </w:hyperlink>
      <w:hyperlink r:id="rId62">
        <w:r>
          <w:rPr>
            <w:i/>
          </w:rPr>
          <w:t xml:space="preserve"> </w:t>
        </w:r>
      </w:hyperlink>
      <w:hyperlink r:id="rId63">
        <w:r>
          <w:rPr>
            <w:i/>
          </w:rPr>
          <w:t>МКУ</w:t>
        </w:r>
      </w:hyperlink>
      <w:hyperlink r:id="rId64">
        <w:r>
          <w:t>,</w:t>
        </w:r>
      </w:hyperlink>
      <w:r>
        <w:t xml:space="preserve"> </w:t>
      </w:r>
      <w:proofErr w:type="spellStart"/>
      <w:r>
        <w:t>поміщення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у </w:t>
      </w:r>
      <w:proofErr w:type="spellStart"/>
      <w:r>
        <w:t>митний</w:t>
      </w:r>
      <w:proofErr w:type="spellEnd"/>
      <w:r>
        <w:t xml:space="preserve"> режим </w:t>
      </w:r>
      <w:proofErr w:type="spellStart"/>
      <w:r>
        <w:t>переробки</w:t>
      </w:r>
      <w:proofErr w:type="spellEnd"/>
      <w:r>
        <w:t xml:space="preserve"> на </w:t>
      </w:r>
      <w:proofErr w:type="spellStart"/>
      <w:r>
        <w:t>митній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 </w:t>
      </w:r>
      <w:proofErr w:type="spellStart"/>
      <w:r>
        <w:t>умовним</w:t>
      </w:r>
      <w:proofErr w:type="spellEnd"/>
      <w:r>
        <w:t xml:space="preserve"> </w:t>
      </w:r>
      <w:proofErr w:type="spellStart"/>
      <w:r>
        <w:t>повним</w:t>
      </w:r>
      <w:proofErr w:type="spellEnd"/>
      <w:r>
        <w:t xml:space="preserve"> </w:t>
      </w:r>
      <w:proofErr w:type="spellStart"/>
      <w:r>
        <w:t>звільненням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митними</w:t>
      </w:r>
      <w:proofErr w:type="spellEnd"/>
      <w:r>
        <w:t xml:space="preserve"> платежами. Як </w:t>
      </w:r>
      <w:proofErr w:type="spellStart"/>
      <w:r>
        <w:t>наслідок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</w:t>
      </w:r>
      <w:hyperlink r:id="rId65">
        <w:proofErr w:type="spellStart"/>
        <w:r>
          <w:rPr>
            <w:i/>
          </w:rPr>
          <w:t>п.п</w:t>
        </w:r>
        <w:proofErr w:type="spellEnd"/>
        <w:r>
          <w:rPr>
            <w:i/>
          </w:rPr>
          <w:t>.</w:t>
        </w:r>
      </w:hyperlink>
      <w:hyperlink r:id="rId66">
        <w:r>
          <w:rPr>
            <w:i/>
          </w:rPr>
          <w:t xml:space="preserve"> </w:t>
        </w:r>
      </w:hyperlink>
      <w:hyperlink r:id="rId67">
        <w:r>
          <w:rPr>
            <w:i/>
          </w:rPr>
          <w:t>1</w:t>
        </w:r>
      </w:hyperlink>
      <w:hyperlink r:id="rId68">
        <w:r>
          <w:rPr>
            <w:i/>
          </w:rPr>
          <w:t xml:space="preserve"> </w:t>
        </w:r>
      </w:hyperlink>
      <w:hyperlink r:id="rId69">
        <w:r>
          <w:rPr>
            <w:i/>
          </w:rPr>
          <w:t>ч.</w:t>
        </w:r>
      </w:hyperlink>
      <w:hyperlink r:id="rId70">
        <w:r>
          <w:rPr>
            <w:i/>
          </w:rPr>
          <w:t xml:space="preserve"> </w:t>
        </w:r>
      </w:hyperlink>
      <w:hyperlink r:id="rId71">
        <w:r>
          <w:rPr>
            <w:i/>
          </w:rPr>
          <w:t>1</w:t>
        </w:r>
      </w:hyperlink>
      <w:hyperlink r:id="rId72">
        <w:r>
          <w:rPr>
            <w:i/>
          </w:rPr>
          <w:t xml:space="preserve"> </w:t>
        </w:r>
      </w:hyperlink>
      <w:hyperlink r:id="rId73">
        <w:r>
          <w:rPr>
            <w:i/>
          </w:rPr>
          <w:t>ст.</w:t>
        </w:r>
      </w:hyperlink>
      <w:hyperlink r:id="rId74">
        <w:r>
          <w:rPr>
            <w:i/>
          </w:rPr>
          <w:t xml:space="preserve"> </w:t>
        </w:r>
      </w:hyperlink>
      <w:hyperlink r:id="rId75">
        <w:r>
          <w:rPr>
            <w:i/>
          </w:rPr>
          <w:t>284</w:t>
        </w:r>
      </w:hyperlink>
      <w:hyperlink r:id="rId76">
        <w:r>
          <w:rPr>
            <w:i/>
          </w:rPr>
          <w:t xml:space="preserve"> </w:t>
        </w:r>
      </w:hyperlink>
      <w:hyperlink r:id="rId77">
        <w:r>
          <w:rPr>
            <w:i/>
          </w:rPr>
          <w:t>МКУ</w:t>
        </w:r>
      </w:hyperlink>
      <w:hyperlink r:id="rId78">
        <w:r>
          <w:rPr>
            <w:i/>
          </w:rPr>
          <w:t xml:space="preserve"> </w:t>
        </w:r>
      </w:hyperlink>
      <w:proofErr w:type="spellStart"/>
      <w:r>
        <w:t>передбачає</w:t>
      </w:r>
      <w:proofErr w:type="spellEnd"/>
      <w:r>
        <w:t xml:space="preserve"> </w:t>
      </w:r>
      <w:proofErr w:type="spellStart"/>
      <w:r>
        <w:rPr>
          <w:b/>
        </w:rPr>
        <w:t>умовне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звільнення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ввізного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мита</w:t>
      </w:r>
      <w:proofErr w:type="spellEnd"/>
      <w:r>
        <w:rPr>
          <w:b/>
        </w:rPr>
        <w:t xml:space="preserve"> </w:t>
      </w:r>
      <w:r>
        <w:t xml:space="preserve">для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поміщених</w:t>
      </w:r>
      <w:proofErr w:type="spellEnd"/>
      <w:r>
        <w:t xml:space="preserve"> у </w:t>
      </w:r>
      <w:proofErr w:type="spellStart"/>
      <w:r>
        <w:t>митний</w:t>
      </w:r>
      <w:proofErr w:type="spellEnd"/>
      <w:r>
        <w:t xml:space="preserve"> режим </w:t>
      </w:r>
      <w:proofErr w:type="spellStart"/>
      <w:r>
        <w:t>переробки</w:t>
      </w:r>
      <w:proofErr w:type="spellEnd"/>
      <w:r>
        <w:t xml:space="preserve"> на </w:t>
      </w:r>
      <w:proofErr w:type="spellStart"/>
      <w:r>
        <w:t>митній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. </w:t>
      </w:r>
    </w:p>
    <w:p w:rsidR="002D10C1" w:rsidRDefault="002D10C1" w:rsidP="002D10C1">
      <w:pPr>
        <w:spacing w:line="377" w:lineRule="auto"/>
        <w:ind w:left="551" w:right="389" w:firstLine="711"/>
      </w:pPr>
      <w:proofErr w:type="spellStart"/>
      <w:r>
        <w:t>Сплатити</w:t>
      </w:r>
      <w:proofErr w:type="spellEnd"/>
      <w:r>
        <w:t xml:space="preserve"> </w:t>
      </w:r>
      <w:proofErr w:type="spellStart"/>
      <w:r>
        <w:t>ввізне</w:t>
      </w:r>
      <w:proofErr w:type="spellEnd"/>
      <w:r>
        <w:t xml:space="preserve"> </w:t>
      </w:r>
      <w:proofErr w:type="spellStart"/>
      <w:r>
        <w:t>мито</w:t>
      </w:r>
      <w:proofErr w:type="spellEnd"/>
      <w:r>
        <w:t xml:space="preserve"> вам </w:t>
      </w:r>
      <w:proofErr w:type="spellStart"/>
      <w:r>
        <w:t>доведеться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випуску</w:t>
      </w:r>
      <w:proofErr w:type="spellEnd"/>
      <w:r>
        <w:t xml:space="preserve"> у </w:t>
      </w:r>
      <w:proofErr w:type="spellStart"/>
      <w:r>
        <w:t>вільний</w:t>
      </w:r>
      <w:proofErr w:type="spellEnd"/>
      <w:r>
        <w:t xml:space="preserve"> </w:t>
      </w:r>
      <w:proofErr w:type="spellStart"/>
      <w:r>
        <w:t>обіг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</w:t>
      </w:r>
      <w:proofErr w:type="spellStart"/>
      <w:r>
        <w:t>переробки</w:t>
      </w:r>
      <w:proofErr w:type="spellEnd"/>
      <w:r>
        <w:t xml:space="preserve">, </w:t>
      </w:r>
      <w:proofErr w:type="spellStart"/>
      <w:r>
        <w:t>отриманих</w:t>
      </w:r>
      <w:proofErr w:type="spellEnd"/>
      <w:r>
        <w:t xml:space="preserve"> з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поміщених</w:t>
      </w:r>
      <w:proofErr w:type="spellEnd"/>
      <w:r>
        <w:t xml:space="preserve"> у </w:t>
      </w:r>
      <w:proofErr w:type="spellStart"/>
      <w:r>
        <w:t>митний</w:t>
      </w:r>
      <w:proofErr w:type="spellEnd"/>
      <w:r>
        <w:t xml:space="preserve"> режим </w:t>
      </w:r>
      <w:proofErr w:type="spellStart"/>
      <w:r>
        <w:t>переробки</w:t>
      </w:r>
      <w:proofErr w:type="spellEnd"/>
      <w:r>
        <w:t xml:space="preserve"> на </w:t>
      </w:r>
      <w:proofErr w:type="spellStart"/>
      <w:r>
        <w:t>митній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(</w:t>
      </w:r>
      <w:hyperlink r:id="rId79">
        <w:r>
          <w:rPr>
            <w:i/>
          </w:rPr>
          <w:t>ч.</w:t>
        </w:r>
      </w:hyperlink>
      <w:hyperlink r:id="rId80">
        <w:r>
          <w:rPr>
            <w:i/>
          </w:rPr>
          <w:t xml:space="preserve"> </w:t>
        </w:r>
      </w:hyperlink>
      <w:hyperlink r:id="rId81">
        <w:r>
          <w:rPr>
            <w:i/>
          </w:rPr>
          <w:t>12</w:t>
        </w:r>
      </w:hyperlink>
      <w:hyperlink r:id="rId82">
        <w:r>
          <w:rPr>
            <w:i/>
          </w:rPr>
          <w:t xml:space="preserve"> </w:t>
        </w:r>
      </w:hyperlink>
      <w:hyperlink r:id="rId83">
        <w:r>
          <w:rPr>
            <w:i/>
          </w:rPr>
          <w:t>ст.</w:t>
        </w:r>
      </w:hyperlink>
      <w:hyperlink r:id="rId84">
        <w:r>
          <w:rPr>
            <w:i/>
          </w:rPr>
          <w:t xml:space="preserve"> </w:t>
        </w:r>
      </w:hyperlink>
      <w:hyperlink r:id="rId85">
        <w:r>
          <w:rPr>
            <w:i/>
          </w:rPr>
          <w:t>286</w:t>
        </w:r>
      </w:hyperlink>
      <w:hyperlink r:id="rId86">
        <w:r>
          <w:rPr>
            <w:i/>
          </w:rPr>
          <w:t xml:space="preserve"> </w:t>
        </w:r>
      </w:hyperlink>
      <w:hyperlink r:id="rId87">
        <w:r>
          <w:rPr>
            <w:i/>
          </w:rPr>
          <w:t>МКУ</w:t>
        </w:r>
      </w:hyperlink>
      <w:hyperlink r:id="rId88">
        <w:r>
          <w:t>)</w:t>
        </w:r>
      </w:hyperlink>
      <w:r>
        <w:t xml:space="preserve">.  </w:t>
      </w:r>
    </w:p>
    <w:p w:rsidR="002D10C1" w:rsidRDefault="002D10C1" w:rsidP="002D10C1">
      <w:pPr>
        <w:spacing w:line="402" w:lineRule="auto"/>
        <w:ind w:left="551" w:right="389" w:firstLine="711"/>
      </w:pPr>
      <w:r>
        <w:t xml:space="preserve">Як </w:t>
      </w:r>
      <w:proofErr w:type="spellStart"/>
      <w:r>
        <w:t>випливає</w:t>
      </w:r>
      <w:proofErr w:type="spellEnd"/>
      <w:r>
        <w:t xml:space="preserve"> з уже </w:t>
      </w:r>
      <w:proofErr w:type="spellStart"/>
      <w:r>
        <w:t>зазначених</w:t>
      </w:r>
      <w:proofErr w:type="spellEnd"/>
      <w:r>
        <w:t xml:space="preserve"> нами </w:t>
      </w:r>
      <w:proofErr w:type="spellStart"/>
      <w:r>
        <w:t>положень</w:t>
      </w:r>
      <w:proofErr w:type="spellEnd"/>
      <w:r>
        <w:t xml:space="preserve"> </w:t>
      </w:r>
      <w:hyperlink r:id="rId89">
        <w:r>
          <w:rPr>
            <w:i/>
          </w:rPr>
          <w:t>ст.</w:t>
        </w:r>
      </w:hyperlink>
      <w:hyperlink r:id="rId90">
        <w:r>
          <w:rPr>
            <w:i/>
          </w:rPr>
          <w:t xml:space="preserve"> </w:t>
        </w:r>
      </w:hyperlink>
      <w:hyperlink r:id="rId91">
        <w:r>
          <w:rPr>
            <w:i/>
          </w:rPr>
          <w:t>147</w:t>
        </w:r>
      </w:hyperlink>
      <w:hyperlink r:id="rId92">
        <w:r>
          <w:rPr>
            <w:i/>
          </w:rPr>
          <w:t xml:space="preserve"> </w:t>
        </w:r>
      </w:hyperlink>
      <w:hyperlink r:id="rId93">
        <w:r>
          <w:t>і</w:t>
        </w:r>
      </w:hyperlink>
      <w:hyperlink r:id="rId94">
        <w:r>
          <w:t xml:space="preserve"> </w:t>
        </w:r>
      </w:hyperlink>
      <w:hyperlink r:id="rId95">
        <w:r>
          <w:rPr>
            <w:i/>
          </w:rPr>
          <w:t>160</w:t>
        </w:r>
      </w:hyperlink>
      <w:hyperlink r:id="rId96">
        <w:r>
          <w:rPr>
            <w:i/>
          </w:rPr>
          <w:t xml:space="preserve"> </w:t>
        </w:r>
      </w:hyperlink>
      <w:hyperlink r:id="rId97">
        <w:r>
          <w:rPr>
            <w:i/>
          </w:rPr>
          <w:t>МКУ</w:t>
        </w:r>
      </w:hyperlink>
      <w:hyperlink r:id="rId98">
        <w:r>
          <w:rPr>
            <w:i/>
          </w:rPr>
          <w:t>,</w:t>
        </w:r>
      </w:hyperlink>
      <w:r>
        <w:rPr>
          <w:i/>
        </w:rPr>
        <w:t xml:space="preserve"> </w:t>
      </w:r>
      <w:proofErr w:type="spellStart"/>
      <w:r>
        <w:t>митний</w:t>
      </w:r>
      <w:proofErr w:type="spellEnd"/>
      <w:r>
        <w:t xml:space="preserve"> режим </w:t>
      </w:r>
      <w:proofErr w:type="spellStart"/>
      <w:r>
        <w:t>переробки</w:t>
      </w:r>
      <w:proofErr w:type="spellEnd"/>
      <w:r>
        <w:t xml:space="preserve"> </w:t>
      </w:r>
      <w:proofErr w:type="spellStart"/>
      <w:r>
        <w:t>закінчується</w:t>
      </w:r>
      <w:proofErr w:type="spellEnd"/>
      <w:r>
        <w:t xml:space="preserve">: </w:t>
      </w:r>
    </w:p>
    <w:p w:rsidR="002D10C1" w:rsidRDefault="002D10C1" w:rsidP="002D10C1">
      <w:pPr>
        <w:ind w:left="879" w:right="389"/>
      </w:pPr>
      <w:r>
        <w:t xml:space="preserve">— </w:t>
      </w:r>
      <w:proofErr w:type="spellStart"/>
      <w:r>
        <w:rPr>
          <w:b/>
        </w:rPr>
        <w:t>реекспортом</w:t>
      </w:r>
      <w:proofErr w:type="spellEnd"/>
      <w:r>
        <w:rPr>
          <w:b/>
        </w:rPr>
        <w:t xml:space="preserve"> </w:t>
      </w:r>
      <w:proofErr w:type="spellStart"/>
      <w:r>
        <w:t>продуктів</w:t>
      </w:r>
      <w:proofErr w:type="spellEnd"/>
      <w:r>
        <w:t xml:space="preserve"> </w:t>
      </w:r>
      <w:proofErr w:type="spellStart"/>
      <w:r>
        <w:t>переробки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</w:p>
    <w:p w:rsidR="002D10C1" w:rsidRDefault="002D10C1" w:rsidP="002D10C1">
      <w:pPr>
        <w:spacing w:line="397" w:lineRule="auto"/>
        <w:ind w:left="551" w:right="389" w:firstLine="303"/>
      </w:pPr>
      <w:r>
        <w:t xml:space="preserve">— </w:t>
      </w:r>
      <w:proofErr w:type="spellStart"/>
      <w:r>
        <w:t>поміщенням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інший</w:t>
      </w:r>
      <w:proofErr w:type="spellEnd"/>
      <w:r>
        <w:t xml:space="preserve"> </w:t>
      </w:r>
      <w:proofErr w:type="spellStart"/>
      <w:r>
        <w:t>митний</w:t>
      </w:r>
      <w:proofErr w:type="spellEnd"/>
      <w:r>
        <w:t xml:space="preserve"> режим (</w:t>
      </w:r>
      <w:proofErr w:type="spellStart"/>
      <w:r>
        <w:t>наприклад</w:t>
      </w:r>
      <w:proofErr w:type="spellEnd"/>
      <w:r>
        <w:t xml:space="preserve">, у </w:t>
      </w:r>
      <w:proofErr w:type="spellStart"/>
      <w:r>
        <w:t>митний</w:t>
      </w:r>
      <w:proofErr w:type="spellEnd"/>
      <w:r>
        <w:t xml:space="preserve"> режим </w:t>
      </w:r>
      <w:proofErr w:type="spellStart"/>
      <w:r>
        <w:rPr>
          <w:b/>
        </w:rPr>
        <w:t>імпорту</w:t>
      </w:r>
      <w:proofErr w:type="spellEnd"/>
      <w:r>
        <w:t xml:space="preserve">). </w:t>
      </w:r>
    </w:p>
    <w:p w:rsidR="002D10C1" w:rsidRDefault="002D10C1" w:rsidP="002D10C1">
      <w:pPr>
        <w:spacing w:line="381" w:lineRule="auto"/>
        <w:ind w:left="551" w:right="389" w:firstLine="711"/>
      </w:pPr>
      <w:r>
        <w:t xml:space="preserve">Для </w:t>
      </w:r>
      <w:proofErr w:type="spellStart"/>
      <w:r>
        <w:t>вивезення</w:t>
      </w:r>
      <w:proofErr w:type="spellEnd"/>
      <w:r>
        <w:t xml:space="preserve"> (</w:t>
      </w:r>
      <w:proofErr w:type="spellStart"/>
      <w:r>
        <w:t>реекспорту</w:t>
      </w:r>
      <w:proofErr w:type="spellEnd"/>
      <w:r>
        <w:t xml:space="preserve">) ГП, </w:t>
      </w:r>
      <w:proofErr w:type="spellStart"/>
      <w:r>
        <w:t>виготовленої</w:t>
      </w:r>
      <w:proofErr w:type="spellEnd"/>
      <w:r>
        <w:t xml:space="preserve"> </w:t>
      </w:r>
      <w:proofErr w:type="spellStart"/>
      <w:r>
        <w:t>виконавцем</w:t>
      </w:r>
      <w:proofErr w:type="spellEnd"/>
      <w:r>
        <w:t xml:space="preserve"> з </w:t>
      </w:r>
      <w:proofErr w:type="spellStart"/>
      <w:r>
        <w:t>давальницької</w:t>
      </w:r>
      <w:proofErr w:type="spellEnd"/>
      <w:r>
        <w:t xml:space="preserve"> </w:t>
      </w:r>
      <w:proofErr w:type="spellStart"/>
      <w:r>
        <w:t>сировини</w:t>
      </w:r>
      <w:proofErr w:type="spellEnd"/>
      <w:r>
        <w:t xml:space="preserve"> </w:t>
      </w:r>
      <w:proofErr w:type="spellStart"/>
      <w:r>
        <w:t>іноземного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, за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митне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. </w:t>
      </w:r>
    </w:p>
    <w:p w:rsidR="002D10C1" w:rsidRDefault="002D10C1" w:rsidP="002D10C1">
      <w:pPr>
        <w:spacing w:line="365" w:lineRule="auto"/>
        <w:ind w:left="551" w:right="389" w:firstLine="711"/>
      </w:pPr>
      <w:proofErr w:type="spellStart"/>
      <w:r>
        <w:t>Згідно</w:t>
      </w:r>
      <w:proofErr w:type="spellEnd"/>
      <w:r>
        <w:t xml:space="preserve"> з</w:t>
      </w:r>
      <w:hyperlink r:id="rId99">
        <w:r>
          <w:t xml:space="preserve"> </w:t>
        </w:r>
      </w:hyperlink>
      <w:hyperlink r:id="rId100">
        <w:r>
          <w:rPr>
            <w:i/>
          </w:rPr>
          <w:t>п.</w:t>
        </w:r>
      </w:hyperlink>
      <w:hyperlink r:id="rId101">
        <w:r>
          <w:rPr>
            <w:i/>
          </w:rPr>
          <w:t xml:space="preserve"> </w:t>
        </w:r>
      </w:hyperlink>
      <w:hyperlink r:id="rId102">
        <w:r>
          <w:rPr>
            <w:i/>
          </w:rPr>
          <w:t>12</w:t>
        </w:r>
      </w:hyperlink>
      <w:hyperlink r:id="rId103">
        <w:r>
          <w:rPr>
            <w:i/>
          </w:rPr>
          <w:t xml:space="preserve"> </w:t>
        </w:r>
      </w:hyperlink>
      <w:hyperlink r:id="rId104">
        <w:proofErr w:type="spellStart"/>
        <w:r>
          <w:rPr>
            <w:i/>
          </w:rPr>
          <w:t>розд</w:t>
        </w:r>
        <w:proofErr w:type="spellEnd"/>
        <w:r>
          <w:rPr>
            <w:i/>
          </w:rPr>
          <w:t>.</w:t>
        </w:r>
      </w:hyperlink>
      <w:hyperlink r:id="rId105">
        <w:r>
          <w:rPr>
            <w:i/>
          </w:rPr>
          <w:t xml:space="preserve"> </w:t>
        </w:r>
      </w:hyperlink>
      <w:hyperlink r:id="rId106">
        <w:r>
          <w:rPr>
            <w:i/>
          </w:rPr>
          <w:t>V</w:t>
        </w:r>
      </w:hyperlink>
      <w:hyperlink r:id="rId107">
        <w:r>
          <w:rPr>
            <w:i/>
          </w:rPr>
          <w:t xml:space="preserve"> </w:t>
        </w:r>
      </w:hyperlink>
      <w:hyperlink r:id="rId108">
        <w:r>
          <w:rPr>
            <w:i/>
          </w:rPr>
          <w:t>Порядку</w:t>
        </w:r>
      </w:hyperlink>
      <w:hyperlink r:id="rId109">
        <w:r>
          <w:rPr>
            <w:i/>
          </w:rPr>
          <w:t xml:space="preserve"> № </w:t>
        </w:r>
      </w:hyperlink>
      <w:hyperlink r:id="rId110">
        <w:r>
          <w:rPr>
            <w:i/>
          </w:rPr>
          <w:t>657</w:t>
        </w:r>
      </w:hyperlink>
      <w:hyperlink r:id="rId111">
        <w:r>
          <w:rPr>
            <w:i/>
          </w:rPr>
          <w:t xml:space="preserve"> </w:t>
        </w:r>
      </w:hyperlink>
      <w:proofErr w:type="spellStart"/>
      <w:r>
        <w:t>митне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ГП, </w:t>
      </w:r>
      <w:proofErr w:type="spellStart"/>
      <w:r>
        <w:t>отриманої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переробки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розміщених</w:t>
      </w:r>
      <w:proofErr w:type="spellEnd"/>
      <w:r>
        <w:t xml:space="preserve"> у </w:t>
      </w:r>
      <w:proofErr w:type="spellStart"/>
      <w:r>
        <w:t>режимі</w:t>
      </w:r>
      <w:proofErr w:type="spellEnd"/>
      <w:r>
        <w:t xml:space="preserve"> </w:t>
      </w:r>
      <w:proofErr w:type="spellStart"/>
      <w:r>
        <w:lastRenderedPageBreak/>
        <w:t>переробки</w:t>
      </w:r>
      <w:proofErr w:type="spellEnd"/>
      <w:r>
        <w:t xml:space="preserve"> на </w:t>
      </w:r>
      <w:proofErr w:type="spellStart"/>
      <w:r>
        <w:t>митній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при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реекспорті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митним</w:t>
      </w:r>
      <w:proofErr w:type="spellEnd"/>
      <w:r>
        <w:t xml:space="preserve"> органом, </w:t>
      </w:r>
      <w:proofErr w:type="spellStart"/>
      <w:r>
        <w:t>зазначеним</w:t>
      </w:r>
      <w:proofErr w:type="spellEnd"/>
      <w:r>
        <w:t xml:space="preserve"> у </w:t>
      </w:r>
      <w:proofErr w:type="spellStart"/>
      <w:r>
        <w:t>Дозволі</w:t>
      </w:r>
      <w:proofErr w:type="spellEnd"/>
      <w:r>
        <w:t xml:space="preserve">. До МД на </w:t>
      </w:r>
      <w:proofErr w:type="spellStart"/>
      <w:r>
        <w:t>таку</w:t>
      </w:r>
      <w:proofErr w:type="spellEnd"/>
      <w:r>
        <w:t xml:space="preserve"> ГП </w:t>
      </w:r>
      <w:proofErr w:type="spellStart"/>
      <w:r>
        <w:t>прикладають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використаних</w:t>
      </w:r>
      <w:proofErr w:type="spellEnd"/>
      <w:r>
        <w:t xml:space="preserve"> при </w:t>
      </w:r>
      <w:proofErr w:type="spellStart"/>
      <w:r>
        <w:t>переробці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зазначенням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та </w:t>
      </w:r>
      <w:proofErr w:type="spellStart"/>
      <w:r>
        <w:t>вартості</w:t>
      </w:r>
      <w:proofErr w:type="spellEnd"/>
      <w:r>
        <w:t xml:space="preserve">. При </w:t>
      </w:r>
      <w:proofErr w:type="spellStart"/>
      <w:r>
        <w:t>цьомудекларант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заявити</w:t>
      </w:r>
      <w:proofErr w:type="spellEnd"/>
      <w:r>
        <w:t xml:space="preserve">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та </w:t>
      </w:r>
      <w:proofErr w:type="spellStart"/>
      <w:r>
        <w:t>енергії</w:t>
      </w:r>
      <w:proofErr w:type="spellEnd"/>
      <w:r>
        <w:t xml:space="preserve">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використані</w:t>
      </w:r>
      <w:proofErr w:type="spellEnd"/>
      <w:r>
        <w:t xml:space="preserve"> при </w:t>
      </w:r>
      <w:proofErr w:type="spellStart"/>
      <w:r>
        <w:t>переробці</w:t>
      </w:r>
      <w:proofErr w:type="spellEnd"/>
      <w:r>
        <w:t xml:space="preserve"> </w:t>
      </w:r>
      <w:proofErr w:type="spellStart"/>
      <w:r>
        <w:t>імпортних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у </w:t>
      </w:r>
      <w:proofErr w:type="spellStart"/>
      <w:r>
        <w:t>митний</w:t>
      </w:r>
      <w:proofErr w:type="spellEnd"/>
      <w:r>
        <w:t xml:space="preserve"> режим </w:t>
      </w:r>
      <w:proofErr w:type="spellStart"/>
      <w:r>
        <w:t>експорту</w:t>
      </w:r>
      <w:proofErr w:type="spellEnd"/>
      <w:r>
        <w:t xml:space="preserve">. </w:t>
      </w:r>
    </w:p>
    <w:p w:rsidR="002D10C1" w:rsidRDefault="002D10C1" w:rsidP="002D10C1">
      <w:pPr>
        <w:spacing w:after="39" w:line="369" w:lineRule="auto"/>
        <w:ind w:left="551" w:right="389" w:firstLine="711"/>
      </w:pPr>
      <w:proofErr w:type="spellStart"/>
      <w:r>
        <w:t>Другий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 (</w:t>
      </w:r>
      <w:proofErr w:type="spellStart"/>
      <w:r>
        <w:t>поміщення</w:t>
      </w:r>
      <w:proofErr w:type="spellEnd"/>
      <w:r>
        <w:t xml:space="preserve"> в </w:t>
      </w:r>
      <w:proofErr w:type="spellStart"/>
      <w:r>
        <w:t>митний</w:t>
      </w:r>
      <w:proofErr w:type="spellEnd"/>
      <w:r>
        <w:t xml:space="preserve"> режим </w:t>
      </w:r>
      <w:proofErr w:type="spellStart"/>
      <w:r>
        <w:t>імпорту</w:t>
      </w:r>
      <w:proofErr w:type="spellEnd"/>
      <w:r>
        <w:t xml:space="preserve">) </w:t>
      </w:r>
      <w:proofErr w:type="spellStart"/>
      <w:r>
        <w:t>застосовують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контракт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розрахунку</w:t>
      </w:r>
      <w:proofErr w:type="spellEnd"/>
      <w:r>
        <w:t xml:space="preserve"> за </w:t>
      </w:r>
      <w:proofErr w:type="spellStart"/>
      <w:r>
        <w:t>переробку</w:t>
      </w:r>
      <w:proofErr w:type="spellEnd"/>
      <w:r>
        <w:t xml:space="preserve"> ГП.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вам </w:t>
      </w:r>
      <w:proofErr w:type="spellStart"/>
      <w:r>
        <w:t>доведеться</w:t>
      </w:r>
      <w:proofErr w:type="spellEnd"/>
      <w:r>
        <w:t xml:space="preserve"> </w:t>
      </w:r>
      <w:proofErr w:type="spellStart"/>
      <w:r>
        <w:t>оформити</w:t>
      </w:r>
      <w:proofErr w:type="spellEnd"/>
      <w:r>
        <w:t xml:space="preserve"> </w:t>
      </w:r>
      <w:proofErr w:type="spellStart"/>
      <w:r>
        <w:t>імпорт</w:t>
      </w:r>
      <w:proofErr w:type="spellEnd"/>
      <w:r>
        <w:t xml:space="preserve"> ГП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застосуванням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нетарифного </w:t>
      </w:r>
      <w:proofErr w:type="spellStart"/>
      <w:r>
        <w:t>регулювання</w:t>
      </w:r>
      <w:proofErr w:type="spellEnd"/>
      <w:r>
        <w:t xml:space="preserve"> і </w:t>
      </w:r>
      <w:proofErr w:type="spellStart"/>
      <w:r>
        <w:t>обкласти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митними</w:t>
      </w:r>
      <w:proofErr w:type="spellEnd"/>
      <w:r>
        <w:t xml:space="preserve"> платежами,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proofErr w:type="spellStart"/>
      <w:r>
        <w:t>імпортний</w:t>
      </w:r>
      <w:proofErr w:type="spellEnd"/>
      <w:r>
        <w:t xml:space="preserve"> ПДВ (</w:t>
      </w:r>
      <w:hyperlink r:id="rId112">
        <w:r>
          <w:rPr>
            <w:i/>
          </w:rPr>
          <w:t>ст.</w:t>
        </w:r>
      </w:hyperlink>
      <w:hyperlink r:id="rId113">
        <w:r>
          <w:rPr>
            <w:i/>
          </w:rPr>
          <w:t xml:space="preserve"> </w:t>
        </w:r>
      </w:hyperlink>
      <w:hyperlink r:id="rId114">
        <w:r>
          <w:rPr>
            <w:i/>
          </w:rPr>
          <w:t>155</w:t>
        </w:r>
      </w:hyperlink>
      <w:hyperlink r:id="rId115">
        <w:r>
          <w:rPr>
            <w:i/>
          </w:rPr>
          <w:t xml:space="preserve"> </w:t>
        </w:r>
      </w:hyperlink>
      <w:hyperlink r:id="rId116">
        <w:r>
          <w:rPr>
            <w:i/>
          </w:rPr>
          <w:t>МКУ</w:t>
        </w:r>
      </w:hyperlink>
      <w:hyperlink r:id="rId117">
        <w:r>
          <w:t>)</w:t>
        </w:r>
      </w:hyperlink>
      <w:r>
        <w:t xml:space="preserve">. </w:t>
      </w:r>
    </w:p>
    <w:p w:rsidR="002D10C1" w:rsidRDefault="002D10C1" w:rsidP="002D10C1">
      <w:pPr>
        <w:spacing w:line="380" w:lineRule="auto"/>
        <w:ind w:left="551" w:right="389" w:firstLine="711"/>
      </w:pPr>
      <w:proofErr w:type="spellStart"/>
      <w:r>
        <w:t>Розрахунок</w:t>
      </w:r>
      <w:proofErr w:type="spellEnd"/>
      <w:r>
        <w:t xml:space="preserve"> за ЗЕД-договором на </w:t>
      </w:r>
      <w:proofErr w:type="spellStart"/>
      <w:r>
        <w:t>переробку</w:t>
      </w:r>
      <w:proofErr w:type="spellEnd"/>
      <w:r>
        <w:t xml:space="preserve"> </w:t>
      </w:r>
      <w:proofErr w:type="spellStart"/>
      <w:r>
        <w:t>давальницької</w:t>
      </w:r>
      <w:proofErr w:type="spellEnd"/>
      <w:r>
        <w:t xml:space="preserve"> </w:t>
      </w:r>
      <w:proofErr w:type="spellStart"/>
      <w:r>
        <w:t>сировини</w:t>
      </w:r>
      <w:proofErr w:type="spellEnd"/>
      <w:r>
        <w:t xml:space="preserve"> ГП (</w:t>
      </w:r>
      <w:proofErr w:type="spellStart"/>
      <w:r>
        <w:t>утім</w:t>
      </w:r>
      <w:proofErr w:type="spellEnd"/>
      <w:r>
        <w:t xml:space="preserve">, як і </w:t>
      </w:r>
      <w:proofErr w:type="spellStart"/>
      <w:r>
        <w:t>імпортною</w:t>
      </w:r>
      <w:proofErr w:type="spellEnd"/>
      <w:r>
        <w:t xml:space="preserve"> </w:t>
      </w:r>
      <w:proofErr w:type="spellStart"/>
      <w:r>
        <w:t>сировиною</w:t>
      </w:r>
      <w:proofErr w:type="spellEnd"/>
      <w:r>
        <w:t xml:space="preserve">) </w:t>
      </w:r>
      <w:proofErr w:type="spellStart"/>
      <w:r>
        <w:t>перетворює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на </w:t>
      </w:r>
      <w:proofErr w:type="spellStart"/>
      <w:r>
        <w:rPr>
          <w:b/>
        </w:rPr>
        <w:t>бартерний</w:t>
      </w:r>
      <w:proofErr w:type="spellEnd"/>
      <w:r>
        <w:t xml:space="preserve">.  </w:t>
      </w:r>
    </w:p>
    <w:p w:rsidR="002D10C1" w:rsidRDefault="002D10C1" w:rsidP="002D10C1">
      <w:pPr>
        <w:spacing w:line="399" w:lineRule="auto"/>
        <w:ind w:left="551" w:right="389" w:firstLine="711"/>
      </w:pPr>
      <w:proofErr w:type="spellStart"/>
      <w:r>
        <w:t>Ще</w:t>
      </w:r>
      <w:proofErr w:type="spellEnd"/>
      <w:r>
        <w:t xml:space="preserve"> один </w:t>
      </w:r>
      <w:proofErr w:type="spellStart"/>
      <w:r>
        <w:t>можливий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 </w:t>
      </w:r>
      <w:proofErr w:type="spellStart"/>
      <w:r>
        <w:t>закриття</w:t>
      </w:r>
      <w:proofErr w:type="spellEnd"/>
      <w:r>
        <w:t xml:space="preserve"> </w:t>
      </w:r>
      <w:proofErr w:type="spellStart"/>
      <w:r>
        <w:t>митного</w:t>
      </w:r>
      <w:proofErr w:type="spellEnd"/>
      <w:r>
        <w:t xml:space="preserve"> режиму </w:t>
      </w:r>
      <w:proofErr w:type="spellStart"/>
      <w:r>
        <w:t>переробки</w:t>
      </w:r>
      <w:proofErr w:type="spellEnd"/>
      <w:r>
        <w:t xml:space="preserve"> — </w:t>
      </w:r>
      <w:proofErr w:type="spellStart"/>
      <w:r>
        <w:t>реалізація</w:t>
      </w:r>
      <w:proofErr w:type="spellEnd"/>
      <w:r>
        <w:t xml:space="preserve"> нерезидентом-</w:t>
      </w:r>
      <w:proofErr w:type="spellStart"/>
      <w:r>
        <w:t>замовником</w:t>
      </w:r>
      <w:proofErr w:type="spellEnd"/>
      <w:r>
        <w:t xml:space="preserve"> ГП на </w:t>
      </w:r>
      <w:proofErr w:type="spellStart"/>
      <w:r>
        <w:t>митній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</w:t>
      </w:r>
      <w:hyperlink r:id="rId118">
        <w:r>
          <w:t xml:space="preserve"> </w:t>
        </w:r>
      </w:hyperlink>
      <w:hyperlink r:id="rId119">
        <w:r>
          <w:rPr>
            <w:i/>
            <w:u w:val="single" w:color="000000"/>
          </w:rPr>
          <w:t>ч.</w:t>
        </w:r>
      </w:hyperlink>
      <w:hyperlink r:id="rId120">
        <w:r>
          <w:rPr>
            <w:i/>
            <w:u w:val="single" w:color="000000"/>
          </w:rPr>
          <w:t xml:space="preserve"> </w:t>
        </w:r>
      </w:hyperlink>
      <w:hyperlink r:id="rId121">
        <w:r>
          <w:rPr>
            <w:i/>
            <w:u w:val="single" w:color="000000"/>
          </w:rPr>
          <w:t>2</w:t>
        </w:r>
      </w:hyperlink>
      <w:hyperlink r:id="rId122">
        <w:r>
          <w:rPr>
            <w:i/>
            <w:u w:val="single" w:color="000000"/>
          </w:rPr>
          <w:t xml:space="preserve"> </w:t>
        </w:r>
      </w:hyperlink>
      <w:hyperlink r:id="rId123">
        <w:proofErr w:type="spellStart"/>
        <w:r>
          <w:rPr>
            <w:i/>
            <w:u w:val="single" w:color="000000"/>
          </w:rPr>
          <w:t>тієї</w:t>
        </w:r>
        <w:proofErr w:type="spellEnd"/>
      </w:hyperlink>
      <w:hyperlink r:id="rId124">
        <w:r>
          <w:rPr>
            <w:i/>
            <w:u w:val="single" w:color="000000"/>
          </w:rPr>
          <w:t xml:space="preserve"> </w:t>
        </w:r>
      </w:hyperlink>
      <w:hyperlink r:id="rId125">
        <w:r>
          <w:rPr>
            <w:i/>
            <w:u w:val="single" w:color="000000"/>
          </w:rPr>
          <w:t>ж</w:t>
        </w:r>
      </w:hyperlink>
      <w:hyperlink r:id="rId126">
        <w:r>
          <w:rPr>
            <w:i/>
            <w:u w:val="single" w:color="000000"/>
          </w:rPr>
          <w:t xml:space="preserve"> </w:t>
        </w:r>
      </w:hyperlink>
      <w:hyperlink r:id="rId127">
        <w:r>
          <w:rPr>
            <w:i/>
            <w:u w:val="single" w:color="000000"/>
          </w:rPr>
          <w:t>ст.</w:t>
        </w:r>
      </w:hyperlink>
      <w:hyperlink r:id="rId128">
        <w:r>
          <w:rPr>
            <w:i/>
            <w:u w:val="single" w:color="000000"/>
          </w:rPr>
          <w:t xml:space="preserve"> </w:t>
        </w:r>
      </w:hyperlink>
      <w:hyperlink r:id="rId129">
        <w:r>
          <w:rPr>
            <w:i/>
            <w:u w:val="single" w:color="000000"/>
          </w:rPr>
          <w:t>155</w:t>
        </w:r>
      </w:hyperlink>
      <w:hyperlink r:id="rId130">
        <w:r>
          <w:rPr>
            <w:i/>
            <w:u w:val="single" w:color="000000"/>
          </w:rPr>
          <w:t xml:space="preserve"> </w:t>
        </w:r>
      </w:hyperlink>
      <w:hyperlink r:id="rId131">
        <w:r>
          <w:rPr>
            <w:i/>
            <w:u w:val="single" w:color="000000"/>
          </w:rPr>
          <w:t>МКУ</w:t>
        </w:r>
      </w:hyperlink>
      <w:hyperlink r:id="rId132">
        <w:r>
          <w:rPr>
            <w:i/>
          </w:rPr>
          <w:t xml:space="preserve"> </w:t>
        </w:r>
      </w:hyperlink>
      <w:proofErr w:type="spellStart"/>
      <w:r>
        <w:t>таке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через </w:t>
      </w:r>
      <w:proofErr w:type="spellStart"/>
      <w:r>
        <w:t>зареєстроване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представництво</w:t>
      </w:r>
      <w:proofErr w:type="spellEnd"/>
      <w:r>
        <w:t xml:space="preserve"> нерезидента-</w:t>
      </w:r>
      <w:proofErr w:type="spellStart"/>
      <w:r>
        <w:t>замовника</w:t>
      </w:r>
      <w:proofErr w:type="spellEnd"/>
      <w:r>
        <w:t xml:space="preserve">. </w:t>
      </w:r>
      <w:proofErr w:type="spellStart"/>
      <w:r>
        <w:t>Причому</w:t>
      </w:r>
      <w:proofErr w:type="spellEnd"/>
      <w:r>
        <w:t xml:space="preserve"> у такому </w:t>
      </w:r>
      <w:proofErr w:type="spellStart"/>
      <w:r>
        <w:t>разі</w:t>
      </w:r>
      <w:proofErr w:type="spellEnd"/>
      <w:r>
        <w:t xml:space="preserve"> </w:t>
      </w:r>
      <w:r>
        <w:rPr>
          <w:b/>
        </w:rPr>
        <w:t xml:space="preserve">на </w:t>
      </w:r>
      <w:proofErr w:type="spellStart"/>
      <w:r>
        <w:rPr>
          <w:b/>
        </w:rPr>
        <w:t>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представництво</w:t>
      </w:r>
      <w:proofErr w:type="spellEnd"/>
      <w:r>
        <w:t xml:space="preserve"> (а не на </w:t>
      </w:r>
      <w:proofErr w:type="spellStart"/>
      <w:r>
        <w:t>переробника</w:t>
      </w:r>
      <w:proofErr w:type="spellEnd"/>
      <w:r>
        <w:t xml:space="preserve">) </w:t>
      </w:r>
      <w:r>
        <w:rPr>
          <w:i/>
        </w:rPr>
        <w:t xml:space="preserve">МКУ </w:t>
      </w:r>
      <w:proofErr w:type="spellStart"/>
      <w:r>
        <w:rPr>
          <w:b/>
        </w:rPr>
        <w:t>покладає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обов’язок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декларування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продуктів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переробки</w:t>
      </w:r>
      <w:proofErr w:type="spellEnd"/>
      <w:r>
        <w:t xml:space="preserve"> (ГП) для </w:t>
      </w:r>
      <w:proofErr w:type="spellStart"/>
      <w:r>
        <w:t>вільного</w:t>
      </w:r>
      <w:proofErr w:type="spellEnd"/>
      <w:r>
        <w:t xml:space="preserve"> </w:t>
      </w:r>
      <w:proofErr w:type="spellStart"/>
      <w:r>
        <w:t>обігу</w:t>
      </w:r>
      <w:proofErr w:type="spellEnd"/>
      <w:r>
        <w:t xml:space="preserve">. </w:t>
      </w:r>
    </w:p>
    <w:p w:rsidR="002D10C1" w:rsidRDefault="002D10C1" w:rsidP="002D10C1">
      <w:pPr>
        <w:spacing w:after="199" w:line="259" w:lineRule="auto"/>
        <w:ind w:left="1277" w:firstLine="0"/>
        <w:jc w:val="left"/>
      </w:pPr>
      <w:r>
        <w:t xml:space="preserve"> </w:t>
      </w:r>
    </w:p>
    <w:p w:rsidR="002D10C1" w:rsidRDefault="002D10C1" w:rsidP="002D10C1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Питання</w:t>
      </w:r>
      <w:proofErr w:type="spellEnd"/>
      <w:r>
        <w:rPr>
          <w:b/>
          <w:i/>
        </w:rPr>
        <w:t xml:space="preserve"> для </w:t>
      </w:r>
      <w:proofErr w:type="spellStart"/>
      <w:r>
        <w:rPr>
          <w:b/>
          <w:i/>
        </w:rPr>
        <w:t>обговорення</w:t>
      </w:r>
      <w:proofErr w:type="spellEnd"/>
      <w:r>
        <w:rPr>
          <w:b/>
          <w:i/>
        </w:rPr>
        <w:t xml:space="preserve">: </w:t>
      </w:r>
    </w:p>
    <w:p w:rsidR="002D10C1" w:rsidRDefault="002D10C1" w:rsidP="002D10C1">
      <w:pPr>
        <w:numPr>
          <w:ilvl w:val="0"/>
          <w:numId w:val="2"/>
        </w:numPr>
        <w:ind w:right="389" w:hanging="283"/>
      </w:pPr>
      <w:r>
        <w:t xml:space="preserve">В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</w:t>
      </w:r>
      <w:proofErr w:type="spellStart"/>
      <w:r>
        <w:t>сутність</w:t>
      </w:r>
      <w:proofErr w:type="spellEnd"/>
      <w:r>
        <w:t xml:space="preserve"> </w:t>
      </w:r>
      <w:proofErr w:type="spellStart"/>
      <w:r>
        <w:t>компенсаційних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? </w:t>
      </w:r>
    </w:p>
    <w:p w:rsidR="002D10C1" w:rsidRDefault="002D10C1" w:rsidP="002D10C1">
      <w:pPr>
        <w:numPr>
          <w:ilvl w:val="0"/>
          <w:numId w:val="2"/>
        </w:numPr>
        <w:spacing w:after="180"/>
        <w:ind w:right="389" w:hanging="283"/>
      </w:pPr>
      <w:r>
        <w:t xml:space="preserve">Як </w:t>
      </w:r>
      <w:proofErr w:type="spellStart"/>
      <w:r>
        <w:t>класифікують</w:t>
      </w:r>
      <w:proofErr w:type="spellEnd"/>
      <w:r>
        <w:t xml:space="preserve"> угоди </w:t>
      </w:r>
      <w:proofErr w:type="spellStart"/>
      <w:r>
        <w:t>зустрічної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? </w:t>
      </w:r>
    </w:p>
    <w:p w:rsidR="002D10C1" w:rsidRDefault="002D10C1" w:rsidP="002D10C1">
      <w:pPr>
        <w:numPr>
          <w:ilvl w:val="0"/>
          <w:numId w:val="2"/>
        </w:numPr>
        <w:spacing w:after="174"/>
        <w:ind w:right="389" w:hanging="283"/>
      </w:pPr>
      <w:proofErr w:type="spellStart"/>
      <w:r>
        <w:t>Опишіть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товарообмінної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.  </w:t>
      </w:r>
    </w:p>
    <w:p w:rsidR="002D10C1" w:rsidRDefault="002D10C1" w:rsidP="002D10C1">
      <w:pPr>
        <w:numPr>
          <w:ilvl w:val="0"/>
          <w:numId w:val="2"/>
        </w:numPr>
        <w:spacing w:after="126"/>
        <w:ind w:right="389" w:hanging="283"/>
      </w:pPr>
      <w:r>
        <w:lastRenderedPageBreak/>
        <w:t xml:space="preserve">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застосувати</w:t>
      </w:r>
      <w:proofErr w:type="spellEnd"/>
      <w:r>
        <w:t xml:space="preserve"> угоди </w:t>
      </w:r>
      <w:proofErr w:type="spellStart"/>
      <w:r>
        <w:t>зворотного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?  </w:t>
      </w:r>
    </w:p>
    <w:p w:rsidR="002D10C1" w:rsidRDefault="002D10C1" w:rsidP="002D10C1">
      <w:pPr>
        <w:spacing w:after="190" w:line="259" w:lineRule="auto"/>
        <w:ind w:left="1277" w:firstLine="0"/>
        <w:jc w:val="left"/>
      </w:pPr>
      <w:r>
        <w:t xml:space="preserve"> </w:t>
      </w:r>
    </w:p>
    <w:p w:rsidR="002D10C1" w:rsidRDefault="002D10C1" w:rsidP="002D10C1">
      <w:pPr>
        <w:spacing w:after="175"/>
        <w:ind w:left="1287" w:right="389"/>
      </w:pPr>
      <w:proofErr w:type="spellStart"/>
      <w:r>
        <w:t>Основна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: 1, 2. </w:t>
      </w:r>
    </w:p>
    <w:p w:rsidR="002D10C1" w:rsidRDefault="002D10C1" w:rsidP="002D10C1">
      <w:pPr>
        <w:spacing w:after="131"/>
        <w:ind w:left="1287" w:right="389"/>
      </w:pPr>
      <w:proofErr w:type="spellStart"/>
      <w:r>
        <w:t>Додаткова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: 40, 42. </w:t>
      </w:r>
    </w:p>
    <w:p w:rsidR="002D10C1" w:rsidRDefault="002D10C1" w:rsidP="002D10C1">
      <w:pPr>
        <w:spacing w:after="194" w:line="259" w:lineRule="auto"/>
        <w:ind w:left="1277" w:firstLine="0"/>
        <w:jc w:val="left"/>
      </w:pPr>
      <w:r>
        <w:rPr>
          <w:b/>
          <w:i/>
        </w:rPr>
        <w:t xml:space="preserve"> </w:t>
      </w:r>
    </w:p>
    <w:p w:rsidR="002D10C1" w:rsidRDefault="002D10C1" w:rsidP="002D10C1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 на СРС:  </w:t>
      </w:r>
    </w:p>
    <w:p w:rsidR="002D10C1" w:rsidRDefault="002D10C1" w:rsidP="002D10C1">
      <w:pPr>
        <w:numPr>
          <w:ilvl w:val="0"/>
          <w:numId w:val="3"/>
        </w:numPr>
        <w:spacing w:line="400" w:lineRule="auto"/>
        <w:ind w:right="389" w:firstLine="711"/>
      </w:pPr>
      <w:proofErr w:type="spellStart"/>
      <w:r>
        <w:t>Сутність</w:t>
      </w:r>
      <w:proofErr w:type="spellEnd"/>
      <w:r>
        <w:t xml:space="preserve"> і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рамочних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 в </w:t>
      </w:r>
      <w:proofErr w:type="spellStart"/>
      <w:r>
        <w:t>зовнішньоекономічній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2D10C1" w:rsidRDefault="002D10C1" w:rsidP="002D10C1">
      <w:pPr>
        <w:numPr>
          <w:ilvl w:val="0"/>
          <w:numId w:val="3"/>
        </w:numPr>
        <w:spacing w:after="178"/>
        <w:ind w:right="389" w:firstLine="711"/>
      </w:pPr>
      <w:proofErr w:type="spellStart"/>
      <w:r>
        <w:t>Використання</w:t>
      </w:r>
      <w:proofErr w:type="spellEnd"/>
      <w:r>
        <w:t xml:space="preserve"> франчайзингу в </w:t>
      </w:r>
      <w:proofErr w:type="spellStart"/>
      <w:r>
        <w:t>зовнішньоекономічній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2D10C1" w:rsidRDefault="002D10C1" w:rsidP="002D10C1">
      <w:pPr>
        <w:numPr>
          <w:ilvl w:val="0"/>
          <w:numId w:val="3"/>
        </w:numPr>
        <w:spacing w:line="401" w:lineRule="auto"/>
        <w:ind w:right="389" w:firstLine="711"/>
      </w:pP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з </w:t>
      </w:r>
      <w:proofErr w:type="spellStart"/>
      <w:r>
        <w:t>переробки</w:t>
      </w:r>
      <w:proofErr w:type="spellEnd"/>
      <w:r>
        <w:t xml:space="preserve"> </w:t>
      </w:r>
      <w:proofErr w:type="spellStart"/>
      <w:r>
        <w:t>давальницької</w:t>
      </w:r>
      <w:proofErr w:type="spellEnd"/>
      <w:r>
        <w:t xml:space="preserve"> </w:t>
      </w:r>
      <w:proofErr w:type="spellStart"/>
      <w:r>
        <w:t>сировини</w:t>
      </w:r>
      <w:proofErr w:type="spellEnd"/>
      <w:r>
        <w:t xml:space="preserve">. </w:t>
      </w:r>
    </w:p>
    <w:p w:rsidR="002D10C1" w:rsidRDefault="002D10C1" w:rsidP="002D10C1">
      <w:pPr>
        <w:numPr>
          <w:ilvl w:val="0"/>
          <w:numId w:val="3"/>
        </w:numPr>
        <w:spacing w:line="401" w:lineRule="auto"/>
        <w:ind w:right="389" w:firstLine="711"/>
      </w:pPr>
      <w:proofErr w:type="spellStart"/>
      <w:r>
        <w:t>Декларування</w:t>
      </w:r>
      <w:proofErr w:type="spellEnd"/>
      <w:r>
        <w:t xml:space="preserve"> </w:t>
      </w:r>
      <w:proofErr w:type="spellStart"/>
      <w:r>
        <w:t>давальницької</w:t>
      </w:r>
      <w:proofErr w:type="spellEnd"/>
      <w:r>
        <w:t xml:space="preserve"> </w:t>
      </w:r>
      <w:proofErr w:type="spellStart"/>
      <w:r>
        <w:t>сировини</w:t>
      </w:r>
      <w:proofErr w:type="spellEnd"/>
      <w:r>
        <w:t xml:space="preserve"> (</w:t>
      </w:r>
      <w:proofErr w:type="spellStart"/>
      <w:r>
        <w:t>готової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) та </w:t>
      </w:r>
      <w:proofErr w:type="spellStart"/>
      <w:r>
        <w:t>обмеження</w:t>
      </w:r>
      <w:proofErr w:type="spellEnd"/>
      <w:r>
        <w:t xml:space="preserve"> на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переробки</w:t>
      </w:r>
      <w:proofErr w:type="spellEnd"/>
      <w:r>
        <w:t xml:space="preserve"> </w:t>
      </w:r>
      <w:proofErr w:type="spellStart"/>
      <w:r>
        <w:t>давальницької</w:t>
      </w:r>
      <w:proofErr w:type="spellEnd"/>
      <w:r>
        <w:t xml:space="preserve"> </w:t>
      </w:r>
      <w:proofErr w:type="spellStart"/>
      <w:r>
        <w:t>сировини</w:t>
      </w:r>
      <w:proofErr w:type="spellEnd"/>
      <w:r>
        <w:t xml:space="preserve">. </w:t>
      </w:r>
    </w:p>
    <w:p w:rsidR="002D10C1" w:rsidRDefault="002D10C1" w:rsidP="002D10C1">
      <w:pPr>
        <w:numPr>
          <w:ilvl w:val="0"/>
          <w:numId w:val="3"/>
        </w:numPr>
        <w:spacing w:after="131"/>
        <w:ind w:right="389" w:firstLine="711"/>
      </w:pPr>
      <w:proofErr w:type="spellStart"/>
      <w:r>
        <w:t>Правове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бартерних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. </w:t>
      </w:r>
    </w:p>
    <w:p w:rsidR="002D10C1" w:rsidRDefault="002D10C1" w:rsidP="002D10C1">
      <w:pPr>
        <w:spacing w:after="136" w:line="259" w:lineRule="auto"/>
        <w:ind w:left="1277" w:firstLine="0"/>
        <w:jc w:val="left"/>
      </w:pPr>
      <w:r>
        <w:rPr>
          <w:b/>
        </w:rPr>
        <w:t xml:space="preserve"> </w:t>
      </w:r>
    </w:p>
    <w:p w:rsidR="003F4FD8" w:rsidRDefault="003F4FD8"/>
    <w:sectPr w:rsidR="003F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34C21"/>
    <w:multiLevelType w:val="hybridMultilevel"/>
    <w:tmpl w:val="B2B68996"/>
    <w:lvl w:ilvl="0" w:tplc="9F202DC2">
      <w:start w:val="1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4A5C0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DC8A9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B4310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FC047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080C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76CDE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3489E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22645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A7916FC"/>
    <w:multiLevelType w:val="hybridMultilevel"/>
    <w:tmpl w:val="E4B44A4C"/>
    <w:lvl w:ilvl="0" w:tplc="D7EC32A0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0CE5A">
      <w:start w:val="1"/>
      <w:numFmt w:val="decimal"/>
      <w:lvlText w:val="%2)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307FA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B62F9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90B1C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A07E5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A288D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FC8D3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06D9C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C44A64"/>
    <w:multiLevelType w:val="hybridMultilevel"/>
    <w:tmpl w:val="2E1C4494"/>
    <w:lvl w:ilvl="0" w:tplc="33D86C62">
      <w:start w:val="1"/>
      <w:numFmt w:val="bullet"/>
      <w:lvlText w:val="-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AC576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36836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8EBC4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664B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62B99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4A1EB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8A447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67ED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01"/>
    <w:rsid w:val="00142E01"/>
    <w:rsid w:val="002D10C1"/>
    <w:rsid w:val="003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04D12-98AA-4601-A60B-996579F6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C1"/>
    <w:pPr>
      <w:spacing w:after="5" w:line="269" w:lineRule="auto"/>
      <w:ind w:left="18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akon4.rada.gov.ua/laws/show/4495-17" TargetMode="External"/><Relationship Id="rId117" Type="http://schemas.openxmlformats.org/officeDocument/2006/relationships/hyperlink" Target="http://zakon4.rada.gov.ua/laws/show/4495-17" TargetMode="External"/><Relationship Id="rId21" Type="http://schemas.openxmlformats.org/officeDocument/2006/relationships/hyperlink" Target="http://zakon4.rada.gov.ua/laws/show/4495-17" TargetMode="External"/><Relationship Id="rId42" Type="http://schemas.openxmlformats.org/officeDocument/2006/relationships/hyperlink" Target="http://zakon4.rada.gov.ua/laws/show/4495-17" TargetMode="External"/><Relationship Id="rId47" Type="http://schemas.openxmlformats.org/officeDocument/2006/relationships/hyperlink" Target="http://zakon4.rada.gov.ua/laws/show/4495-17" TargetMode="External"/><Relationship Id="rId63" Type="http://schemas.openxmlformats.org/officeDocument/2006/relationships/hyperlink" Target="http://zakon4.rada.gov.ua/laws/show/4495-17" TargetMode="External"/><Relationship Id="rId68" Type="http://schemas.openxmlformats.org/officeDocument/2006/relationships/hyperlink" Target="http://zakon4.rada.gov.ua/laws/show/4495-17" TargetMode="External"/><Relationship Id="rId84" Type="http://schemas.openxmlformats.org/officeDocument/2006/relationships/hyperlink" Target="http://zakon4.rada.gov.ua/laws/show/4495-17" TargetMode="External"/><Relationship Id="rId89" Type="http://schemas.openxmlformats.org/officeDocument/2006/relationships/hyperlink" Target="http://zakon4.rada.gov.ua/laws/show/4495-17" TargetMode="External"/><Relationship Id="rId112" Type="http://schemas.openxmlformats.org/officeDocument/2006/relationships/hyperlink" Target="http://zakon4.rada.gov.ua/laws/show/4495-17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://zakon4.rada.gov.ua/laws/show/4495-17" TargetMode="External"/><Relationship Id="rId107" Type="http://schemas.openxmlformats.org/officeDocument/2006/relationships/hyperlink" Target="http://zakon5.rada.gov.ua/laws/show/z1669-12" TargetMode="External"/><Relationship Id="rId11" Type="http://schemas.openxmlformats.org/officeDocument/2006/relationships/hyperlink" Target="http://zakon4.rada.gov.ua/laws/show/4495-17" TargetMode="External"/><Relationship Id="rId32" Type="http://schemas.openxmlformats.org/officeDocument/2006/relationships/hyperlink" Target="http://zakon4.rada.gov.ua/laws/show/4495-17" TargetMode="External"/><Relationship Id="rId37" Type="http://schemas.openxmlformats.org/officeDocument/2006/relationships/hyperlink" Target="http://zakon4.rada.gov.ua/laws/show/4495-17" TargetMode="External"/><Relationship Id="rId53" Type="http://schemas.openxmlformats.org/officeDocument/2006/relationships/hyperlink" Target="http://zakon4.rada.gov.ua/laws/show/4495-17" TargetMode="External"/><Relationship Id="rId58" Type="http://schemas.openxmlformats.org/officeDocument/2006/relationships/hyperlink" Target="http://zakon4.rada.gov.ua/laws/show/4495-17" TargetMode="External"/><Relationship Id="rId74" Type="http://schemas.openxmlformats.org/officeDocument/2006/relationships/hyperlink" Target="http://zakon4.rada.gov.ua/laws/show/4495-17" TargetMode="External"/><Relationship Id="rId79" Type="http://schemas.openxmlformats.org/officeDocument/2006/relationships/hyperlink" Target="http://zakon4.rada.gov.ua/laws/show/4495-17" TargetMode="External"/><Relationship Id="rId102" Type="http://schemas.openxmlformats.org/officeDocument/2006/relationships/hyperlink" Target="http://zakon5.rada.gov.ua/laws/show/z1669-12" TargetMode="External"/><Relationship Id="rId123" Type="http://schemas.openxmlformats.org/officeDocument/2006/relationships/hyperlink" Target="http://zakon4.rada.gov.ua/laws/show/4495-17" TargetMode="External"/><Relationship Id="rId128" Type="http://schemas.openxmlformats.org/officeDocument/2006/relationships/hyperlink" Target="http://zakon4.rada.gov.ua/laws/show/4495-17" TargetMode="External"/><Relationship Id="rId5" Type="http://schemas.openxmlformats.org/officeDocument/2006/relationships/hyperlink" Target="http://zakon4.rada.gov.ua/laws/show/4495-17" TargetMode="External"/><Relationship Id="rId90" Type="http://schemas.openxmlformats.org/officeDocument/2006/relationships/hyperlink" Target="http://zakon4.rada.gov.ua/laws/show/4495-17" TargetMode="External"/><Relationship Id="rId95" Type="http://schemas.openxmlformats.org/officeDocument/2006/relationships/hyperlink" Target="http://zakon4.rada.gov.ua/laws/show/4495-17" TargetMode="External"/><Relationship Id="rId14" Type="http://schemas.openxmlformats.org/officeDocument/2006/relationships/hyperlink" Target="http://zakon4.rada.gov.ua/laws/show/4495-17" TargetMode="External"/><Relationship Id="rId22" Type="http://schemas.openxmlformats.org/officeDocument/2006/relationships/hyperlink" Target="http://zakon4.rada.gov.ua/laws/show/4495-17" TargetMode="External"/><Relationship Id="rId27" Type="http://schemas.openxmlformats.org/officeDocument/2006/relationships/hyperlink" Target="http://zakon4.rada.gov.ua/laws/show/4495-17" TargetMode="External"/><Relationship Id="rId30" Type="http://schemas.openxmlformats.org/officeDocument/2006/relationships/hyperlink" Target="http://zakon4.rada.gov.ua/laws/show/4495-17" TargetMode="External"/><Relationship Id="rId35" Type="http://schemas.openxmlformats.org/officeDocument/2006/relationships/hyperlink" Target="http://zakon4.rada.gov.ua/laws/show/4495-17" TargetMode="External"/><Relationship Id="rId43" Type="http://schemas.openxmlformats.org/officeDocument/2006/relationships/hyperlink" Target="http://zakon4.rada.gov.ua/laws/show/4495-17" TargetMode="External"/><Relationship Id="rId48" Type="http://schemas.openxmlformats.org/officeDocument/2006/relationships/hyperlink" Target="http://zakon4.rada.gov.ua/laws/show/4495-17" TargetMode="External"/><Relationship Id="rId56" Type="http://schemas.openxmlformats.org/officeDocument/2006/relationships/hyperlink" Target="http://zakon4.rada.gov.ua/laws/show/4495-17" TargetMode="External"/><Relationship Id="rId64" Type="http://schemas.openxmlformats.org/officeDocument/2006/relationships/hyperlink" Target="http://zakon4.rada.gov.ua/laws/show/4495-17" TargetMode="External"/><Relationship Id="rId69" Type="http://schemas.openxmlformats.org/officeDocument/2006/relationships/hyperlink" Target="http://zakon4.rada.gov.ua/laws/show/4495-17" TargetMode="External"/><Relationship Id="rId77" Type="http://schemas.openxmlformats.org/officeDocument/2006/relationships/hyperlink" Target="http://zakon4.rada.gov.ua/laws/show/4495-17" TargetMode="External"/><Relationship Id="rId100" Type="http://schemas.openxmlformats.org/officeDocument/2006/relationships/hyperlink" Target="http://zakon5.rada.gov.ua/laws/show/z1669-12" TargetMode="External"/><Relationship Id="rId105" Type="http://schemas.openxmlformats.org/officeDocument/2006/relationships/hyperlink" Target="http://zakon5.rada.gov.ua/laws/show/z1669-12" TargetMode="External"/><Relationship Id="rId113" Type="http://schemas.openxmlformats.org/officeDocument/2006/relationships/hyperlink" Target="http://zakon4.rada.gov.ua/laws/show/4495-17" TargetMode="External"/><Relationship Id="rId118" Type="http://schemas.openxmlformats.org/officeDocument/2006/relationships/hyperlink" Target="http://zakon4.rada.gov.ua/laws/show/4495-17" TargetMode="External"/><Relationship Id="rId126" Type="http://schemas.openxmlformats.org/officeDocument/2006/relationships/hyperlink" Target="http://zakon4.rada.gov.ua/laws/show/4495-17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zakon4.rada.gov.ua/laws/show/4495-17" TargetMode="External"/><Relationship Id="rId51" Type="http://schemas.openxmlformats.org/officeDocument/2006/relationships/hyperlink" Target="http://zakon4.rada.gov.ua/laws/show/4495-17" TargetMode="External"/><Relationship Id="rId72" Type="http://schemas.openxmlformats.org/officeDocument/2006/relationships/hyperlink" Target="http://zakon4.rada.gov.ua/laws/show/4495-17" TargetMode="External"/><Relationship Id="rId80" Type="http://schemas.openxmlformats.org/officeDocument/2006/relationships/hyperlink" Target="http://zakon4.rada.gov.ua/laws/show/4495-17" TargetMode="External"/><Relationship Id="rId85" Type="http://schemas.openxmlformats.org/officeDocument/2006/relationships/hyperlink" Target="http://zakon4.rada.gov.ua/laws/show/4495-17" TargetMode="External"/><Relationship Id="rId93" Type="http://schemas.openxmlformats.org/officeDocument/2006/relationships/hyperlink" Target="http://zakon4.rada.gov.ua/laws/show/4495-17" TargetMode="External"/><Relationship Id="rId98" Type="http://schemas.openxmlformats.org/officeDocument/2006/relationships/hyperlink" Target="http://zakon4.rada.gov.ua/laws/show/4495-17" TargetMode="External"/><Relationship Id="rId121" Type="http://schemas.openxmlformats.org/officeDocument/2006/relationships/hyperlink" Target="http://zakon4.rada.gov.ua/laws/show/4495-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akon4.rada.gov.ua/laws/show/4495-17" TargetMode="External"/><Relationship Id="rId17" Type="http://schemas.openxmlformats.org/officeDocument/2006/relationships/hyperlink" Target="http://zakon4.rada.gov.ua/laws/show/4495-17" TargetMode="External"/><Relationship Id="rId25" Type="http://schemas.openxmlformats.org/officeDocument/2006/relationships/hyperlink" Target="http://zakon4.rada.gov.ua/laws/show/4495-17" TargetMode="External"/><Relationship Id="rId33" Type="http://schemas.openxmlformats.org/officeDocument/2006/relationships/hyperlink" Target="http://zakon4.rada.gov.ua/laws/show/4495-17" TargetMode="External"/><Relationship Id="rId38" Type="http://schemas.openxmlformats.org/officeDocument/2006/relationships/hyperlink" Target="http://zakon4.rada.gov.ua/laws/show/4495-17" TargetMode="External"/><Relationship Id="rId46" Type="http://schemas.openxmlformats.org/officeDocument/2006/relationships/hyperlink" Target="http://zakon4.rada.gov.ua/laws/show/4495-17" TargetMode="External"/><Relationship Id="rId59" Type="http://schemas.openxmlformats.org/officeDocument/2006/relationships/hyperlink" Target="http://zakon4.rada.gov.ua/laws/show/4495-17" TargetMode="External"/><Relationship Id="rId67" Type="http://schemas.openxmlformats.org/officeDocument/2006/relationships/hyperlink" Target="http://zakon4.rada.gov.ua/laws/show/4495-17" TargetMode="External"/><Relationship Id="rId103" Type="http://schemas.openxmlformats.org/officeDocument/2006/relationships/hyperlink" Target="http://zakon5.rada.gov.ua/laws/show/z1669-12" TargetMode="External"/><Relationship Id="rId108" Type="http://schemas.openxmlformats.org/officeDocument/2006/relationships/hyperlink" Target="http://zakon5.rada.gov.ua/laws/show/z1669-12" TargetMode="External"/><Relationship Id="rId116" Type="http://schemas.openxmlformats.org/officeDocument/2006/relationships/hyperlink" Target="http://zakon4.rada.gov.ua/laws/show/4495-17" TargetMode="External"/><Relationship Id="rId124" Type="http://schemas.openxmlformats.org/officeDocument/2006/relationships/hyperlink" Target="http://zakon4.rada.gov.ua/laws/show/4495-17" TargetMode="External"/><Relationship Id="rId129" Type="http://schemas.openxmlformats.org/officeDocument/2006/relationships/hyperlink" Target="http://zakon4.rada.gov.ua/laws/show/4495-17" TargetMode="External"/><Relationship Id="rId20" Type="http://schemas.openxmlformats.org/officeDocument/2006/relationships/hyperlink" Target="http://zakon4.rada.gov.ua/laws/show/4495-17" TargetMode="External"/><Relationship Id="rId41" Type="http://schemas.openxmlformats.org/officeDocument/2006/relationships/hyperlink" Target="http://zakon4.rada.gov.ua/laws/show/4495-17" TargetMode="External"/><Relationship Id="rId54" Type="http://schemas.openxmlformats.org/officeDocument/2006/relationships/hyperlink" Target="http://zakon4.rada.gov.ua/laws/show/4495-17" TargetMode="External"/><Relationship Id="rId62" Type="http://schemas.openxmlformats.org/officeDocument/2006/relationships/hyperlink" Target="http://zakon4.rada.gov.ua/laws/show/4495-17" TargetMode="External"/><Relationship Id="rId70" Type="http://schemas.openxmlformats.org/officeDocument/2006/relationships/hyperlink" Target="http://zakon4.rada.gov.ua/laws/show/4495-17" TargetMode="External"/><Relationship Id="rId75" Type="http://schemas.openxmlformats.org/officeDocument/2006/relationships/hyperlink" Target="http://zakon4.rada.gov.ua/laws/show/4495-17" TargetMode="External"/><Relationship Id="rId83" Type="http://schemas.openxmlformats.org/officeDocument/2006/relationships/hyperlink" Target="http://zakon4.rada.gov.ua/laws/show/4495-17" TargetMode="External"/><Relationship Id="rId88" Type="http://schemas.openxmlformats.org/officeDocument/2006/relationships/hyperlink" Target="http://zakon4.rada.gov.ua/laws/show/4495-17" TargetMode="External"/><Relationship Id="rId91" Type="http://schemas.openxmlformats.org/officeDocument/2006/relationships/hyperlink" Target="http://zakon4.rada.gov.ua/laws/show/4495-17" TargetMode="External"/><Relationship Id="rId96" Type="http://schemas.openxmlformats.org/officeDocument/2006/relationships/hyperlink" Target="http://zakon4.rada.gov.ua/laws/show/4495-17" TargetMode="External"/><Relationship Id="rId111" Type="http://schemas.openxmlformats.org/officeDocument/2006/relationships/hyperlink" Target="http://zakon5.rada.gov.ua/laws/show/z1669-12" TargetMode="External"/><Relationship Id="rId132" Type="http://schemas.openxmlformats.org/officeDocument/2006/relationships/hyperlink" Target="http://zakon4.rada.gov.ua/laws/show/4495-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4495-17" TargetMode="External"/><Relationship Id="rId15" Type="http://schemas.openxmlformats.org/officeDocument/2006/relationships/hyperlink" Target="http://zakon4.rada.gov.ua/laws/show/4495-17" TargetMode="External"/><Relationship Id="rId23" Type="http://schemas.openxmlformats.org/officeDocument/2006/relationships/hyperlink" Target="http://zakon4.rada.gov.ua/laws/show/4495-17" TargetMode="External"/><Relationship Id="rId28" Type="http://schemas.openxmlformats.org/officeDocument/2006/relationships/hyperlink" Target="http://zakon4.rada.gov.ua/laws/show/4495-17" TargetMode="External"/><Relationship Id="rId36" Type="http://schemas.openxmlformats.org/officeDocument/2006/relationships/hyperlink" Target="http://zakon4.rada.gov.ua/laws/show/4495-17" TargetMode="External"/><Relationship Id="rId49" Type="http://schemas.openxmlformats.org/officeDocument/2006/relationships/hyperlink" Target="http://zakon4.rada.gov.ua/laws/show/4495-17" TargetMode="External"/><Relationship Id="rId57" Type="http://schemas.openxmlformats.org/officeDocument/2006/relationships/hyperlink" Target="http://zakon4.rada.gov.ua/laws/show/4495-17" TargetMode="External"/><Relationship Id="rId106" Type="http://schemas.openxmlformats.org/officeDocument/2006/relationships/hyperlink" Target="http://zakon5.rada.gov.ua/laws/show/z1669-12" TargetMode="External"/><Relationship Id="rId114" Type="http://schemas.openxmlformats.org/officeDocument/2006/relationships/hyperlink" Target="http://zakon4.rada.gov.ua/laws/show/4495-17" TargetMode="External"/><Relationship Id="rId119" Type="http://schemas.openxmlformats.org/officeDocument/2006/relationships/hyperlink" Target="http://zakon4.rada.gov.ua/laws/show/4495-17" TargetMode="External"/><Relationship Id="rId127" Type="http://schemas.openxmlformats.org/officeDocument/2006/relationships/hyperlink" Target="http://zakon4.rada.gov.ua/laws/show/4495-17" TargetMode="External"/><Relationship Id="rId10" Type="http://schemas.openxmlformats.org/officeDocument/2006/relationships/hyperlink" Target="http://zakon4.rada.gov.ua/laws/show/4495-17" TargetMode="External"/><Relationship Id="rId31" Type="http://schemas.openxmlformats.org/officeDocument/2006/relationships/hyperlink" Target="http://zakon4.rada.gov.ua/laws/show/4495-17" TargetMode="External"/><Relationship Id="rId44" Type="http://schemas.openxmlformats.org/officeDocument/2006/relationships/hyperlink" Target="http://zakon4.rada.gov.ua/laws/show/4495-17" TargetMode="External"/><Relationship Id="rId52" Type="http://schemas.openxmlformats.org/officeDocument/2006/relationships/hyperlink" Target="http://zakon4.rada.gov.ua/laws/show/4495-17" TargetMode="External"/><Relationship Id="rId60" Type="http://schemas.openxmlformats.org/officeDocument/2006/relationships/hyperlink" Target="http://zakon4.rada.gov.ua/laws/show/4495-17" TargetMode="External"/><Relationship Id="rId65" Type="http://schemas.openxmlformats.org/officeDocument/2006/relationships/hyperlink" Target="http://zakon4.rada.gov.ua/laws/show/4495-17" TargetMode="External"/><Relationship Id="rId73" Type="http://schemas.openxmlformats.org/officeDocument/2006/relationships/hyperlink" Target="http://zakon4.rada.gov.ua/laws/show/4495-17" TargetMode="External"/><Relationship Id="rId78" Type="http://schemas.openxmlformats.org/officeDocument/2006/relationships/hyperlink" Target="http://zakon4.rada.gov.ua/laws/show/4495-17" TargetMode="External"/><Relationship Id="rId81" Type="http://schemas.openxmlformats.org/officeDocument/2006/relationships/hyperlink" Target="http://zakon4.rada.gov.ua/laws/show/4495-17" TargetMode="External"/><Relationship Id="rId86" Type="http://schemas.openxmlformats.org/officeDocument/2006/relationships/hyperlink" Target="http://zakon4.rada.gov.ua/laws/show/4495-17" TargetMode="External"/><Relationship Id="rId94" Type="http://schemas.openxmlformats.org/officeDocument/2006/relationships/hyperlink" Target="http://zakon4.rada.gov.ua/laws/show/4495-17" TargetMode="External"/><Relationship Id="rId99" Type="http://schemas.openxmlformats.org/officeDocument/2006/relationships/hyperlink" Target="http://zakon5.rada.gov.ua/laws/show/z1669-12" TargetMode="External"/><Relationship Id="rId101" Type="http://schemas.openxmlformats.org/officeDocument/2006/relationships/hyperlink" Target="http://zakon5.rada.gov.ua/laws/show/z1669-12" TargetMode="External"/><Relationship Id="rId122" Type="http://schemas.openxmlformats.org/officeDocument/2006/relationships/hyperlink" Target="http://zakon4.rada.gov.ua/laws/show/4495-17" TargetMode="External"/><Relationship Id="rId130" Type="http://schemas.openxmlformats.org/officeDocument/2006/relationships/hyperlink" Target="http://zakon4.rada.gov.ua/laws/show/4495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4.rada.gov.ua/laws/show/4495-17" TargetMode="External"/><Relationship Id="rId13" Type="http://schemas.openxmlformats.org/officeDocument/2006/relationships/hyperlink" Target="http://zakon4.rada.gov.ua/laws/show/4495-17" TargetMode="External"/><Relationship Id="rId18" Type="http://schemas.openxmlformats.org/officeDocument/2006/relationships/hyperlink" Target="http://zakon4.rada.gov.ua/laws/show/4495-17" TargetMode="External"/><Relationship Id="rId39" Type="http://schemas.openxmlformats.org/officeDocument/2006/relationships/hyperlink" Target="http://zakon4.rada.gov.ua/laws/show/4495-17" TargetMode="External"/><Relationship Id="rId109" Type="http://schemas.openxmlformats.org/officeDocument/2006/relationships/hyperlink" Target="http://zakon5.rada.gov.ua/laws/show/z1669-12" TargetMode="External"/><Relationship Id="rId34" Type="http://schemas.openxmlformats.org/officeDocument/2006/relationships/hyperlink" Target="http://zakon4.rada.gov.ua/laws/show/4495-17" TargetMode="External"/><Relationship Id="rId50" Type="http://schemas.openxmlformats.org/officeDocument/2006/relationships/hyperlink" Target="http://zakon4.rada.gov.ua/laws/show/4495-17" TargetMode="External"/><Relationship Id="rId55" Type="http://schemas.openxmlformats.org/officeDocument/2006/relationships/hyperlink" Target="http://zakon4.rada.gov.ua/laws/show/4495-17" TargetMode="External"/><Relationship Id="rId76" Type="http://schemas.openxmlformats.org/officeDocument/2006/relationships/hyperlink" Target="http://zakon4.rada.gov.ua/laws/show/4495-17" TargetMode="External"/><Relationship Id="rId97" Type="http://schemas.openxmlformats.org/officeDocument/2006/relationships/hyperlink" Target="http://zakon4.rada.gov.ua/laws/show/4495-17" TargetMode="External"/><Relationship Id="rId104" Type="http://schemas.openxmlformats.org/officeDocument/2006/relationships/hyperlink" Target="http://zakon5.rada.gov.ua/laws/show/z1669-12" TargetMode="External"/><Relationship Id="rId120" Type="http://schemas.openxmlformats.org/officeDocument/2006/relationships/hyperlink" Target="http://zakon4.rada.gov.ua/laws/show/4495-17" TargetMode="External"/><Relationship Id="rId125" Type="http://schemas.openxmlformats.org/officeDocument/2006/relationships/hyperlink" Target="http://zakon4.rada.gov.ua/laws/show/4495-17" TargetMode="External"/><Relationship Id="rId7" Type="http://schemas.openxmlformats.org/officeDocument/2006/relationships/hyperlink" Target="http://zakon4.rada.gov.ua/laws/show/4495-17" TargetMode="External"/><Relationship Id="rId71" Type="http://schemas.openxmlformats.org/officeDocument/2006/relationships/hyperlink" Target="http://zakon4.rada.gov.ua/laws/show/4495-17" TargetMode="External"/><Relationship Id="rId92" Type="http://schemas.openxmlformats.org/officeDocument/2006/relationships/hyperlink" Target="http://zakon4.rada.gov.ua/laws/show/4495-17" TargetMode="External"/><Relationship Id="rId2" Type="http://schemas.openxmlformats.org/officeDocument/2006/relationships/styles" Target="styles.xml"/><Relationship Id="rId29" Type="http://schemas.openxmlformats.org/officeDocument/2006/relationships/hyperlink" Target="http://zakon4.rada.gov.ua/laws/show/4495-17" TargetMode="External"/><Relationship Id="rId24" Type="http://schemas.openxmlformats.org/officeDocument/2006/relationships/hyperlink" Target="http://zakon4.rada.gov.ua/laws/show/4495-17" TargetMode="External"/><Relationship Id="rId40" Type="http://schemas.openxmlformats.org/officeDocument/2006/relationships/hyperlink" Target="http://zakon4.rada.gov.ua/laws/show/4495-17" TargetMode="External"/><Relationship Id="rId45" Type="http://schemas.openxmlformats.org/officeDocument/2006/relationships/hyperlink" Target="http://zakon4.rada.gov.ua/laws/show/4495-17" TargetMode="External"/><Relationship Id="rId66" Type="http://schemas.openxmlformats.org/officeDocument/2006/relationships/hyperlink" Target="http://zakon4.rada.gov.ua/laws/show/4495-17" TargetMode="External"/><Relationship Id="rId87" Type="http://schemas.openxmlformats.org/officeDocument/2006/relationships/hyperlink" Target="http://zakon4.rada.gov.ua/laws/show/4495-17" TargetMode="External"/><Relationship Id="rId110" Type="http://schemas.openxmlformats.org/officeDocument/2006/relationships/hyperlink" Target="http://zakon5.rada.gov.ua/laws/show/z1669-12" TargetMode="External"/><Relationship Id="rId115" Type="http://schemas.openxmlformats.org/officeDocument/2006/relationships/hyperlink" Target="http://zakon4.rada.gov.ua/laws/show/4495-17" TargetMode="External"/><Relationship Id="rId131" Type="http://schemas.openxmlformats.org/officeDocument/2006/relationships/hyperlink" Target="http://zakon4.rada.gov.ua/laws/show/4495-17" TargetMode="External"/><Relationship Id="rId61" Type="http://schemas.openxmlformats.org/officeDocument/2006/relationships/hyperlink" Target="http://zakon4.rada.gov.ua/laws/show/4495-17" TargetMode="External"/><Relationship Id="rId82" Type="http://schemas.openxmlformats.org/officeDocument/2006/relationships/hyperlink" Target="http://zakon4.rada.gov.ua/laws/show/4495-17" TargetMode="External"/><Relationship Id="rId19" Type="http://schemas.openxmlformats.org/officeDocument/2006/relationships/hyperlink" Target="http://zakon4.rada.gov.ua/laws/show/4495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1978</Words>
  <Characters>14064</Characters>
  <Application>Microsoft Office Word</Application>
  <DocSecurity>0</DocSecurity>
  <Lines>879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2023-11-18T22:38:00Z</dcterms:created>
  <dcterms:modified xsi:type="dcterms:W3CDTF">2023-11-18T22:38:00Z</dcterms:modified>
</cp:coreProperties>
</file>