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07" w:rsidRDefault="00165507" w:rsidP="00165507">
      <w:pPr>
        <w:spacing w:after="179" w:line="265" w:lineRule="auto"/>
        <w:ind w:left="1282"/>
        <w:jc w:val="center"/>
      </w:pPr>
      <w:proofErr w:type="spellStart"/>
      <w:r>
        <w:rPr>
          <w:b/>
        </w:rPr>
        <w:t>Практичне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заняття</w:t>
      </w:r>
      <w:proofErr w:type="spellEnd"/>
      <w:r>
        <w:rPr>
          <w:b/>
        </w:rPr>
        <w:t xml:space="preserve"> № 6</w:t>
      </w:r>
    </w:p>
    <w:p w:rsidR="00165507" w:rsidRDefault="00165507" w:rsidP="00165507">
      <w:pPr>
        <w:spacing w:after="185" w:line="259" w:lineRule="auto"/>
        <w:ind w:left="1282"/>
        <w:jc w:val="left"/>
      </w:pPr>
      <w:r>
        <w:rPr>
          <w:u w:val="single" w:color="000000"/>
        </w:rPr>
        <w:t>Тема</w:t>
      </w:r>
      <w:r>
        <w:t>: «</w:t>
      </w:r>
      <w:proofErr w:type="spellStart"/>
      <w:r>
        <w:rPr>
          <w:b/>
          <w:i/>
        </w:rPr>
        <w:t>Зовнішньоекономічні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операції</w:t>
      </w:r>
      <w:proofErr w:type="spellEnd"/>
      <w:r>
        <w:rPr>
          <w:b/>
          <w:i/>
        </w:rPr>
        <w:t xml:space="preserve"> та угоди» </w:t>
      </w:r>
    </w:p>
    <w:p w:rsidR="00165507" w:rsidRDefault="00165507" w:rsidP="00165507">
      <w:pPr>
        <w:spacing w:line="386" w:lineRule="auto"/>
        <w:ind w:left="551" w:right="389" w:firstLine="711"/>
      </w:pPr>
      <w:bookmarkStart w:id="0" w:name="_GoBack"/>
      <w:bookmarkEnd w:id="0"/>
      <w:r>
        <w:rPr>
          <w:u w:val="single" w:color="000000"/>
        </w:rPr>
        <w:t xml:space="preserve">Мета </w:t>
      </w:r>
      <w:proofErr w:type="spellStart"/>
      <w:r>
        <w:rPr>
          <w:u w:val="single" w:color="000000"/>
        </w:rPr>
        <w:t>заняття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закріпити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сутності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функцій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вони </w:t>
      </w:r>
      <w:proofErr w:type="spellStart"/>
      <w:r>
        <w:t>виконують</w:t>
      </w:r>
      <w:proofErr w:type="spellEnd"/>
      <w:r>
        <w:t xml:space="preserve">, набути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165507" w:rsidRDefault="00165507" w:rsidP="00165507">
      <w:pPr>
        <w:spacing w:after="38" w:line="370" w:lineRule="auto"/>
        <w:ind w:left="551" w:right="389" w:firstLine="711"/>
      </w:pPr>
      <w:proofErr w:type="spellStart"/>
      <w:r>
        <w:rPr>
          <w:u w:val="single" w:color="000000"/>
        </w:rPr>
        <w:t>Методичні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вказівки</w:t>
      </w:r>
      <w:proofErr w:type="spellEnd"/>
      <w:r>
        <w:rPr>
          <w:u w:val="single" w:color="000000"/>
        </w:rPr>
        <w:t>.</w:t>
      </w:r>
      <w:r>
        <w:t xml:space="preserve"> В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виділяють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класифікаційні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для </w:t>
      </w:r>
      <w:proofErr w:type="spellStart"/>
      <w:r>
        <w:t>систематизації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зовнішньоекономічна</w:t>
      </w:r>
      <w:proofErr w:type="spellEnd"/>
      <w:r>
        <w:t xml:space="preserve"> </w:t>
      </w:r>
      <w:proofErr w:type="spellStart"/>
      <w:r>
        <w:t>операція</w:t>
      </w:r>
      <w:proofErr w:type="spellEnd"/>
      <w:r>
        <w:t xml:space="preserve">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відповідним</w:t>
      </w:r>
      <w:proofErr w:type="spellEnd"/>
      <w:r>
        <w:t xml:space="preserve"> типом угоди.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зовнішньоекономічні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і угоди </w:t>
      </w:r>
      <w:proofErr w:type="spellStart"/>
      <w:r>
        <w:t>класифікують</w:t>
      </w:r>
      <w:proofErr w:type="spellEnd"/>
      <w:r>
        <w:t xml:space="preserve"> за такими </w:t>
      </w:r>
      <w:proofErr w:type="spellStart"/>
      <w:r>
        <w:t>ознаками</w:t>
      </w:r>
      <w:proofErr w:type="spellEnd"/>
      <w:r>
        <w:t xml:space="preserve">: </w:t>
      </w:r>
    </w:p>
    <w:p w:rsidR="00165507" w:rsidRDefault="00165507" w:rsidP="00165507">
      <w:pPr>
        <w:numPr>
          <w:ilvl w:val="0"/>
          <w:numId w:val="1"/>
        </w:numPr>
        <w:spacing w:line="402" w:lineRule="auto"/>
        <w:ind w:right="389" w:hanging="360"/>
      </w:pPr>
      <w:r>
        <w:t xml:space="preserve">Предмет </w:t>
      </w:r>
      <w:proofErr w:type="spellStart"/>
      <w:r>
        <w:t>операції</w:t>
      </w:r>
      <w:proofErr w:type="spellEnd"/>
      <w:r>
        <w:t xml:space="preserve"> і угоди (товар,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інтелектуальної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, </w:t>
      </w:r>
      <w:proofErr w:type="spellStart"/>
      <w:r>
        <w:t>оренда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.); </w:t>
      </w:r>
    </w:p>
    <w:p w:rsidR="00165507" w:rsidRDefault="00165507" w:rsidP="00165507">
      <w:pPr>
        <w:numPr>
          <w:ilvl w:val="0"/>
          <w:numId w:val="1"/>
        </w:numPr>
        <w:spacing w:line="398" w:lineRule="auto"/>
        <w:ind w:right="389" w:hanging="360"/>
      </w:pPr>
      <w:proofErr w:type="spellStart"/>
      <w:r>
        <w:t>особливості</w:t>
      </w:r>
      <w:proofErr w:type="spellEnd"/>
      <w:r>
        <w:t xml:space="preserve"> предмету </w:t>
      </w:r>
      <w:proofErr w:type="spellStart"/>
      <w:r>
        <w:t>операції</w:t>
      </w:r>
      <w:proofErr w:type="spellEnd"/>
      <w:r>
        <w:t xml:space="preserve"> і угоди (</w:t>
      </w:r>
      <w:proofErr w:type="spellStart"/>
      <w:r>
        <w:t>сировинні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, готова </w:t>
      </w:r>
      <w:proofErr w:type="spellStart"/>
      <w:r>
        <w:t>продукція</w:t>
      </w:r>
      <w:proofErr w:type="spellEnd"/>
      <w:r>
        <w:t xml:space="preserve">, </w:t>
      </w:r>
      <w:proofErr w:type="spellStart"/>
      <w:r>
        <w:t>машинотехнічна</w:t>
      </w:r>
      <w:proofErr w:type="spellEnd"/>
      <w:r>
        <w:t xml:space="preserve"> </w:t>
      </w:r>
      <w:proofErr w:type="spellStart"/>
      <w:r>
        <w:t>продукція</w:t>
      </w:r>
      <w:proofErr w:type="spellEnd"/>
      <w:r>
        <w:t xml:space="preserve"> і т.д.); </w:t>
      </w:r>
    </w:p>
    <w:p w:rsidR="00165507" w:rsidRDefault="00165507" w:rsidP="00165507">
      <w:pPr>
        <w:numPr>
          <w:ilvl w:val="0"/>
          <w:numId w:val="1"/>
        </w:numPr>
        <w:spacing w:line="401" w:lineRule="auto"/>
        <w:ind w:right="389" w:hanging="360"/>
      </w:pPr>
      <w:proofErr w:type="spellStart"/>
      <w:r>
        <w:t>організаційна</w:t>
      </w:r>
      <w:proofErr w:type="spellEnd"/>
      <w:r>
        <w:t xml:space="preserve"> форма </w:t>
      </w:r>
      <w:proofErr w:type="spellStart"/>
      <w:r>
        <w:t>торгівлі</w:t>
      </w:r>
      <w:proofErr w:type="spellEnd"/>
      <w:r>
        <w:t xml:space="preserve"> на </w:t>
      </w:r>
      <w:proofErr w:type="spellStart"/>
      <w:r>
        <w:t>світовому</w:t>
      </w:r>
      <w:proofErr w:type="spellEnd"/>
      <w:r>
        <w:t xml:space="preserve"> ринку (</w:t>
      </w:r>
      <w:proofErr w:type="spellStart"/>
      <w:r>
        <w:t>аукціонна</w:t>
      </w:r>
      <w:proofErr w:type="spellEnd"/>
      <w:r>
        <w:t xml:space="preserve">, </w:t>
      </w:r>
      <w:proofErr w:type="spellStart"/>
      <w:r>
        <w:t>біржова</w:t>
      </w:r>
      <w:proofErr w:type="spellEnd"/>
      <w:r>
        <w:t xml:space="preserve">, </w:t>
      </w:r>
      <w:proofErr w:type="spellStart"/>
      <w:r>
        <w:t>посередництво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); </w:t>
      </w:r>
    </w:p>
    <w:p w:rsidR="00165507" w:rsidRDefault="00165507" w:rsidP="00165507">
      <w:pPr>
        <w:numPr>
          <w:ilvl w:val="0"/>
          <w:numId w:val="1"/>
        </w:numPr>
        <w:spacing w:line="379" w:lineRule="auto"/>
        <w:ind w:right="389" w:hanging="360"/>
      </w:pPr>
      <w:proofErr w:type="spellStart"/>
      <w:r>
        <w:t>залежність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каналу </w:t>
      </w:r>
      <w:proofErr w:type="spellStart"/>
      <w:r>
        <w:t>збуту</w:t>
      </w:r>
      <w:proofErr w:type="spellEnd"/>
      <w:r>
        <w:t xml:space="preserve"> і характеру </w:t>
      </w:r>
      <w:proofErr w:type="spellStart"/>
      <w:r>
        <w:t>взаємовідносин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контрагентами (угоди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підписуватись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контрагентами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посередника</w:t>
      </w:r>
      <w:proofErr w:type="spellEnd"/>
      <w:r>
        <w:t xml:space="preserve">). </w:t>
      </w:r>
    </w:p>
    <w:p w:rsidR="00165507" w:rsidRDefault="00165507" w:rsidP="00165507">
      <w:pPr>
        <w:spacing w:line="401" w:lineRule="auto"/>
        <w:ind w:left="551" w:right="389" w:firstLine="711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зовнішньоторгових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в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, </w:t>
      </w:r>
      <w:proofErr w:type="spellStart"/>
      <w:r>
        <w:t>представлені</w:t>
      </w:r>
      <w:proofErr w:type="spellEnd"/>
      <w:r>
        <w:t xml:space="preserve"> на </w:t>
      </w:r>
      <w:proofErr w:type="spellStart"/>
      <w:r>
        <w:t>схемі</w:t>
      </w:r>
      <w:proofErr w:type="spellEnd"/>
      <w:r>
        <w:t xml:space="preserve">: </w:t>
      </w:r>
    </w:p>
    <w:p w:rsidR="00165507" w:rsidRDefault="00165507" w:rsidP="00165507">
      <w:pPr>
        <w:spacing w:after="20" w:line="259" w:lineRule="auto"/>
        <w:ind w:left="568" w:firstLine="0"/>
        <w:jc w:val="left"/>
      </w:pPr>
      <w:r>
        <w:rPr>
          <w:sz w:val="24"/>
        </w:rPr>
        <w:t xml:space="preserve"> </w:t>
      </w:r>
    </w:p>
    <w:p w:rsidR="00165507" w:rsidRDefault="00165507" w:rsidP="00165507">
      <w:pPr>
        <w:spacing w:after="0" w:line="259" w:lineRule="auto"/>
        <w:ind w:left="1255" w:right="168"/>
        <w:jc w:val="center"/>
      </w:pPr>
      <w:proofErr w:type="spellStart"/>
      <w:r>
        <w:rPr>
          <w:sz w:val="24"/>
        </w:rPr>
        <w:t>Зовнішньоекономічні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операції</w:t>
      </w:r>
      <w:proofErr w:type="spellEnd"/>
      <w:r>
        <w:rPr>
          <w:sz w:val="24"/>
        </w:rPr>
        <w:t xml:space="preserve"> </w:t>
      </w:r>
    </w:p>
    <w:p w:rsidR="00165507" w:rsidRDefault="00165507" w:rsidP="00165507">
      <w:pPr>
        <w:spacing w:after="0" w:line="259" w:lineRule="auto"/>
        <w:ind w:left="568" w:firstLine="0"/>
        <w:jc w:val="left"/>
      </w:pPr>
      <w:r>
        <w:rPr>
          <w:sz w:val="24"/>
        </w:rPr>
        <w:t xml:space="preserve"> </w:t>
      </w:r>
    </w:p>
    <w:p w:rsidR="00165507" w:rsidRDefault="00165507" w:rsidP="00165507">
      <w:pPr>
        <w:spacing w:after="19" w:line="259" w:lineRule="auto"/>
        <w:ind w:left="568" w:firstLine="0"/>
        <w:jc w:val="left"/>
      </w:pPr>
      <w:r>
        <w:rPr>
          <w:sz w:val="24"/>
        </w:rPr>
        <w:t xml:space="preserve"> </w:t>
      </w:r>
    </w:p>
    <w:p w:rsidR="00165507" w:rsidRDefault="00165507" w:rsidP="00165507">
      <w:pPr>
        <w:spacing w:after="3" w:line="262" w:lineRule="auto"/>
        <w:ind w:left="607" w:right="74"/>
      </w:pPr>
      <w:r>
        <w:rPr>
          <w:sz w:val="24"/>
        </w:rPr>
        <w:t xml:space="preserve">            З </w:t>
      </w:r>
      <w:proofErr w:type="spellStart"/>
      <w:r>
        <w:rPr>
          <w:sz w:val="24"/>
        </w:rPr>
        <w:t>купівлі</w:t>
      </w:r>
      <w:proofErr w:type="spellEnd"/>
      <w:r>
        <w:rPr>
          <w:sz w:val="24"/>
        </w:rPr>
        <w:t xml:space="preserve">-       </w:t>
      </w:r>
      <w:proofErr w:type="spellStart"/>
      <w:r>
        <w:rPr>
          <w:sz w:val="24"/>
        </w:rPr>
        <w:t>Зустрічної</w:t>
      </w:r>
      <w:proofErr w:type="spellEnd"/>
      <w:r>
        <w:rPr>
          <w:sz w:val="24"/>
        </w:rPr>
        <w:t xml:space="preserve">                 </w:t>
      </w:r>
      <w:proofErr w:type="spellStart"/>
      <w:r>
        <w:rPr>
          <w:sz w:val="24"/>
        </w:rPr>
        <w:t>Клірингові</w:t>
      </w:r>
      <w:proofErr w:type="spellEnd"/>
      <w:r>
        <w:rPr>
          <w:sz w:val="24"/>
        </w:rPr>
        <w:t xml:space="preserve">                </w:t>
      </w:r>
      <w:proofErr w:type="spellStart"/>
      <w:r>
        <w:rPr>
          <w:sz w:val="24"/>
        </w:rPr>
        <w:t>Орендні</w:t>
      </w:r>
      <w:proofErr w:type="spellEnd"/>
      <w:r>
        <w:rPr>
          <w:sz w:val="24"/>
        </w:rPr>
        <w:t xml:space="preserve">               </w:t>
      </w:r>
      <w:proofErr w:type="spellStart"/>
      <w:r>
        <w:rPr>
          <w:sz w:val="24"/>
        </w:rPr>
        <w:t>Посередницькі</w:t>
      </w:r>
      <w:proofErr w:type="spellEnd"/>
      <w:r>
        <w:rPr>
          <w:sz w:val="24"/>
        </w:rPr>
        <w:t xml:space="preserve">             продажу           </w:t>
      </w:r>
      <w:proofErr w:type="spellStart"/>
      <w:r>
        <w:rPr>
          <w:sz w:val="24"/>
        </w:rPr>
        <w:t>торгівлі</w:t>
      </w:r>
      <w:proofErr w:type="spellEnd"/>
      <w:r>
        <w:rPr>
          <w:sz w:val="24"/>
        </w:rPr>
        <w:t xml:space="preserve"> </w:t>
      </w:r>
    </w:p>
    <w:p w:rsidR="00165507" w:rsidRDefault="00165507" w:rsidP="00165507">
      <w:pPr>
        <w:spacing w:after="0" w:line="259" w:lineRule="auto"/>
        <w:ind w:left="568" w:firstLine="0"/>
        <w:jc w:val="left"/>
      </w:pPr>
      <w:r>
        <w:rPr>
          <w:sz w:val="24"/>
        </w:rPr>
        <w:t xml:space="preserve"> </w:t>
      </w:r>
    </w:p>
    <w:p w:rsidR="00165507" w:rsidRDefault="00165507" w:rsidP="00165507">
      <w:pPr>
        <w:spacing w:after="3" w:line="262" w:lineRule="auto"/>
        <w:ind w:left="607" w:right="74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D7185B" wp14:editId="26CE10A2">
                <wp:simplePos x="0" y="0"/>
                <wp:positionH relativeFrom="margin">
                  <wp:posOffset>-403860</wp:posOffset>
                </wp:positionH>
                <wp:positionV relativeFrom="paragraph">
                  <wp:posOffset>-377190</wp:posOffset>
                </wp:positionV>
                <wp:extent cx="6315075" cy="2714625"/>
                <wp:effectExtent l="0" t="0" r="28575" b="28575"/>
                <wp:wrapNone/>
                <wp:docPr id="127584" name="Group 127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2714625"/>
                          <a:chOff x="0" y="0"/>
                          <a:chExt cx="6245495" cy="3298077"/>
                        </a:xfrm>
                      </wpg:grpSpPr>
                      <wps:wsp>
                        <wps:cNvPr id="11021" name="Shape 11021"/>
                        <wps:cNvSpPr/>
                        <wps:spPr>
                          <a:xfrm>
                            <a:off x="3857511" y="549673"/>
                            <a:ext cx="734764" cy="4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764" h="458061">
                                <a:moveTo>
                                  <a:pt x="0" y="458061"/>
                                </a:moveTo>
                                <a:lnTo>
                                  <a:pt x="734764" y="458061"/>
                                </a:lnTo>
                                <a:lnTo>
                                  <a:pt x="734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3" name="Shape 11023"/>
                        <wps:cNvSpPr/>
                        <wps:spPr>
                          <a:xfrm>
                            <a:off x="5051504" y="549673"/>
                            <a:ext cx="1010300" cy="4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300" h="458061">
                                <a:moveTo>
                                  <a:pt x="0" y="458061"/>
                                </a:moveTo>
                                <a:lnTo>
                                  <a:pt x="1010300" y="458061"/>
                                </a:lnTo>
                                <a:lnTo>
                                  <a:pt x="101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5" name="Shape 11025"/>
                        <wps:cNvSpPr/>
                        <wps:spPr>
                          <a:xfrm>
                            <a:off x="2571674" y="549673"/>
                            <a:ext cx="826610" cy="4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610" h="458061">
                                <a:moveTo>
                                  <a:pt x="0" y="458061"/>
                                </a:moveTo>
                                <a:lnTo>
                                  <a:pt x="826610" y="458061"/>
                                </a:lnTo>
                                <a:lnTo>
                                  <a:pt x="826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7" name="Shape 11027"/>
                        <wps:cNvSpPr/>
                        <wps:spPr>
                          <a:xfrm>
                            <a:off x="1193992" y="549673"/>
                            <a:ext cx="918455" cy="4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455" h="458061">
                                <a:moveTo>
                                  <a:pt x="0" y="458061"/>
                                </a:moveTo>
                                <a:lnTo>
                                  <a:pt x="918455" y="458061"/>
                                </a:lnTo>
                                <a:lnTo>
                                  <a:pt x="918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9" name="Shape 11029"/>
                        <wps:cNvSpPr/>
                        <wps:spPr>
                          <a:xfrm>
                            <a:off x="275537" y="549673"/>
                            <a:ext cx="826609" cy="4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609" h="458061">
                                <a:moveTo>
                                  <a:pt x="0" y="458061"/>
                                </a:moveTo>
                                <a:lnTo>
                                  <a:pt x="826609" y="458061"/>
                                </a:lnTo>
                                <a:lnTo>
                                  <a:pt x="826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1" name="Shape 11031"/>
                        <wps:cNvSpPr/>
                        <wps:spPr>
                          <a:xfrm>
                            <a:off x="275537" y="1374183"/>
                            <a:ext cx="826609" cy="4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609" h="458061">
                                <a:moveTo>
                                  <a:pt x="0" y="458061"/>
                                </a:moveTo>
                                <a:lnTo>
                                  <a:pt x="826609" y="458061"/>
                                </a:lnTo>
                                <a:lnTo>
                                  <a:pt x="826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3" name="Shape 11033"/>
                        <wps:cNvSpPr/>
                        <wps:spPr>
                          <a:xfrm>
                            <a:off x="183691" y="2015506"/>
                            <a:ext cx="1102146" cy="549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146" h="549673">
                                <a:moveTo>
                                  <a:pt x="0" y="549673"/>
                                </a:moveTo>
                                <a:lnTo>
                                  <a:pt x="1102146" y="549673"/>
                                </a:lnTo>
                                <a:lnTo>
                                  <a:pt x="1102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5" name="Shape 11035"/>
                        <wps:cNvSpPr/>
                        <wps:spPr>
                          <a:xfrm>
                            <a:off x="1377683" y="1282609"/>
                            <a:ext cx="1102146" cy="20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146" h="2015468">
                                <a:moveTo>
                                  <a:pt x="0" y="2015468"/>
                                </a:moveTo>
                                <a:lnTo>
                                  <a:pt x="1102146" y="2015468"/>
                                </a:lnTo>
                                <a:lnTo>
                                  <a:pt x="1102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7" name="Shape 11037"/>
                        <wps:cNvSpPr/>
                        <wps:spPr>
                          <a:xfrm>
                            <a:off x="2571674" y="1282609"/>
                            <a:ext cx="1010300" cy="20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300" h="2015468">
                                <a:moveTo>
                                  <a:pt x="0" y="2015468"/>
                                </a:moveTo>
                                <a:lnTo>
                                  <a:pt x="1010300" y="2015468"/>
                                </a:lnTo>
                                <a:lnTo>
                                  <a:pt x="101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9" name="Shape 11039"/>
                        <wps:cNvSpPr/>
                        <wps:spPr>
                          <a:xfrm>
                            <a:off x="3673821" y="1282609"/>
                            <a:ext cx="1285837" cy="20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37" h="2015468">
                                <a:moveTo>
                                  <a:pt x="0" y="2015468"/>
                                </a:moveTo>
                                <a:lnTo>
                                  <a:pt x="1285837" y="2015468"/>
                                </a:lnTo>
                                <a:lnTo>
                                  <a:pt x="128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1" name="Shape 11041"/>
                        <wps:cNvSpPr/>
                        <wps:spPr>
                          <a:xfrm>
                            <a:off x="5051504" y="1282609"/>
                            <a:ext cx="1193992" cy="20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992" h="2015468">
                                <a:moveTo>
                                  <a:pt x="0" y="2015468"/>
                                </a:moveTo>
                                <a:lnTo>
                                  <a:pt x="1193992" y="2015468"/>
                                </a:lnTo>
                                <a:lnTo>
                                  <a:pt x="1193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3" name="Shape 11043"/>
                        <wps:cNvSpPr/>
                        <wps:spPr>
                          <a:xfrm>
                            <a:off x="2204292" y="0"/>
                            <a:ext cx="2020602" cy="366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602" h="366449">
                                <a:moveTo>
                                  <a:pt x="0" y="366449"/>
                                </a:moveTo>
                                <a:lnTo>
                                  <a:pt x="2020602" y="366449"/>
                                </a:lnTo>
                                <a:lnTo>
                                  <a:pt x="20206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4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0" name="Shape 11130"/>
                        <wps:cNvSpPr/>
                        <wps:spPr>
                          <a:xfrm>
                            <a:off x="2479829" y="824510"/>
                            <a:ext cx="0" cy="4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8061">
                                <a:moveTo>
                                  <a:pt x="0" y="0"/>
                                </a:moveTo>
                                <a:lnTo>
                                  <a:pt x="0" y="458061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1" name="Shape 11131"/>
                        <wps:cNvSpPr/>
                        <wps:spPr>
                          <a:xfrm>
                            <a:off x="2112447" y="824510"/>
                            <a:ext cx="367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382">
                                <a:moveTo>
                                  <a:pt x="0" y="0"/>
                                </a:moveTo>
                                <a:lnTo>
                                  <a:pt x="367382" y="0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2" name="Shape 11132"/>
                        <wps:cNvSpPr/>
                        <wps:spPr>
                          <a:xfrm>
                            <a:off x="3581975" y="824510"/>
                            <a:ext cx="0" cy="4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8061">
                                <a:moveTo>
                                  <a:pt x="0" y="0"/>
                                </a:moveTo>
                                <a:lnTo>
                                  <a:pt x="0" y="458061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3" name="Shape 11133"/>
                        <wps:cNvSpPr/>
                        <wps:spPr>
                          <a:xfrm>
                            <a:off x="4959657" y="824510"/>
                            <a:ext cx="0" cy="4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8061">
                                <a:moveTo>
                                  <a:pt x="0" y="0"/>
                                </a:moveTo>
                                <a:lnTo>
                                  <a:pt x="0" y="458061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4" name="Shape 11134"/>
                        <wps:cNvSpPr/>
                        <wps:spPr>
                          <a:xfrm>
                            <a:off x="6245495" y="824510"/>
                            <a:ext cx="0" cy="4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8061">
                                <a:moveTo>
                                  <a:pt x="0" y="0"/>
                                </a:moveTo>
                                <a:lnTo>
                                  <a:pt x="0" y="458061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5" name="Shape 11135"/>
                        <wps:cNvSpPr/>
                        <wps:spPr>
                          <a:xfrm>
                            <a:off x="3398284" y="824510"/>
                            <a:ext cx="183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90">
                                <a:moveTo>
                                  <a:pt x="0" y="0"/>
                                </a:moveTo>
                                <a:lnTo>
                                  <a:pt x="183690" y="0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6" name="Shape 11136"/>
                        <wps:cNvSpPr/>
                        <wps:spPr>
                          <a:xfrm>
                            <a:off x="4592276" y="824510"/>
                            <a:ext cx="367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381">
                                <a:moveTo>
                                  <a:pt x="0" y="0"/>
                                </a:moveTo>
                                <a:lnTo>
                                  <a:pt x="367381" y="0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7" name="Shape 11137"/>
                        <wps:cNvSpPr/>
                        <wps:spPr>
                          <a:xfrm>
                            <a:off x="6061804" y="824510"/>
                            <a:ext cx="183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91">
                                <a:moveTo>
                                  <a:pt x="0" y="0"/>
                                </a:moveTo>
                                <a:lnTo>
                                  <a:pt x="183691" y="0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8" name="Shape 11138"/>
                        <wps:cNvSpPr/>
                        <wps:spPr>
                          <a:xfrm>
                            <a:off x="0" y="458061"/>
                            <a:ext cx="5602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2576">
                                <a:moveTo>
                                  <a:pt x="0" y="0"/>
                                </a:moveTo>
                                <a:lnTo>
                                  <a:pt x="5602576" y="0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9" name="Shape 11139"/>
                        <wps:cNvSpPr/>
                        <wps:spPr>
                          <a:xfrm>
                            <a:off x="0" y="458061"/>
                            <a:ext cx="0" cy="18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2244">
                                <a:moveTo>
                                  <a:pt x="0" y="0"/>
                                </a:moveTo>
                                <a:lnTo>
                                  <a:pt x="0" y="1832244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0" name="Shape 11140"/>
                        <wps:cNvSpPr/>
                        <wps:spPr>
                          <a:xfrm>
                            <a:off x="0" y="2290305"/>
                            <a:ext cx="183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91">
                                <a:moveTo>
                                  <a:pt x="0" y="0"/>
                                </a:moveTo>
                                <a:lnTo>
                                  <a:pt x="183691" y="0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1" name="Shape 11141"/>
                        <wps:cNvSpPr/>
                        <wps:spPr>
                          <a:xfrm>
                            <a:off x="0" y="1557407"/>
                            <a:ext cx="275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37">
                                <a:moveTo>
                                  <a:pt x="0" y="0"/>
                                </a:moveTo>
                                <a:lnTo>
                                  <a:pt x="275537" y="0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2" name="Shape 11142"/>
                        <wps:cNvSpPr/>
                        <wps:spPr>
                          <a:xfrm>
                            <a:off x="0" y="732898"/>
                            <a:ext cx="275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37">
                                <a:moveTo>
                                  <a:pt x="0" y="0"/>
                                </a:moveTo>
                                <a:lnTo>
                                  <a:pt x="275537" y="0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3" name="Shape 11143"/>
                        <wps:cNvSpPr/>
                        <wps:spPr>
                          <a:xfrm>
                            <a:off x="1653219" y="458061"/>
                            <a:ext cx="0" cy="91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612">
                                <a:moveTo>
                                  <a:pt x="0" y="0"/>
                                </a:moveTo>
                                <a:lnTo>
                                  <a:pt x="0" y="91612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4" name="Shape 11144"/>
                        <wps:cNvSpPr/>
                        <wps:spPr>
                          <a:xfrm>
                            <a:off x="2939056" y="458061"/>
                            <a:ext cx="0" cy="91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612">
                                <a:moveTo>
                                  <a:pt x="0" y="0"/>
                                </a:moveTo>
                                <a:lnTo>
                                  <a:pt x="0" y="91612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5" name="Shape 11145"/>
                        <wps:cNvSpPr/>
                        <wps:spPr>
                          <a:xfrm>
                            <a:off x="4224894" y="458061"/>
                            <a:ext cx="0" cy="91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612">
                                <a:moveTo>
                                  <a:pt x="0" y="0"/>
                                </a:moveTo>
                                <a:lnTo>
                                  <a:pt x="0" y="91612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6" name="Shape 11146"/>
                        <wps:cNvSpPr/>
                        <wps:spPr>
                          <a:xfrm>
                            <a:off x="5602576" y="458061"/>
                            <a:ext cx="0" cy="91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612">
                                <a:moveTo>
                                  <a:pt x="0" y="0"/>
                                </a:moveTo>
                                <a:lnTo>
                                  <a:pt x="0" y="91612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7" name="Shape 11147"/>
                        <wps:cNvSpPr/>
                        <wps:spPr>
                          <a:xfrm>
                            <a:off x="3214593" y="366449"/>
                            <a:ext cx="0" cy="91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612">
                                <a:moveTo>
                                  <a:pt x="0" y="0"/>
                                </a:moveTo>
                                <a:lnTo>
                                  <a:pt x="0" y="91612"/>
                                </a:lnTo>
                              </a:path>
                            </a:pathLst>
                          </a:custGeom>
                          <a:ln w="9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234B52" id="Group 127584" o:spid="_x0000_s1026" style="position:absolute;margin-left:-31.8pt;margin-top:-29.7pt;width:497.25pt;height:213.75pt;z-index:-251657216;mso-position-horizontal-relative:margin;mso-width-relative:margin;mso-height-relative:margin" coordsize="62454,3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">
                <v:shape id="Shape 11021" o:spid="_x0000_s1027" style="position:absolute;left:38575;top:5496;width:7347;height:4581;visibility:visible;mso-wrap-style:square;v-text-anchor:top" coordsize="734764,458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f9MIA&#10;AADeAAAADwAAAGRycy9kb3ducmV2LnhtbERPS4vCMBC+C/6HMMLeNK2HXa1GEUHU0/rY9Tw0s23X&#10;ZlKSqPXfG0HwNh/fc6bz1tTiSs5XlhWkgwQEcW51xYWCn+OqPwLhA7LG2jIpuJOH+azbmWKm7Y33&#10;dD2EQsQQ9hkqKENoMil9XpJBP7ANceT+rDMYInSF1A5vMdzUcpgkn9JgxbGhxIaWJeXnw8Uo2Ljd&#10;+vt/HHI6tev7F7rF73ZbKPXRaxcTEIHa8Ba/3Bsd56fJMIXnO/EG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+Z/0wgAAAN4AAAAPAAAAAAAAAAAAAAAAAJgCAABkcnMvZG93&#10;bnJldi54bWxQSwUGAAAAAAQABAD1AAAAhwMAAAAA&#10;" path="m,458061r734764,l734764,,,,,458061xe" filled="f" strokeweight=".26508mm">
                  <v:stroke miterlimit="83231f" joinstyle="miter" endcap="round"/>
                  <v:path arrowok="t" textboxrect="0,0,734764,458061"/>
                </v:shape>
                <v:shape id="Shape 11023" o:spid="_x0000_s1028" style="position:absolute;left:50515;top:5496;width:10103;height:4581;visibility:visible;mso-wrap-style:square;v-text-anchor:top" coordsize="1010300,458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T6lcMA&#10;AADeAAAADwAAAGRycy9kb3ducmV2LnhtbERPTYvCMBC9C/6HMMLeNK3CItUoohQWetjV3YPHIRmb&#10;YjMpTdT6783Cwt7m8T5nvR1cK+7Uh8azgnyWgSDW3jRcK/j5LqdLECEiG2w9k4InBdhuxqM1FsY/&#10;+Ej3U6xFCuFQoAIbY1dIGbQlh2HmO+LEXXzvMCbY19L0+EjhrpXzLHuXDhtODRY72lvS19PNKSg/&#10;9S3vlofjWdqFrirelWX1pdTbZNitQEQa4r/4z/1h0vw8my/g9510g9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T6lcMAAADeAAAADwAAAAAAAAAAAAAAAACYAgAAZHJzL2Rv&#10;d25yZXYueG1sUEsFBgAAAAAEAAQA9QAAAIgDAAAAAA==&#10;" path="m,458061r1010300,l1010300,,,,,458061xe" filled="f" strokeweight=".26508mm">
                  <v:stroke miterlimit="83231f" joinstyle="miter" endcap="round"/>
                  <v:path arrowok="t" textboxrect="0,0,1010300,458061"/>
                </v:shape>
                <v:shape id="Shape 11025" o:spid="_x0000_s1029" style="position:absolute;left:25716;top:5496;width:8266;height:4581;visibility:visible;mso-wrap-style:square;v-text-anchor:top" coordsize="826610,458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xBsQA&#10;AADeAAAADwAAAGRycy9kb3ducmV2LnhtbERPS2vCQBC+F/wPywi9lLprwFpSV1FBENJDjdLzkJ0m&#10;odnZkN08+u/dQqG3+fies9lNthEDdb52rGG5UCCIC2dqLjXcrqfnVxA+IBtsHJOGH/Kw284eNpga&#10;N/KFhjyUIoawT1FDFUKbSumLiiz6hWuJI/flOoshwq6UpsMxhttGJkq9SIs1x4YKWzpWVHznvdWg&#10;9h+ebmfz/tk/5bw+cJYVx0zrx/m0fwMRaAr/4j/32cT5S5Ws4PedeIP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NMQbEAAAA3gAAAA8AAAAAAAAAAAAAAAAAmAIAAGRycy9k&#10;b3ducmV2LnhtbFBLBQYAAAAABAAEAPUAAACJAwAAAAA=&#10;" path="m,458061r826610,l826610,,,,,458061xe" filled="f" strokeweight=".26508mm">
                  <v:stroke miterlimit="83231f" joinstyle="miter" endcap="round"/>
                  <v:path arrowok="t" textboxrect="0,0,826610,458061"/>
                </v:shape>
                <v:shape id="Shape 11027" o:spid="_x0000_s1030" style="position:absolute;left:11939;top:5496;width:9185;height:4581;visibility:visible;mso-wrap-style:square;v-text-anchor:top" coordsize="918455,458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+HWcMA&#10;AADeAAAADwAAAGRycy9kb3ducmV2LnhtbERPTWsCMRC9F/wPYQRvNXEPtqxGWRRR8FBq7X3YjLuL&#10;m8mSxHX11zeFQm/zeJ+zXA+2FT350DjWMJsqEMSlMw1XGs5fu9d3ECEiG2wdk4YHBVivRi9LzI27&#10;8yf1p1iJFMIhRw11jF0uZShrshimriNO3MV5izFBX0nj8Z7CbSszpebSYsOpocaONjWV19PNaiiH&#10;ffYsvj+6zbHY+mx3Obf9UWk9GQ/FAkSkIf6L/9wHk+bPVPYGv++kG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+HWcMAAADeAAAADwAAAAAAAAAAAAAAAACYAgAAZHJzL2Rv&#10;d25yZXYueG1sUEsFBgAAAAAEAAQA9QAAAIgDAAAAAA==&#10;" path="m,458061r918455,l918455,,,,,458061xe" filled="f" strokeweight=".26508mm">
                  <v:stroke miterlimit="83231f" joinstyle="miter" endcap="round"/>
                  <v:path arrowok="t" textboxrect="0,0,918455,458061"/>
                </v:shape>
                <v:shape id="Shape 11029" o:spid="_x0000_s1031" style="position:absolute;left:2755;top:5496;width:8266;height:4581;visibility:visible;mso-wrap-style:square;v-text-anchor:top" coordsize="826609,458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LKMMA&#10;AADeAAAADwAAAGRycy9kb3ducmV2LnhtbERPS2vCQBC+F/wPywi91Y0RikZXEbHSY32gHofsmI1m&#10;Z0N2m6T/vlsoeJuP7zmLVW8r0VLjS8cKxqMEBHHudMmFgtPx420KwgdkjZVjUvBDHlbLwcsCM+06&#10;3lN7CIWIIewzVGBCqDMpfW7Ioh+5mjhyN9dYDBE2hdQNdjHcVjJNkndpseTYYLCmjaH8cfi2Co7V&#10;uc270G4vpy8zuc6mO7+/p0q9Dvv1HESgPjzF/+5PHeePk3QGf+/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iLKMMAAADeAAAADwAAAAAAAAAAAAAAAACYAgAAZHJzL2Rv&#10;d25yZXYueG1sUEsFBgAAAAAEAAQA9QAAAIgDAAAAAA==&#10;" path="m,458061r826609,l826609,,,,,458061xe" filled="f" strokeweight=".26508mm">
                  <v:stroke miterlimit="83231f" joinstyle="miter" endcap="round"/>
                  <v:path arrowok="t" textboxrect="0,0,826609,458061"/>
                </v:shape>
                <v:shape id="Shape 11031" o:spid="_x0000_s1032" style="position:absolute;left:2755;top:13741;width:8266;height:4581;visibility:visible;mso-wrap-style:square;v-text-anchor:top" coordsize="826609,458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R88MA&#10;AADeAAAADwAAAGRycy9kb3ducmV2LnhtbERPS2vCQBC+F/oflhG81U0UikZXkdKKx/pAPQ7ZMRvN&#10;zobsmqT/vlsoeJuP7zmLVW8r0VLjS8cK0lECgjh3uuRCwfHw9TYF4QOyxsoxKfghD6vl68sCM+06&#10;3lG7D4WIIewzVGBCqDMpfW7Ioh+5mjhyV9dYDBE2hdQNdjHcVnKcJO/SYsmxwWBNH4by+/5hFRyq&#10;U5t3of08H7/N5DKbbvzuNlZqOOjXcxCB+vAU/7u3Os5Pk0kKf+/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cR88MAAADeAAAADwAAAAAAAAAAAAAAAACYAgAAZHJzL2Rv&#10;d25yZXYueG1sUEsFBgAAAAAEAAQA9QAAAIgDAAAAAA==&#10;" path="m,458061r826609,l826609,,,,,458061xe" filled="f" strokeweight=".26508mm">
                  <v:stroke miterlimit="83231f" joinstyle="miter" endcap="round"/>
                  <v:path arrowok="t" textboxrect="0,0,826609,458061"/>
                </v:shape>
                <v:shape id="Shape 11033" o:spid="_x0000_s1033" style="position:absolute;left:1836;top:20155;width:11022;height:5496;visibility:visible;mso-wrap-style:square;v-text-anchor:top" coordsize="1102146,549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yYK8YA&#10;AADeAAAADwAAAGRycy9kb3ducmV2LnhtbERPTWvCQBC9F/oflil4KbpJLFZSV5FCJZReahV7HLJj&#10;NpidDdk1if++Wyj0No/3OavNaBvRU+drxwrSWQKCuHS65krB4ettugThA7LGxjEpuJGHzfr+boW5&#10;dgN/Ur8PlYgh7HNUYEJocyl9aciin7mWOHJn11kMEXaV1B0OMdw2MkuShbRYc2ww2NKrofKyv1oF&#10;p6wutqZfPB8P2fD+8ZTuvotHq9TkYdy+gAg0hn/xn7vQcX6azOfw+068Qa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yYK8YAAADeAAAADwAAAAAAAAAAAAAAAACYAgAAZHJz&#10;L2Rvd25yZXYueG1sUEsFBgAAAAAEAAQA9QAAAIsDAAAAAA==&#10;" path="m,549673r1102146,l1102146,,,,,549673xe" filled="f" strokeweight=".26508mm">
                  <v:stroke miterlimit="83231f" joinstyle="miter" endcap="round"/>
                  <v:path arrowok="t" textboxrect="0,0,1102146,549673"/>
                </v:shape>
                <v:shape id="Shape 11035" o:spid="_x0000_s1034" style="position:absolute;left:13776;top:12826;width:11022;height:20154;visibility:visible;mso-wrap-style:square;v-text-anchor:top" coordsize="1102146,20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Vir8QA&#10;AADeAAAADwAAAGRycy9kb3ducmV2LnhtbERPTWvCQBC9F/oflil4KXWjYilpNlKCghcPVbHXaXaa&#10;pM3Ohuyajf/eLQje5vE+J1uNphUD9a6xrGA2TUAQl1Y3XCk4HjYvbyCcR9bYWiYFF3Kwyh8fMky1&#10;DfxJw95XIoawS1FB7X2XSunKmgy6qe2II/dje4M+wr6SuscQw00r50nyKg02HBtq7Kioqfzbn42C&#10;ao3FLw3PgcJXcVicTrvtd9BKTZ7Gj3cQnkZ/F9/cWx3nz5LFEv7fiT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Yq/EAAAA3gAAAA8AAAAAAAAAAAAAAAAAmAIAAGRycy9k&#10;b3ducmV2LnhtbFBLBQYAAAAABAAEAPUAAACJAwAAAAA=&#10;" path="m,2015468r1102146,l1102146,,,,,2015468xe" filled="f" strokeweight=".26508mm">
                  <v:stroke miterlimit="83231f" joinstyle="miter" endcap="round"/>
                  <v:path arrowok="t" textboxrect="0,0,1102146,2015468"/>
                </v:shape>
                <v:shape id="Shape 11037" o:spid="_x0000_s1035" style="position:absolute;left:25716;top:12826;width:10103;height:20154;visibility:visible;mso-wrap-style:square;v-text-anchor:top" coordsize="1010300,20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qCcUA&#10;AADeAAAADwAAAGRycy9kb3ducmV2LnhtbERPS2vCQBC+C/6HZQq9iG7S+iK6ihQKBU9NRXIcs2Oy&#10;NDsbsluN/fWuUOhtPr7nrLe9bcSFOm8cK0gnCQji0mnDlYLD1/t4CcIHZI2NY1JwIw/bzXCwxky7&#10;K3/SJQ+ViCHsM1RQh9BmUvqyJot+4lriyJ1dZzFE2FVSd3iN4baRL0kylxYNx4YaW3qrqfzOf6yC&#10;kJ+K+ai97Y09pb+zYzE1+2mh1PNTv1uBCNSHf/Gf+0PH+WnyuoDHO/EG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aoJxQAAAN4AAAAPAAAAAAAAAAAAAAAAAJgCAABkcnMv&#10;ZG93bnJldi54bWxQSwUGAAAAAAQABAD1AAAAigMAAAAA&#10;" path="m,2015468r1010300,l1010300,,,,,2015468xe" filled="f" strokeweight=".26508mm">
                  <v:stroke miterlimit="83231f" joinstyle="miter" endcap="round"/>
                  <v:path arrowok="t" textboxrect="0,0,1010300,2015468"/>
                </v:shape>
                <v:shape id="Shape 11039" o:spid="_x0000_s1036" style="position:absolute;left:36738;top:12826;width:12858;height:20154;visibility:visible;mso-wrap-style:square;v-text-anchor:top" coordsize="1285837,20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H6ycQA&#10;AADeAAAADwAAAGRycy9kb3ducmV2LnhtbERP32vCMBB+F/Y/hBvsTVMVxFWjiCDIGAyrG/PtaM62&#10;NLmUJqvdf28Ewbf7+H7ect1bIzpqfeVYwXiUgCDOna64UHA67oZzED4gazSOScE/eVivXgZLTLW7&#10;8oG6LBQihrBPUUEZQpNK6fOSLPqRa4gjd3GtxRBhW0jd4jWGWyMnSTKTFiuODSU2tC0pr7M/q+Dz&#10;Z1ZpM63Pk+1XZ+rv3yI7f2yUenvtNwsQgfrwFD/cex3nj5PpO9zfiT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x+snEAAAA3gAAAA8AAAAAAAAAAAAAAAAAmAIAAGRycy9k&#10;b3ducmV2LnhtbFBLBQYAAAAABAAEAPUAAACJAwAAAAA=&#10;" path="m,2015468r1285837,l1285837,,,,,2015468xe" filled="f" strokeweight=".26508mm">
                  <v:stroke miterlimit="83231f" joinstyle="miter" endcap="round"/>
                  <v:path arrowok="t" textboxrect="0,0,1285837,2015468"/>
                </v:shape>
                <v:shape id="Shape 11041" o:spid="_x0000_s1037" style="position:absolute;left:50515;top:12826;width:11939;height:20154;visibility:visible;mso-wrap-style:square;v-text-anchor:top" coordsize="1193992,20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30sUA&#10;AADeAAAADwAAAGRycy9kb3ducmV2LnhtbERPTWvCQBC9C/0PyxR6001CsRrdhFJQ2kMPWkG8jdkx&#10;CWZnw+5G03/fLRR6m8f7nHU5mk7cyPnWsoJ0loAgrqxuuVZw+NpMFyB8QNbYWSYF3+ShLB4ma8y1&#10;vfOObvtQixjCPkcFTQh9LqWvGjLoZ7YnjtzFOoMhQldL7fAew00nsySZS4Mtx4YGe3prqLruB6NA&#10;H7fDbqE/3Okl7cd5dvw8+9NSqafH8XUFItAY/sV/7ncd56fJcwq/78Qb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rfSxQAAAN4AAAAPAAAAAAAAAAAAAAAAAJgCAABkcnMv&#10;ZG93bnJldi54bWxQSwUGAAAAAAQABAD1AAAAigMAAAAA&#10;" path="m,2015468r1193992,l1193992,,,,,2015468xe" filled="f" strokeweight=".26508mm">
                  <v:stroke miterlimit="83231f" joinstyle="miter" endcap="round"/>
                  <v:path arrowok="t" textboxrect="0,0,1193992,2015468"/>
                </v:shape>
                <v:shape id="Shape 11043" o:spid="_x0000_s1038" style="position:absolute;left:22042;width:20206;height:3664;visibility:visible;mso-wrap-style:square;v-text-anchor:top" coordsize="2020602,366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SSLMQA&#10;AADeAAAADwAAAGRycy9kb3ducmV2LnhtbERPTWvCQBC9F/wPyxR6002qVonZiLQVevGgFcHbkB2T&#10;2Ozskt2a9N93C0Jv83ifk68H04obdb6xrCCdJCCIS6sbrhQcP7fjJQgfkDW2lknBD3lYF6OHHDNt&#10;e97T7RAqEUPYZ6igDsFlUvqyJoN+Yh1x5C62Mxgi7CqpO+xjuGnlc5K8SIMNx4YaHb3WVH4dvo0C&#10;++be0+mVep1Ks1zok9ud5melnh6HzQpEoCH8i+/uDx3np8lsCn/vxBt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kkizEAAAA3gAAAA8AAAAAAAAAAAAAAAAAmAIAAGRycy9k&#10;b3ducmV2LnhtbFBLBQYAAAAABAAEAPUAAACJAwAAAAA=&#10;" path="m,366449r2020602,l2020602,,,,,366449xe" filled="f" strokeweight=".26508mm">
                  <v:stroke miterlimit="83231f" joinstyle="miter" endcap="round"/>
                  <v:path arrowok="t" textboxrect="0,0,2020602,366449"/>
                </v:shape>
                <v:shape id="Shape 11130" o:spid="_x0000_s1039" style="position:absolute;left:24798;top:8245;width:0;height:4580;visibility:visible;mso-wrap-style:square;v-text-anchor:top" coordsize="0,458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L+MgA&#10;AADeAAAADwAAAGRycy9kb3ducmV2LnhtbESPT0vDQBDF74LfYRmhF7GbVLASuy1iWpVKKf2D5yE7&#10;JsHsbNjdtvHbOwfB2wzz5r33my0G16kzhdh6NpCPM1DElbct1waOh9XdI6iYkC12nsnAD0VYzK+v&#10;ZlhYf+EdnfepVmLCsUADTUp9oXWsGnIYx74nltuXDw6TrKHWNuBFzF2nJ1n2oB22LAkN9vTSUPW9&#10;PzkDt+syfezicuNPoduWb5/l63RaGjO6GZ6fQCUa0r/47/vdSv08vxcAwZEZ9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00v4yAAAAN4AAAAPAAAAAAAAAAAAAAAAAJgCAABk&#10;cnMvZG93bnJldi54bWxQSwUGAAAAAAQABAD1AAAAjQMAAAAA&#10;" path="m,l,458061e" filled="f" strokeweight=".26508mm">
                  <v:path arrowok="t" textboxrect="0,0,0,458061"/>
                </v:shape>
                <v:shape id="Shape 11131" o:spid="_x0000_s1040" style="position:absolute;left:21124;top:8245;width:3674;height:0;visibility:visible;mso-wrap-style:square;v-text-anchor:top" coordsize="3673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CFJ8UA&#10;AADeAAAADwAAAGRycy9kb3ducmV2LnhtbERPTWvCQBC9F/oflhF6azapWEp0FSlELD2INpQch+yY&#10;BLOzaXaNsb/eFQq9zeN9zmI1mlYM1LvGsoIkikEQl1Y3XCnIv7LnNxDOI2tsLZOCKzlYLR8fFphq&#10;e+E9DQdfiRDCLkUFtfddKqUrazLoItsRB+5oe4M+wL6SusdLCDetfInjV2mw4dBQY0fvNZWnw9ko&#10;KL432dVuiykf+fcz/5l97IyeKfU0GddzEJ5G/y/+c291mJ8k0wTu74Qb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IUnxQAAAN4AAAAPAAAAAAAAAAAAAAAAAJgCAABkcnMv&#10;ZG93bnJldi54bWxQSwUGAAAAAAQABAD1AAAAigMAAAAA&#10;" path="m,l367382,e" filled="f" strokeweight=".26508mm">
                  <v:path arrowok="t" textboxrect="0,0,367382,0"/>
                </v:shape>
                <v:shape id="Shape 11132" o:spid="_x0000_s1041" style="position:absolute;left:35819;top:8245;width:0;height:4580;visibility:visible;mso-wrap-style:square;v-text-anchor:top" coordsize="0,458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1wFMYA&#10;AADeAAAADwAAAGRycy9kb3ducmV2LnhtbERP22rCQBB9L/QflhF8KbqJQpXUVUrjpVhEtKXPQ3ZM&#10;QrOzYXfV+PduodC3OZzrzBadacSFnK8tK0iHCQjiwuqaSwVfn6vBFIQPyBoby6TgRh4W88eHGWba&#10;XvlAl2MoRQxhn6GCKoQ2k9IXFRn0Q9sSR+5kncEQoSuldniN4aaRoyR5lgZrjg0VtvRWUfFzPBsF&#10;T9s8fBz8cmfPrtnnm+98PZnkSvV73esLiEBd+Bf/ud91nJ+m4xH8vhNv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1wFMYAAADeAAAADwAAAAAAAAAAAAAAAACYAgAAZHJz&#10;L2Rvd25yZXYueG1sUEsFBgAAAAAEAAQA9QAAAIsDAAAAAA==&#10;" path="m,l,458061e" filled="f" strokeweight=".26508mm">
                  <v:path arrowok="t" textboxrect="0,0,0,458061"/>
                </v:shape>
                <v:shape id="Shape 11133" o:spid="_x0000_s1042" style="position:absolute;left:49596;top:8245;width:0;height:4580;visibility:visible;mso-wrap-style:square;v-text-anchor:top" coordsize="0,458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Vj8YA&#10;AADeAAAADwAAAGRycy9kb3ducmV2LnhtbERP22rCQBB9L/gPyxT6UnQThSrRVUpjtSileMHnITtN&#10;gtnZsLtq+vfdQsG3OZzrzBadacSVnK8tK0gHCQjiwuqaSwXHw3t/AsIHZI2NZVLwQx4W897DDDNt&#10;b7yj6z6UIoawz1BBFUKbSemLigz6gW2JI/dtncEQoSuldniL4aaRwyR5kQZrjg0VtvRWUXHeX4yC&#10;500etju//LQX13zl61O+Go9zpZ4eu9cpiEBduIv/3R86zk/T0Qj+3ok3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HVj8YAAADeAAAADwAAAAAAAAAAAAAAAACYAgAAZHJz&#10;L2Rvd25yZXYueG1sUEsFBgAAAAAEAAQA9QAAAIsDAAAAAA==&#10;" path="m,l,458061e" filled="f" strokeweight=".26508mm">
                  <v:path arrowok="t" textboxrect="0,0,0,458061"/>
                </v:shape>
                <v:shape id="Shape 11134" o:spid="_x0000_s1043" style="position:absolute;left:62454;top:8245;width:0;height:4580;visibility:visible;mso-wrap-style:square;v-text-anchor:top" coordsize="0,458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hN+8YA&#10;AADeAAAADwAAAGRycy9kb3ducmV2LnhtbERP22rCQBB9L/gPywh9KbpJW6qkrlKaVqUi4gWfh+w0&#10;Cc3Oht1V49+7hULf5nCuM5l1phFncr62rCAdJiCIC6trLhUc9p+DMQgfkDU2lknBlTzMpr27CWba&#10;XnhL510oRQxhn6GCKoQ2k9IXFRn0Q9sSR+7bOoMhQldK7fASw00jH5PkRRqsOTZU2NJ7RcXP7mQU&#10;PHzlYbX1H2t7cs0mXxzz+WiUK3Xf795eQQTqwr/4z73UcX6aPj3D7zvxBj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hN+8YAAADeAAAADwAAAAAAAAAAAAAAAACYAgAAZHJz&#10;L2Rvd25yZXYueG1sUEsFBgAAAAAEAAQA9QAAAIsDAAAAAA==&#10;" path="m,l,458061e" filled="f" strokeweight=".26508mm">
                  <v:path arrowok="t" textboxrect="0,0,0,458061"/>
                </v:shape>
                <v:shape id="Shape 11135" o:spid="_x0000_s1044" style="position:absolute;left:33982;top:8245;width:1837;height:0;visibility:visible;mso-wrap-style:square;v-text-anchor:top" coordsize="183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R+cUA&#10;AADeAAAADwAAAGRycy9kb3ducmV2LnhtbERPTWvCQBC9C/6HZQredBOLRaKrSERooRYaRextyE6T&#10;0OxsyK5J/PduodDbPN7nrLeDqUVHrassK4hnEQji3OqKCwXn02G6BOE8ssbaMim4k4PtZjxaY6Jt&#10;z5/UZb4QIYRdggpK75tESpeXZNDNbEMcuG/bGvQBtoXULfYh3NRyHkUv0mDFoaHEhtKS8p/sZhR8&#10;XPfz9OvIZ0yzZfp+6XZv+6ZXavI07FYgPA3+X/znftVhfhw/L+D3nXCD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FH5xQAAAN4AAAAPAAAAAAAAAAAAAAAAAJgCAABkcnMv&#10;ZG93bnJldi54bWxQSwUGAAAAAAQABAD1AAAAigMAAAAA&#10;" path="m,l183690,e" filled="f" strokeweight=".26508mm">
                  <v:path arrowok="t" textboxrect="0,0,183690,0"/>
                </v:shape>
                <v:shape id="Shape 11136" o:spid="_x0000_s1045" style="position:absolute;left:45922;top:8245;width:3674;height:0;visibility:visible;mso-wrap-style:square;v-text-anchor:top" coordsize="367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H8ocUA&#10;AADeAAAADwAAAGRycy9kb3ducmV2LnhtbERP22oCMRB9L/QfwhT6IpqNgpTVrJSC0IrFS5W+DpvZ&#10;C91Mlk3qrn/fCELf5nCus1wNthEX6nztWIOaJCCIc2dqLjWcvtbjFxA+IBtsHJOGK3lYZY8PS0yN&#10;6/lAl2MoRQxhn6KGKoQ2ldLnFVn0E9cSR65wncUQYVdK02Efw20jp0kylxZrjg0VtvRWUf5z/LUa&#10;vnfKFJvertuP7UHtz6UZTftPrZ+fhtcFiEBD+Bff3e8mzldqNofbO/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fyhxQAAAN4AAAAPAAAAAAAAAAAAAAAAAJgCAABkcnMv&#10;ZG93bnJldi54bWxQSwUGAAAAAAQABAD1AAAAigMAAAAA&#10;" path="m,l367381,e" filled="f" strokeweight=".26508mm">
                  <v:path arrowok="t" textboxrect="0,0,367381,0"/>
                </v:shape>
                <v:shape id="Shape 11137" o:spid="_x0000_s1046" style="position:absolute;left:60618;top:8245;width:1836;height:0;visibility:visible;mso-wrap-style:square;v-text-anchor:top" coordsize="1836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GP3MMA&#10;AADeAAAADwAAAGRycy9kb3ducmV2LnhtbERP32vCMBB+H+x/CDfY20w7wUk1iisIhT2tU/TxaM62&#10;2FxKkmr23y+Dwd7u4/t56200g7iR871lBfksA0HcWN1zq+DwtX9ZgvABWeNgmRR8k4ft5vFhjYW2&#10;d/6kWx1akULYF6igC2EspPRNRwb9zI7EibtYZzAk6FqpHd5TuBnka5YtpMGeU0OHI5UdNdd6MgpO&#10;ZXUwE02jdfX5ffoo47FaRKWen+JuBSJQDP/iP3el0/w8n7/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GP3MMAAADeAAAADwAAAAAAAAAAAAAAAACYAgAAZHJzL2Rv&#10;d25yZXYueG1sUEsFBgAAAAAEAAQA9QAAAIgDAAAAAA==&#10;" path="m,l183691,e" filled="f" strokeweight=".26508mm">
                  <v:path arrowok="t" textboxrect="0,0,183691,0"/>
                </v:shape>
                <v:shape id="Shape 11138" o:spid="_x0000_s1047" style="position:absolute;top:4580;width:56025;height:0;visibility:visible;mso-wrap-style:square;v-text-anchor:top" coordsize="5602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kLcYA&#10;AADeAAAADwAAAGRycy9kb3ducmV2LnhtbESPT0vDQBDF74LfYRnBm92kgkjstki1KHjqH3sestMk&#10;NDsbdscm/fbOQfA2w3vz3m8Wqyn05kIpd5EdlLMCDHEdfceNg8N+8/AMJguyxz4yObhShtXy9maB&#10;lY8jb+myk8ZoCOcKHbQiQ2VtrlsKmGdxIFbtFFNA0TU11iccNTz0dl4UTzZgx9rQ4kDrlurz7ic4&#10;2A/bwzp+fEfZvI/zdH079l9ydO7+bnp9ASM0yb/57/rTK35ZPiqvvqMz2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MkLcYAAADeAAAADwAAAAAAAAAAAAAAAACYAgAAZHJz&#10;L2Rvd25yZXYueG1sUEsFBgAAAAAEAAQA9QAAAIsDAAAAAA==&#10;" path="m,l5602576,e" filled="f" strokeweight=".26508mm">
                  <v:path arrowok="t" textboxrect="0,0,5602576,0"/>
                </v:shape>
                <v:shape id="Shape 11139" o:spid="_x0000_s1048" style="position:absolute;top:4580;width:0;height:18323;visibility:visible;mso-wrap-style:square;v-text-anchor:top" coordsize="0,1832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vcsQA&#10;AADeAAAADwAAAGRycy9kb3ducmV2LnhtbERPS2vCQBC+F/oflhF6q5sovqKrVKHQXopRD3obsmM2&#10;mJ0N2a3Gf98tCN7m43vOYtXZWlyp9ZVjBWk/AUFcOF1xqeCw/3yfgvABWWPtmBTcycNq+fqywEy7&#10;G+d03YVSxBD2GSowITSZlL4wZNH3XUMcubNrLYYI21LqFm8x3NZykCRjabHi2GCwoY2h4rL7tQoG&#10;32FW/chytN6c/HaSdkYeJ7lSb73uYw4iUBee4of7S8f5aTqcwf878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qL3LEAAAA3gAAAA8AAAAAAAAAAAAAAAAAmAIAAGRycy9k&#10;b3ducmV2LnhtbFBLBQYAAAAABAAEAPUAAACJAwAAAAA=&#10;" path="m,l,1832244e" filled="f" strokeweight=".26508mm">
                  <v:path arrowok="t" textboxrect="0,0,0,1832244"/>
                </v:shape>
                <v:shape id="Shape 11140" o:spid="_x0000_s1049" style="position:absolute;top:22903;width:1836;height:0;visibility:visible;mso-wrap-style:square;v-text-anchor:top" coordsize="1836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5k1cUA&#10;AADeAAAADwAAAGRycy9kb3ducmV2LnhtbESPQUvDQBCF74L/YRmhN7tJkSKx26KBQsCTsaLHITsm&#10;wexs2N2023/vHARvM8yb9963O2Q3qTOFOHo2UK4LUMSdtyP3Bk7vx/tHUDEhW5w8k4ErRTjsb292&#10;WFl/4Tc6t6lXYsKxQgNDSnOldewGchjXfiaW27cPDpOsodc24EXM3aQ3RbHVDkeWhAFnqgfqftrF&#10;Gfism5NbaJl9aL9eltc6fzTbbMzqLj8/gUqU07/477uxUr8sHwRAcGQGv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mTVxQAAAN4AAAAPAAAAAAAAAAAAAAAAAJgCAABkcnMv&#10;ZG93bnJldi54bWxQSwUGAAAAAAQABAD1AAAAigMAAAAA&#10;" path="m,l183691,e" filled="f" strokeweight=".26508mm">
                  <v:path arrowok="t" textboxrect="0,0,183691,0"/>
                </v:shape>
                <v:shape id="Shape 11141" o:spid="_x0000_s1050" style="position:absolute;top:15574;width:2755;height:0;visibility:visible;mso-wrap-style:square;v-text-anchor:top" coordsize="275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01U8YA&#10;AADeAAAADwAAAGRycy9kb3ducmV2LnhtbERPTWsCMRC9C/0PYYTeNLtSSt0axRYFa1Fa9dDjuJlu&#10;lm4mSxJ1219vCoXe5vE+ZzLrbCPO5EPtWEE+zEAQl07XXCk47JeDBxAhImtsHJOCbwowm970Jlho&#10;d+F3Ou9iJVIIhwIVmBjbQspQGrIYhq4lTtyn8xZjgr6S2uMlhdtGjrLsXlqsOTUYbOnZUPm1O1kF&#10;xxG/mKft62LzsT6OPb39aHfYK3Xb7+aPICJ18V/8517pND/P73L4fSfd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01U8YAAADeAAAADwAAAAAAAAAAAAAAAACYAgAAZHJz&#10;L2Rvd25yZXYueG1sUEsFBgAAAAAEAAQA9QAAAIsDAAAAAA==&#10;" path="m,l275537,e" filled="f" strokeweight=".26508mm">
                  <v:path arrowok="t" textboxrect="0,0,275537,0"/>
                </v:shape>
                <v:shape id="Shape 11142" o:spid="_x0000_s1051" style="position:absolute;top:7328;width:2755;height:0;visibility:visible;mso-wrap-style:square;v-text-anchor:top" coordsize="275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+rJMYA&#10;AADeAAAADwAAAGRycy9kb3ducmV2LnhtbERPS0sDMRC+C/6HMII3m91FpG6bFpUWfFDp69DjdDPd&#10;LG4mSxLb1V9vhEJv8/E9ZzztbSuO5EPjWEE+yEAQV043XCvYbuZ3QxAhImtsHZOCHwownVxfjbHU&#10;7sQrOq5jLVIIhxIVmBi7UspQGbIYBq4jTtzBeYsxQV9L7fGUwm0riyx7kBYbTg0GO3oxVH2tv62C&#10;fcFv5vnzY7bYve8fPS1/tdtulLq96Z9GICL18SI+u191mp/n9wX8v5Nu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+rJMYAAADeAAAADwAAAAAAAAAAAAAAAACYAgAAZHJz&#10;L2Rvd25yZXYueG1sUEsFBgAAAAAEAAQA9QAAAIsDAAAAAA==&#10;" path="m,l275537,e" filled="f" strokeweight=".26508mm">
                  <v:path arrowok="t" textboxrect="0,0,275537,0"/>
                </v:shape>
                <v:shape id="Shape 11143" o:spid="_x0000_s1052" style="position:absolute;left:16532;top:4580;width:0;height:916;visibility:visible;mso-wrap-style:square;v-text-anchor:top" coordsize="0,91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yxK8UA&#10;AADeAAAADwAAAGRycy9kb3ducmV2LnhtbESPT4vCMBDF74LfIYzgTdOqK1KNIsKKsCf/IB7HZmyK&#10;zaQ0WVu//WZhYW8zvDfv92a16WwlXtT40rGCdJyAIM6dLrlQcDl/jhYgfEDWWDkmBW/ysFn3eyvM&#10;tGv5SK9TKEQMYZ+hAhNCnUnpc0MW/djVxFF7uMZiiGtTSN1gG8NtJSdJMpcWS44EgzXtDOXP07eN&#10;EDnn433b1fprf7vudx+uNeVMqeGg2y5BBOrCv/nv+qBj/TSdTeH3nTiD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LErxQAAAN4AAAAPAAAAAAAAAAAAAAAAAJgCAABkcnMv&#10;ZG93bnJldi54bWxQSwUGAAAAAAQABAD1AAAAigMAAAAA&#10;" path="m,l,91612e" filled="f" strokeweight=".26508mm">
                  <v:path arrowok="t" textboxrect="0,0,0,91612"/>
                </v:shape>
                <v:shape id="Shape 11144" o:spid="_x0000_s1053" style="position:absolute;left:29390;top:4580;width:0;height:916;visibility:visible;mso-wrap-style:square;v-text-anchor:top" coordsize="0,91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pX8YA&#10;AADeAAAADwAAAGRycy9kb3ducmV2LnhtbESPQWvDMAyF74P9B6PBbquTkZWR1i2lsDDoKVkZPaqx&#10;GofFcoi9JP33c6Gwm8R7et/TejvbTow0+NaxgnSRgCCunW65UXD8+nh5B+EDssbOMSm4koft5vFh&#10;jbl2E5c0VqERMYR9jgpMCH0upa8NWfQL1xNH7eIGiyGuQyP1gFMMt518TZKltNhyJBjsaW+o/ql+&#10;bYTIJZfn3dzrQ3H6LvZvbjJtptTz07xbgQg0h3/z/fpTx/ppmmVweyfO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UpX8YAAADeAAAADwAAAAAAAAAAAAAAAACYAgAAZHJz&#10;L2Rvd25yZXYueG1sUEsFBgAAAAAEAAQA9QAAAIsDAAAAAA==&#10;" path="m,l,91612e" filled="f" strokeweight=".26508mm">
                  <v:path arrowok="t" textboxrect="0,0,0,91612"/>
                </v:shape>
                <v:shape id="Shape 11145" o:spid="_x0000_s1054" style="position:absolute;left:42248;top:4580;width:0;height:916;visibility:visible;mso-wrap-style:square;v-text-anchor:top" coordsize="0,91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MxMUA&#10;AADeAAAADwAAAGRycy9kb3ducmV2LnhtbESPT4vCMBDF78J+hzAL3mzaRWWpRhFhRfDkH2SPYzM2&#10;xWZSmmjrtzcLC95meG/e78182dtaPKj1lWMFWZKCIC6crrhUcDr+jL5B+ICssXZMCp7kYbn4GMwx&#10;167jPT0OoRQxhH2OCkwITS6lLwxZ9IlriKN2da3FENe2lLrFLobbWn6l6VRarDgSDDa0NlTcDncb&#10;IXLK+8uqb/Ru83verCeuM9VYqeFnv5qBCNSHt/n/eqtj/SwbT+DvnTiD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YzExQAAAN4AAAAPAAAAAAAAAAAAAAAAAJgCAABkcnMv&#10;ZG93bnJldi54bWxQSwUGAAAAAAQABAD1AAAAigMAAAAA&#10;" path="m,l,91612e" filled="f" strokeweight=".26508mm">
                  <v:path arrowok="t" textboxrect="0,0,0,91612"/>
                </v:shape>
                <v:shape id="Shape 11146" o:spid="_x0000_s1055" style="position:absolute;left:56025;top:4580;width:0;height:916;visibility:visible;mso-wrap-style:square;v-text-anchor:top" coordsize="0,91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sSs8YA&#10;AADeAAAADwAAAGRycy9kb3ducmV2LnhtbESPQWvDMAyF74P+B6NCb4uTkYWSxS2l0FLYKV0pO2qx&#10;FofGcoi9Jvv382Cwm8R7et9TtZ1tL+40+s6xgixJQRA3TnfcKri8HR7XIHxA1tg7JgXf5GG7WTxU&#10;WGo3cU33c2hFDGFfogITwlBK6RtDFn3iBuKofbrRYojr2Eo94hTDbS+f0rSQFjuOBIMD7Q01t/OX&#10;jRBZcP2xmwf9eny/HvfPbjJdrtRqOe9eQASaw7/57/qkY/0sywv4fSfO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sSs8YAAADeAAAADwAAAAAAAAAAAAAAAACYAgAAZHJz&#10;L2Rvd25yZXYueG1sUEsFBgAAAAAEAAQA9QAAAIsDAAAAAA==&#10;" path="m,l,91612e" filled="f" strokeweight=".26508mm">
                  <v:path arrowok="t" textboxrect="0,0,0,91612"/>
                </v:shape>
                <v:shape id="Shape 11147" o:spid="_x0000_s1056" style="position:absolute;left:32145;top:3664;width:0;height:916;visibility:visible;mso-wrap-style:square;v-text-anchor:top" coordsize="0,91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e3KMYA&#10;AADeAAAADwAAAGRycy9kb3ducmV2LnhtbESPQWvDMAyF74P+B6PCbquTknYjrVtKoaGwU7oxdlRj&#10;LQ6L5RB7Sfrv58JgN4n39L6n7X6yrRio941jBekiAUFcOd1wreD97fT0AsIHZI2tY1JwIw/73exh&#10;i7l2I5c0XEItYgj7HBWYELpcSl8ZsugXriOO2pfrLYa49rXUPY4x3LZymSRrabHhSDDY0dFQ9X35&#10;sREi11xeD1OnX4vPj+K4cqNpMqUe59NhAyLQFP7Nf9dnHeunafYM93fiDH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e3KMYAAADeAAAADwAAAAAAAAAAAAAAAACYAgAAZHJz&#10;L2Rvd25yZXYueG1sUEsFBgAAAAAEAAQA9QAAAIsDAAAAAA==&#10;" path="m,l,91612e" filled="f" strokeweight=".26508mm">
                  <v:path arrowok="t" textboxrect="0,0,0,91612"/>
                </v:shape>
                <w10:wrap anchorx="margin"/>
              </v:group>
            </w:pict>
          </mc:Fallback>
        </mc:AlternateContent>
      </w:r>
      <w:r>
        <w:rPr>
          <w:sz w:val="24"/>
        </w:rPr>
        <w:t xml:space="preserve">        </w:t>
      </w:r>
      <w:r w:rsidRPr="00165507">
        <w:rPr>
          <w:b/>
          <w:sz w:val="24"/>
        </w:rPr>
        <w:t xml:space="preserve">     </w:t>
      </w:r>
      <w:r>
        <w:rPr>
          <w:sz w:val="24"/>
        </w:rPr>
        <w:t xml:space="preserve">                          </w:t>
      </w:r>
      <w:proofErr w:type="spellStart"/>
      <w:r>
        <w:rPr>
          <w:sz w:val="24"/>
        </w:rPr>
        <w:t>Бартерні</w:t>
      </w:r>
      <w:proofErr w:type="spellEnd"/>
      <w:r>
        <w:rPr>
          <w:sz w:val="24"/>
        </w:rPr>
        <w:t xml:space="preserve">                  </w:t>
      </w:r>
      <w:proofErr w:type="spellStart"/>
      <w:r>
        <w:rPr>
          <w:sz w:val="24"/>
        </w:rPr>
        <w:t>Валютний</w:t>
      </w:r>
      <w:proofErr w:type="spellEnd"/>
      <w:r>
        <w:rPr>
          <w:sz w:val="24"/>
        </w:rPr>
        <w:t xml:space="preserve">                  Рейтинг              </w:t>
      </w:r>
      <w:proofErr w:type="spellStart"/>
      <w:r>
        <w:rPr>
          <w:sz w:val="24"/>
        </w:rPr>
        <w:t>Агентські</w:t>
      </w:r>
      <w:proofErr w:type="spellEnd"/>
      <w:r>
        <w:rPr>
          <w:sz w:val="24"/>
        </w:rPr>
        <w:t xml:space="preserve">         </w:t>
      </w:r>
    </w:p>
    <w:p w:rsidR="00165507" w:rsidRDefault="00165507" w:rsidP="00165507">
      <w:pPr>
        <w:spacing w:after="3" w:line="262" w:lineRule="auto"/>
        <w:ind w:left="607" w:right="74"/>
      </w:pPr>
      <w:r>
        <w:rPr>
          <w:sz w:val="24"/>
        </w:rPr>
        <w:t xml:space="preserve">   </w:t>
      </w:r>
      <w:proofErr w:type="spellStart"/>
      <w:r>
        <w:rPr>
          <w:sz w:val="24"/>
        </w:rPr>
        <w:t>Інвестиційні</w:t>
      </w:r>
      <w:proofErr w:type="spellEnd"/>
      <w:r>
        <w:rPr>
          <w:sz w:val="24"/>
        </w:rPr>
        <w:t xml:space="preserve">                                                                 </w:t>
      </w:r>
      <w:proofErr w:type="gramStart"/>
      <w:r>
        <w:rPr>
          <w:sz w:val="24"/>
        </w:rPr>
        <w:t xml:space="preserve">   (</w:t>
      </w:r>
      <w:proofErr w:type="spellStart"/>
      <w:proofErr w:type="gramEnd"/>
      <w:r>
        <w:rPr>
          <w:sz w:val="24"/>
        </w:rPr>
        <w:t>короткострокові</w:t>
      </w:r>
      <w:proofErr w:type="spellEnd"/>
      <w:r>
        <w:rPr>
          <w:sz w:val="24"/>
        </w:rPr>
        <w:t xml:space="preserve">) </w:t>
      </w:r>
    </w:p>
    <w:p w:rsidR="00165507" w:rsidRDefault="00165507" w:rsidP="00165507">
      <w:pPr>
        <w:spacing w:after="3" w:line="262" w:lineRule="auto"/>
        <w:ind w:left="607" w:right="74"/>
      </w:pPr>
      <w:r>
        <w:rPr>
          <w:sz w:val="24"/>
        </w:rPr>
        <w:t xml:space="preserve">                                       </w:t>
      </w:r>
      <w:proofErr w:type="spellStart"/>
      <w:r>
        <w:rPr>
          <w:sz w:val="24"/>
        </w:rPr>
        <w:t>Зустрічної</w:t>
      </w:r>
      <w:proofErr w:type="spellEnd"/>
      <w:r>
        <w:rPr>
          <w:sz w:val="24"/>
        </w:rPr>
        <w:t xml:space="preserve">               </w:t>
      </w:r>
      <w:proofErr w:type="spellStart"/>
      <w:r>
        <w:rPr>
          <w:sz w:val="24"/>
        </w:rPr>
        <w:t>Банківський</w:t>
      </w:r>
      <w:proofErr w:type="spellEnd"/>
      <w:r>
        <w:rPr>
          <w:sz w:val="24"/>
        </w:rPr>
        <w:t xml:space="preserve">                                           </w:t>
      </w:r>
      <w:proofErr w:type="spellStart"/>
      <w:r>
        <w:rPr>
          <w:sz w:val="24"/>
        </w:rPr>
        <w:t>Комісії</w:t>
      </w:r>
      <w:proofErr w:type="spellEnd"/>
      <w:r>
        <w:rPr>
          <w:sz w:val="24"/>
        </w:rPr>
        <w:t xml:space="preserve">                                          </w:t>
      </w:r>
      <w:proofErr w:type="spellStart"/>
      <w:r>
        <w:rPr>
          <w:sz w:val="24"/>
        </w:rPr>
        <w:t>закупівлі</w:t>
      </w:r>
      <w:proofErr w:type="spellEnd"/>
      <w:r>
        <w:rPr>
          <w:sz w:val="24"/>
        </w:rPr>
        <w:t xml:space="preserve">                                                   Хайринг </w:t>
      </w:r>
    </w:p>
    <w:p w:rsidR="00165507" w:rsidRDefault="00165507" w:rsidP="00165507">
      <w:pPr>
        <w:spacing w:after="3" w:line="262" w:lineRule="auto"/>
        <w:ind w:left="607" w:right="74"/>
      </w:pPr>
      <w:r>
        <w:rPr>
          <w:sz w:val="24"/>
        </w:rPr>
        <w:t xml:space="preserve">           З </w:t>
      </w:r>
      <w:proofErr w:type="spellStart"/>
      <w:r>
        <w:rPr>
          <w:sz w:val="24"/>
        </w:rPr>
        <w:t>переробки</w:t>
      </w:r>
      <w:proofErr w:type="spellEnd"/>
      <w:r>
        <w:rPr>
          <w:sz w:val="24"/>
        </w:rPr>
        <w:t xml:space="preserve">                                      </w:t>
      </w:r>
      <w:proofErr w:type="spellStart"/>
      <w:r>
        <w:rPr>
          <w:sz w:val="24"/>
        </w:rPr>
        <w:t>Двосторонній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   (</w:t>
      </w:r>
      <w:proofErr w:type="spellStart"/>
      <w:proofErr w:type="gramEnd"/>
      <w:r>
        <w:rPr>
          <w:sz w:val="24"/>
        </w:rPr>
        <w:t>середньострокові</w:t>
      </w:r>
      <w:proofErr w:type="spellEnd"/>
      <w:r>
        <w:rPr>
          <w:sz w:val="24"/>
        </w:rPr>
        <w:t xml:space="preserve">)     </w:t>
      </w:r>
      <w:proofErr w:type="spellStart"/>
      <w:r>
        <w:rPr>
          <w:sz w:val="24"/>
        </w:rPr>
        <w:t>Доручення</w:t>
      </w:r>
      <w:proofErr w:type="spellEnd"/>
      <w:r>
        <w:rPr>
          <w:sz w:val="24"/>
        </w:rPr>
        <w:t xml:space="preserve">          </w:t>
      </w:r>
      <w:proofErr w:type="spellStart"/>
      <w:r>
        <w:rPr>
          <w:sz w:val="24"/>
        </w:rPr>
        <w:t>давальницької</w:t>
      </w:r>
      <w:proofErr w:type="spellEnd"/>
      <w:r>
        <w:rPr>
          <w:sz w:val="24"/>
        </w:rPr>
        <w:t xml:space="preserve">       </w:t>
      </w:r>
      <w:proofErr w:type="spellStart"/>
      <w:r>
        <w:rPr>
          <w:sz w:val="24"/>
        </w:rPr>
        <w:t>Рамочні</w:t>
      </w:r>
      <w:proofErr w:type="spellEnd"/>
      <w:r>
        <w:rPr>
          <w:sz w:val="24"/>
        </w:rPr>
        <w:t xml:space="preserve">                                </w:t>
      </w:r>
      <w:proofErr w:type="spellStart"/>
      <w:r>
        <w:rPr>
          <w:sz w:val="24"/>
        </w:rPr>
        <w:t>сировини</w:t>
      </w:r>
      <w:proofErr w:type="spellEnd"/>
      <w:r>
        <w:rPr>
          <w:sz w:val="24"/>
        </w:rPr>
        <w:t xml:space="preserve">                                        </w:t>
      </w:r>
      <w:proofErr w:type="spellStart"/>
      <w:r>
        <w:rPr>
          <w:sz w:val="24"/>
        </w:rPr>
        <w:t>Багатосторон</w:t>
      </w:r>
      <w:proofErr w:type="spellEnd"/>
      <w:r>
        <w:rPr>
          <w:sz w:val="24"/>
        </w:rPr>
        <w:t xml:space="preserve">-               </w:t>
      </w:r>
      <w:proofErr w:type="spellStart"/>
      <w:r>
        <w:rPr>
          <w:sz w:val="24"/>
        </w:rPr>
        <w:t>Лізинг</w:t>
      </w:r>
      <w:proofErr w:type="spellEnd"/>
      <w:r>
        <w:rPr>
          <w:sz w:val="24"/>
        </w:rPr>
        <w:t xml:space="preserve">               З перепродажу </w:t>
      </w:r>
    </w:p>
    <w:p w:rsidR="00165507" w:rsidRDefault="00165507" w:rsidP="00165507">
      <w:pPr>
        <w:spacing w:after="3" w:line="262" w:lineRule="auto"/>
        <w:ind w:left="607" w:right="74"/>
      </w:pPr>
      <w:r>
        <w:rPr>
          <w:sz w:val="24"/>
        </w:rPr>
        <w:t xml:space="preserve">                                       </w:t>
      </w:r>
      <w:proofErr w:type="spellStart"/>
      <w:r>
        <w:rPr>
          <w:sz w:val="24"/>
        </w:rPr>
        <w:t>Компенсаційні</w:t>
      </w:r>
      <w:proofErr w:type="spellEnd"/>
      <w:r>
        <w:rPr>
          <w:sz w:val="24"/>
        </w:rPr>
        <w:t xml:space="preserve">              </w:t>
      </w:r>
      <w:proofErr w:type="spellStart"/>
      <w:r>
        <w:rPr>
          <w:sz w:val="24"/>
        </w:rPr>
        <w:t>ній</w:t>
      </w:r>
      <w:proofErr w:type="spellEnd"/>
      <w:r>
        <w:rPr>
          <w:sz w:val="24"/>
        </w:rPr>
        <w:t xml:space="preserve">              </w:t>
      </w:r>
      <w:proofErr w:type="gramStart"/>
      <w:r>
        <w:rPr>
          <w:sz w:val="24"/>
        </w:rPr>
        <w:t xml:space="preserve">   (</w:t>
      </w:r>
      <w:proofErr w:type="spellStart"/>
      <w:proofErr w:type="gramEnd"/>
      <w:r>
        <w:rPr>
          <w:sz w:val="24"/>
        </w:rPr>
        <w:t>довгострокові</w:t>
      </w:r>
      <w:proofErr w:type="spellEnd"/>
      <w:r>
        <w:rPr>
          <w:sz w:val="24"/>
        </w:rPr>
        <w:t xml:space="preserve">) </w:t>
      </w:r>
    </w:p>
    <w:p w:rsidR="00165507" w:rsidRDefault="00165507" w:rsidP="00165507">
      <w:pPr>
        <w:spacing w:after="18" w:line="255" w:lineRule="auto"/>
        <w:ind w:left="153" w:right="110" w:firstLine="0"/>
        <w:jc w:val="right"/>
      </w:pPr>
      <w:r>
        <w:rPr>
          <w:sz w:val="24"/>
        </w:rPr>
        <w:t xml:space="preserve">                                                                                                                                        З </w:t>
      </w:r>
      <w:proofErr w:type="spellStart"/>
      <w:r>
        <w:rPr>
          <w:sz w:val="24"/>
        </w:rPr>
        <w:t>перевезення</w:t>
      </w:r>
      <w:proofErr w:type="spellEnd"/>
      <w:r>
        <w:rPr>
          <w:sz w:val="24"/>
        </w:rPr>
        <w:t xml:space="preserve">                                        Про </w:t>
      </w:r>
      <w:proofErr w:type="spellStart"/>
      <w:r>
        <w:rPr>
          <w:sz w:val="24"/>
        </w:rPr>
        <w:t>зворотну</w:t>
      </w:r>
      <w:proofErr w:type="spellEnd"/>
      <w:r>
        <w:rPr>
          <w:sz w:val="24"/>
        </w:rPr>
        <w:t xml:space="preserve">            </w:t>
      </w:r>
    </w:p>
    <w:p w:rsidR="00165507" w:rsidRDefault="00165507" w:rsidP="00165507">
      <w:pPr>
        <w:spacing w:after="3" w:line="262" w:lineRule="auto"/>
        <w:ind w:left="607" w:right="74"/>
      </w:pPr>
      <w:r>
        <w:rPr>
          <w:sz w:val="24"/>
        </w:rPr>
        <w:t xml:space="preserve">                                          </w:t>
      </w:r>
      <w:proofErr w:type="spellStart"/>
      <w:r>
        <w:rPr>
          <w:sz w:val="24"/>
        </w:rPr>
        <w:t>закупівлю</w:t>
      </w:r>
      <w:proofErr w:type="spellEnd"/>
      <w:r>
        <w:rPr>
          <w:sz w:val="24"/>
        </w:rPr>
        <w:t xml:space="preserve">                                                                             </w:t>
      </w:r>
      <w:proofErr w:type="spellStart"/>
      <w:r>
        <w:rPr>
          <w:sz w:val="24"/>
        </w:rPr>
        <w:t>Зі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зберігання</w:t>
      </w:r>
      <w:proofErr w:type="spellEnd"/>
      <w:r>
        <w:rPr>
          <w:sz w:val="24"/>
        </w:rPr>
        <w:t xml:space="preserve"> </w:t>
      </w:r>
    </w:p>
    <w:p w:rsidR="00165507" w:rsidRDefault="00165507" w:rsidP="00165507">
      <w:pPr>
        <w:spacing w:after="23" w:line="259" w:lineRule="auto"/>
        <w:ind w:left="568" w:firstLine="0"/>
        <w:jc w:val="left"/>
      </w:pPr>
      <w:r>
        <w:rPr>
          <w:sz w:val="24"/>
        </w:rPr>
        <w:t xml:space="preserve"> </w:t>
      </w:r>
    </w:p>
    <w:p w:rsidR="00165507" w:rsidRDefault="00165507" w:rsidP="00165507">
      <w:pPr>
        <w:spacing w:after="197" w:line="262" w:lineRule="auto"/>
        <w:ind w:left="2932" w:right="74"/>
      </w:pPr>
      <w:r>
        <w:rPr>
          <w:sz w:val="24"/>
        </w:rPr>
        <w:t xml:space="preserve">Рис. </w:t>
      </w:r>
      <w:proofErr w:type="gramStart"/>
      <w:r>
        <w:rPr>
          <w:sz w:val="24"/>
        </w:rPr>
        <w:t xml:space="preserve">3  </w:t>
      </w:r>
      <w:proofErr w:type="spellStart"/>
      <w:r>
        <w:rPr>
          <w:sz w:val="24"/>
        </w:rPr>
        <w:t>Основні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види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зовнішньоекономічних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операцій</w:t>
      </w:r>
      <w:proofErr w:type="spellEnd"/>
      <w:r>
        <w:rPr>
          <w:sz w:val="24"/>
        </w:rPr>
        <w:t xml:space="preserve"> </w:t>
      </w:r>
    </w:p>
    <w:p w:rsidR="00165507" w:rsidRDefault="00165507" w:rsidP="00165507">
      <w:pPr>
        <w:spacing w:after="187" w:line="259" w:lineRule="auto"/>
        <w:ind w:left="566" w:firstLine="0"/>
        <w:jc w:val="left"/>
      </w:pPr>
      <w:r>
        <w:t xml:space="preserve"> </w:t>
      </w:r>
    </w:p>
    <w:p w:rsidR="00165507" w:rsidRDefault="00165507" w:rsidP="00165507">
      <w:pPr>
        <w:spacing w:line="398" w:lineRule="auto"/>
        <w:ind w:left="551" w:right="389" w:firstLine="711"/>
      </w:pPr>
      <w:r>
        <w:t xml:space="preserve">Угоди </w:t>
      </w:r>
      <w:proofErr w:type="spellStart"/>
      <w:r>
        <w:rPr>
          <w:b/>
        </w:rPr>
        <w:t>купівлі</w:t>
      </w:r>
      <w:proofErr w:type="spellEnd"/>
      <w:r>
        <w:rPr>
          <w:b/>
        </w:rPr>
        <w:t>-продажу</w:t>
      </w:r>
      <w:r>
        <w:t xml:space="preserve"> є </w:t>
      </w:r>
      <w:proofErr w:type="spellStart"/>
      <w:r>
        <w:t>найпоширенішими</w:t>
      </w:r>
      <w:proofErr w:type="spellEnd"/>
      <w:r>
        <w:t xml:space="preserve"> </w:t>
      </w:r>
      <w:proofErr w:type="spellStart"/>
      <w:r>
        <w:t>операціями</w:t>
      </w:r>
      <w:proofErr w:type="spellEnd"/>
      <w:r>
        <w:t xml:space="preserve"> на </w:t>
      </w:r>
      <w:proofErr w:type="spellStart"/>
      <w:r>
        <w:t>світовому</w:t>
      </w:r>
      <w:proofErr w:type="spellEnd"/>
      <w:r>
        <w:t xml:space="preserve"> ринку. </w:t>
      </w:r>
    </w:p>
    <w:p w:rsidR="00165507" w:rsidRDefault="00165507" w:rsidP="00165507">
      <w:pPr>
        <w:spacing w:after="45" w:line="365" w:lineRule="auto"/>
        <w:ind w:left="551" w:right="389" w:firstLine="711"/>
      </w:pPr>
      <w:proofErr w:type="spellStart"/>
      <w:r>
        <w:t>Згідно</w:t>
      </w:r>
      <w:proofErr w:type="spellEnd"/>
      <w:r>
        <w:t xml:space="preserve"> до </w:t>
      </w:r>
      <w:proofErr w:type="spellStart"/>
      <w:r>
        <w:t>Конвенції</w:t>
      </w:r>
      <w:proofErr w:type="spellEnd"/>
      <w:r>
        <w:t xml:space="preserve"> ООН про договори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t>товарів</w:t>
      </w:r>
      <w:proofErr w:type="spellEnd"/>
      <w:r>
        <w:t xml:space="preserve"> 1980 року, такою </w:t>
      </w:r>
      <w:proofErr w:type="spellStart"/>
      <w:r>
        <w:t>угодою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продаж </w:t>
      </w:r>
      <w:proofErr w:type="spellStart"/>
      <w:r>
        <w:t>експортером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іноземному</w:t>
      </w:r>
      <w:proofErr w:type="spellEnd"/>
      <w:r>
        <w:t xml:space="preserve"> партнеру.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зобов’язується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товар, подати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, та </w:t>
      </w:r>
      <w:proofErr w:type="spellStart"/>
      <w:r>
        <w:t>передати</w:t>
      </w:r>
      <w:proofErr w:type="spellEnd"/>
      <w:r>
        <w:t xml:space="preserve"> право </w:t>
      </w:r>
      <w:proofErr w:type="spellStart"/>
      <w:r>
        <w:t>власності</w:t>
      </w:r>
      <w:proofErr w:type="spellEnd"/>
      <w:r>
        <w:t xml:space="preserve"> на товар </w:t>
      </w:r>
      <w:proofErr w:type="spellStart"/>
      <w:r>
        <w:t>відповідно</w:t>
      </w:r>
      <w:proofErr w:type="spellEnd"/>
      <w:r>
        <w:t xml:space="preserve"> до умов </w:t>
      </w:r>
      <w:proofErr w:type="spellStart"/>
      <w:r>
        <w:t>зовнішньоторгового</w:t>
      </w:r>
      <w:proofErr w:type="spellEnd"/>
      <w:r>
        <w:t xml:space="preserve"> договору, а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зобов’язується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товару та </w:t>
      </w:r>
      <w:proofErr w:type="spellStart"/>
      <w:r>
        <w:t>прийняти</w:t>
      </w:r>
      <w:proofErr w:type="spellEnd"/>
      <w:r>
        <w:t xml:space="preserve"> поставку товару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вимогами</w:t>
      </w:r>
      <w:proofErr w:type="spellEnd"/>
      <w:r>
        <w:t xml:space="preserve"> договору. Продаж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здійснюватись</w:t>
      </w:r>
      <w:proofErr w:type="spellEnd"/>
      <w:r>
        <w:t xml:space="preserve"> як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імпортерові</w:t>
      </w:r>
      <w:proofErr w:type="spellEnd"/>
      <w:r>
        <w:t xml:space="preserve"> </w:t>
      </w:r>
      <w:proofErr w:type="spellStart"/>
      <w:r>
        <w:t>продавцем</w:t>
      </w:r>
      <w:proofErr w:type="spellEnd"/>
      <w:r>
        <w:t xml:space="preserve">, так і через </w:t>
      </w:r>
      <w:proofErr w:type="spellStart"/>
      <w:r>
        <w:t>дилерів</w:t>
      </w:r>
      <w:proofErr w:type="spellEnd"/>
      <w:r>
        <w:t xml:space="preserve">, </w:t>
      </w:r>
      <w:proofErr w:type="spellStart"/>
      <w:r>
        <w:t>агентів</w:t>
      </w:r>
      <w:proofErr w:type="spellEnd"/>
      <w:r>
        <w:t xml:space="preserve">,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та </w:t>
      </w:r>
      <w:proofErr w:type="spellStart"/>
      <w:r>
        <w:t>дочірні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. </w:t>
      </w:r>
    </w:p>
    <w:p w:rsidR="00165507" w:rsidRDefault="00165507" w:rsidP="00165507">
      <w:pPr>
        <w:spacing w:line="381" w:lineRule="auto"/>
        <w:ind w:left="551" w:right="389" w:firstLine="711"/>
      </w:pPr>
      <w:proofErr w:type="spellStart"/>
      <w:r>
        <w:rPr>
          <w:b/>
        </w:rPr>
        <w:t>Зустрічна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торгівля</w:t>
      </w:r>
      <w:proofErr w:type="spellEnd"/>
      <w:r>
        <w:t xml:space="preserve"> –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, </w:t>
      </w:r>
      <w:proofErr w:type="spellStart"/>
      <w:r>
        <w:t>поряд</w:t>
      </w:r>
      <w:proofErr w:type="spellEnd"/>
      <w:r>
        <w:t xml:space="preserve"> з </w:t>
      </w:r>
      <w:proofErr w:type="spellStart"/>
      <w:r>
        <w:t>закупівлею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зустрічну</w:t>
      </w:r>
      <w:proofErr w:type="spellEnd"/>
      <w:r>
        <w:t xml:space="preserve"> поставку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балансу </w:t>
      </w:r>
      <w:proofErr w:type="spellStart"/>
      <w:r>
        <w:t>експортно-імпортних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</w:p>
    <w:p w:rsidR="00165507" w:rsidRDefault="00165507" w:rsidP="00165507">
      <w:pPr>
        <w:spacing w:after="27" w:line="399" w:lineRule="auto"/>
        <w:ind w:left="551" w:right="389" w:firstLine="711"/>
      </w:pPr>
      <w:r>
        <w:t xml:space="preserve">У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зустрічна</w:t>
      </w:r>
      <w:proofErr w:type="spellEnd"/>
      <w:r>
        <w:t xml:space="preserve"> </w:t>
      </w:r>
      <w:proofErr w:type="spellStart"/>
      <w:r>
        <w:t>торгівля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у таких формах: </w:t>
      </w:r>
    </w:p>
    <w:p w:rsidR="00165507" w:rsidRDefault="00165507" w:rsidP="00165507">
      <w:pPr>
        <w:numPr>
          <w:ilvl w:val="0"/>
          <w:numId w:val="2"/>
        </w:numPr>
        <w:spacing w:line="358" w:lineRule="auto"/>
        <w:ind w:right="389" w:hanging="346"/>
      </w:pPr>
      <w:r>
        <w:rPr>
          <w:b/>
          <w:i/>
        </w:rPr>
        <w:t>бартер (</w:t>
      </w:r>
      <w:proofErr w:type="spellStart"/>
      <w:r>
        <w:rPr>
          <w:b/>
          <w:i/>
        </w:rPr>
        <w:t>товарообмін</w:t>
      </w:r>
      <w:proofErr w:type="spellEnd"/>
      <w:r>
        <w:rPr>
          <w:b/>
          <w:i/>
        </w:rPr>
        <w:t>)</w:t>
      </w:r>
      <w:r>
        <w:t xml:space="preserve"> – угода,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являє</w:t>
      </w:r>
      <w:proofErr w:type="spellEnd"/>
      <w:r>
        <w:t xml:space="preserve"> собою </w:t>
      </w:r>
      <w:proofErr w:type="spellStart"/>
      <w:r>
        <w:t>обмін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на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, за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експортованих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</w:t>
      </w:r>
      <w:proofErr w:type="spellStart"/>
      <w:r>
        <w:lastRenderedPageBreak/>
        <w:t>вартості</w:t>
      </w:r>
      <w:proofErr w:type="spellEnd"/>
      <w:r>
        <w:t xml:space="preserve"> </w:t>
      </w:r>
      <w:proofErr w:type="spellStart"/>
      <w:r>
        <w:t>імпортованих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. у такому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угоду </w:t>
      </w:r>
      <w:proofErr w:type="spellStart"/>
      <w:r>
        <w:t>збалансовано</w:t>
      </w:r>
      <w:proofErr w:type="spellEnd"/>
      <w:r>
        <w:t xml:space="preserve"> за </w:t>
      </w:r>
      <w:proofErr w:type="spellStart"/>
      <w:r>
        <w:t>вартістю</w:t>
      </w:r>
      <w:proofErr w:type="spellEnd"/>
      <w:r>
        <w:t xml:space="preserve">; </w:t>
      </w:r>
    </w:p>
    <w:p w:rsidR="00165507" w:rsidRDefault="00165507" w:rsidP="00165507">
      <w:pPr>
        <w:numPr>
          <w:ilvl w:val="0"/>
          <w:numId w:val="2"/>
        </w:numPr>
        <w:spacing w:after="28" w:line="382" w:lineRule="auto"/>
        <w:ind w:right="389" w:hanging="346"/>
      </w:pPr>
      <w:proofErr w:type="spellStart"/>
      <w:r>
        <w:rPr>
          <w:b/>
          <w:i/>
        </w:rPr>
        <w:t>зустрічна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закупівля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продавець-експортер</w:t>
      </w:r>
      <w:proofErr w:type="spellEnd"/>
      <w:r>
        <w:t xml:space="preserve"> </w:t>
      </w:r>
      <w:proofErr w:type="spellStart"/>
      <w:r>
        <w:t>укладає</w:t>
      </w:r>
      <w:proofErr w:type="spellEnd"/>
      <w:r>
        <w:t xml:space="preserve"> </w:t>
      </w:r>
      <w:proofErr w:type="spellStart"/>
      <w:r>
        <w:t>окремий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з </w:t>
      </w:r>
      <w:proofErr w:type="spellStart"/>
      <w:r>
        <w:t>іноземним</w:t>
      </w:r>
      <w:proofErr w:type="spellEnd"/>
      <w:r>
        <w:t xml:space="preserve"> </w:t>
      </w:r>
      <w:proofErr w:type="spellStart"/>
      <w:r>
        <w:t>покупцем</w:t>
      </w:r>
      <w:proofErr w:type="spellEnd"/>
      <w:r>
        <w:t xml:space="preserve"> і </w:t>
      </w:r>
      <w:proofErr w:type="spellStart"/>
      <w:r>
        <w:t>водночас</w:t>
      </w:r>
      <w:proofErr w:type="spellEnd"/>
      <w:r>
        <w:t xml:space="preserve"> сам </w:t>
      </w:r>
      <w:proofErr w:type="spellStart"/>
      <w:r>
        <w:t>зобов’язується</w:t>
      </w:r>
      <w:proofErr w:type="spellEnd"/>
      <w:r>
        <w:t xml:space="preserve"> </w:t>
      </w:r>
      <w:proofErr w:type="spellStart"/>
      <w:r>
        <w:t>закупити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виробляються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; </w:t>
      </w:r>
    </w:p>
    <w:p w:rsidR="00165507" w:rsidRDefault="00165507" w:rsidP="00165507">
      <w:pPr>
        <w:numPr>
          <w:ilvl w:val="0"/>
          <w:numId w:val="2"/>
        </w:numPr>
        <w:spacing w:after="74" w:line="361" w:lineRule="auto"/>
        <w:ind w:right="389" w:hanging="346"/>
      </w:pPr>
      <w:proofErr w:type="spellStart"/>
      <w:r>
        <w:rPr>
          <w:b/>
          <w:i/>
        </w:rPr>
        <w:t>рамочна</w:t>
      </w:r>
      <w:proofErr w:type="spellEnd"/>
      <w:r>
        <w:rPr>
          <w:b/>
          <w:i/>
        </w:rPr>
        <w:t xml:space="preserve"> угода</w:t>
      </w:r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принципову</w:t>
      </w:r>
      <w:proofErr w:type="spellEnd"/>
      <w:r>
        <w:t xml:space="preserve"> </w:t>
      </w:r>
      <w:proofErr w:type="spellStart"/>
      <w:r>
        <w:t>домовленість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форми</w:t>
      </w:r>
      <w:proofErr w:type="spellEnd"/>
      <w:r>
        <w:t xml:space="preserve">, напрямки та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.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рамочної</w:t>
      </w:r>
      <w:proofErr w:type="spellEnd"/>
      <w:r>
        <w:t xml:space="preserve"> угоди не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кінцевими</w:t>
      </w:r>
      <w:proofErr w:type="spellEnd"/>
      <w:r>
        <w:t xml:space="preserve"> та належать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з'ясуванню</w:t>
      </w:r>
      <w:proofErr w:type="spellEnd"/>
      <w:r>
        <w:t>.</w:t>
      </w:r>
      <w:r>
        <w:rPr>
          <w:sz w:val="22"/>
        </w:rPr>
        <w:t xml:space="preserve"> </w:t>
      </w:r>
    </w:p>
    <w:p w:rsidR="00165507" w:rsidRDefault="00165507" w:rsidP="00165507">
      <w:pPr>
        <w:numPr>
          <w:ilvl w:val="0"/>
          <w:numId w:val="2"/>
        </w:numPr>
        <w:spacing w:line="361" w:lineRule="auto"/>
        <w:ind w:right="389" w:hanging="346"/>
      </w:pPr>
      <w:proofErr w:type="spellStart"/>
      <w:r>
        <w:rPr>
          <w:b/>
          <w:i/>
        </w:rPr>
        <w:t>компенсаційне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узгодження</w:t>
      </w:r>
      <w:proofErr w:type="spellEnd"/>
      <w:r>
        <w:t xml:space="preserve"> – угода, за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експортер</w:t>
      </w:r>
      <w:proofErr w:type="spellEnd"/>
      <w:r>
        <w:t xml:space="preserve"> </w:t>
      </w:r>
      <w:proofErr w:type="spellStart"/>
      <w:r>
        <w:t>зобов’язується</w:t>
      </w:r>
      <w:proofErr w:type="spellEnd"/>
      <w:r>
        <w:t xml:space="preserve"> </w:t>
      </w:r>
      <w:proofErr w:type="spellStart"/>
      <w:r>
        <w:t>включити</w:t>
      </w:r>
      <w:proofErr w:type="spellEnd"/>
      <w:r>
        <w:t xml:space="preserve"> до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сировину</w:t>
      </w:r>
      <w:proofErr w:type="spellEnd"/>
      <w:r>
        <w:t xml:space="preserve">, </w:t>
      </w:r>
      <w:proofErr w:type="spellStart"/>
      <w:r>
        <w:t>компоненти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</w:p>
    <w:p w:rsidR="00165507" w:rsidRDefault="00165507" w:rsidP="00165507">
      <w:pPr>
        <w:spacing w:after="29" w:line="397" w:lineRule="auto"/>
        <w:ind w:left="1297" w:right="389"/>
      </w:pPr>
      <w:proofErr w:type="spellStart"/>
      <w:r>
        <w:t>напівфабрикати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обумовлених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зовнішньоекономічним</w:t>
      </w:r>
      <w:proofErr w:type="spellEnd"/>
      <w:r>
        <w:t xml:space="preserve"> контрактом. </w:t>
      </w:r>
    </w:p>
    <w:p w:rsidR="00165507" w:rsidRDefault="00165507" w:rsidP="00165507">
      <w:pPr>
        <w:numPr>
          <w:ilvl w:val="0"/>
          <w:numId w:val="2"/>
        </w:numPr>
        <w:spacing w:after="38" w:line="370" w:lineRule="auto"/>
        <w:ind w:right="389" w:hanging="346"/>
      </w:pPr>
      <w:proofErr w:type="spellStart"/>
      <w:r>
        <w:rPr>
          <w:b/>
          <w:i/>
        </w:rPr>
        <w:t>зворотна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закупівля</w:t>
      </w:r>
      <w:proofErr w:type="spellEnd"/>
      <w:r>
        <w:t xml:space="preserve"> – угода, </w:t>
      </w:r>
      <w:proofErr w:type="spellStart"/>
      <w:r>
        <w:t>пов’язана</w:t>
      </w:r>
      <w:proofErr w:type="spellEnd"/>
      <w:r>
        <w:t xml:space="preserve"> з </w:t>
      </w:r>
      <w:proofErr w:type="spellStart"/>
      <w:r>
        <w:t>будівництвом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розробкою</w:t>
      </w:r>
      <w:proofErr w:type="spellEnd"/>
      <w:r>
        <w:t xml:space="preserve"> </w:t>
      </w:r>
      <w:proofErr w:type="spellStart"/>
      <w:r>
        <w:t>корисних</w:t>
      </w:r>
      <w:proofErr w:type="spellEnd"/>
      <w:r>
        <w:t xml:space="preserve"> </w:t>
      </w:r>
      <w:proofErr w:type="spellStart"/>
      <w:r>
        <w:t>копалин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значними</w:t>
      </w:r>
      <w:proofErr w:type="spellEnd"/>
      <w:r>
        <w:t xml:space="preserve"> </w:t>
      </w:r>
      <w:proofErr w:type="spellStart"/>
      <w:r>
        <w:t>експортними</w:t>
      </w:r>
      <w:proofErr w:type="spellEnd"/>
      <w:r>
        <w:t xml:space="preserve"> </w:t>
      </w:r>
      <w:proofErr w:type="spellStart"/>
      <w:r>
        <w:t>угодами</w:t>
      </w:r>
      <w:proofErr w:type="spellEnd"/>
      <w:r>
        <w:t xml:space="preserve">.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виконуються</w:t>
      </w:r>
      <w:proofErr w:type="spellEnd"/>
      <w:r>
        <w:t xml:space="preserve"> стороною контракту, </w:t>
      </w:r>
      <w:proofErr w:type="spellStart"/>
      <w:r>
        <w:t>компенсується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 поставками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випускається</w:t>
      </w:r>
      <w:proofErr w:type="spellEnd"/>
      <w:r>
        <w:t xml:space="preserve"> на </w:t>
      </w:r>
      <w:proofErr w:type="spellStart"/>
      <w:r>
        <w:t>збудованому</w:t>
      </w:r>
      <w:proofErr w:type="spellEnd"/>
      <w:r>
        <w:t xml:space="preserve"> </w:t>
      </w:r>
      <w:proofErr w:type="spellStart"/>
      <w:r>
        <w:t>підприємстві</w:t>
      </w:r>
      <w:proofErr w:type="spellEnd"/>
      <w:r>
        <w:t xml:space="preserve">; </w:t>
      </w:r>
    </w:p>
    <w:p w:rsidR="00165507" w:rsidRDefault="00165507" w:rsidP="00165507">
      <w:pPr>
        <w:spacing w:line="373" w:lineRule="auto"/>
        <w:ind w:left="551" w:right="389" w:firstLine="711"/>
      </w:pPr>
      <w:proofErr w:type="spellStart"/>
      <w:r>
        <w:rPr>
          <w:b/>
        </w:rPr>
        <w:t>Клірингові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операції</w:t>
      </w:r>
      <w:proofErr w:type="spellEnd"/>
      <w:r>
        <w:t xml:space="preserve"> – система </w:t>
      </w:r>
      <w:proofErr w:type="spellStart"/>
      <w:r>
        <w:t>безготівкових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за </w:t>
      </w:r>
      <w:proofErr w:type="spellStart"/>
      <w:r>
        <w:t>товари</w:t>
      </w:r>
      <w:proofErr w:type="spellEnd"/>
      <w:r>
        <w:t xml:space="preserve">, </w:t>
      </w:r>
      <w:proofErr w:type="spellStart"/>
      <w:r>
        <w:t>послуги</w:t>
      </w:r>
      <w:proofErr w:type="spellEnd"/>
      <w:r>
        <w:t xml:space="preserve"> та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здійснюються</w:t>
      </w:r>
      <w:proofErr w:type="spellEnd"/>
      <w:r>
        <w:t xml:space="preserve">  шляхом</w:t>
      </w:r>
      <w:proofErr w:type="gramEnd"/>
      <w:r>
        <w:t xml:space="preserve"> </w:t>
      </w:r>
      <w:proofErr w:type="spellStart"/>
      <w:r>
        <w:t>заліку</w:t>
      </w:r>
      <w:proofErr w:type="spellEnd"/>
      <w:r>
        <w:t xml:space="preserve"> </w:t>
      </w:r>
      <w:proofErr w:type="spellStart"/>
      <w:r>
        <w:t>взаємних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та </w:t>
      </w:r>
      <w:proofErr w:type="spellStart"/>
      <w:r>
        <w:t>зобов’язань</w:t>
      </w:r>
      <w:proofErr w:type="spellEnd"/>
      <w:r>
        <w:t xml:space="preserve">.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клірингу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мінімізувати</w:t>
      </w:r>
      <w:proofErr w:type="spellEnd"/>
      <w:r>
        <w:t xml:space="preserve">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готівкою</w:t>
      </w:r>
      <w:proofErr w:type="spellEnd"/>
      <w:r>
        <w:t xml:space="preserve">.  </w:t>
      </w:r>
    </w:p>
    <w:p w:rsidR="00165507" w:rsidRDefault="00165507" w:rsidP="00165507">
      <w:pPr>
        <w:spacing w:after="33" w:line="373" w:lineRule="auto"/>
        <w:ind w:left="551" w:right="389" w:firstLine="711"/>
      </w:pPr>
      <w:r>
        <w:t xml:space="preserve">Система </w:t>
      </w:r>
      <w:proofErr w:type="spellStart"/>
      <w:r>
        <w:t>міжнародного</w:t>
      </w:r>
      <w:proofErr w:type="spellEnd"/>
      <w:r>
        <w:t xml:space="preserve"> валютного </w:t>
      </w:r>
      <w:proofErr w:type="spellStart"/>
      <w:r>
        <w:t>клірингу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міжурядових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товарної</w:t>
      </w:r>
      <w:proofErr w:type="spellEnd"/>
      <w:r>
        <w:t xml:space="preserve"> </w:t>
      </w:r>
      <w:proofErr w:type="spellStart"/>
      <w:r>
        <w:t>збалансованості</w:t>
      </w:r>
      <w:proofErr w:type="spellEnd"/>
      <w:r>
        <w:t xml:space="preserve"> поставок та </w:t>
      </w:r>
      <w:proofErr w:type="spellStart"/>
      <w:r>
        <w:t>платежів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країнами</w:t>
      </w:r>
      <w:proofErr w:type="spellEnd"/>
      <w:r>
        <w:t xml:space="preserve">. </w:t>
      </w:r>
      <w:proofErr w:type="spellStart"/>
      <w:r>
        <w:t>Клірингові</w:t>
      </w:r>
      <w:proofErr w:type="spellEnd"/>
      <w:r>
        <w:t xml:space="preserve"> </w:t>
      </w:r>
      <w:proofErr w:type="spellStart"/>
      <w:r>
        <w:t>розрахунки</w:t>
      </w:r>
      <w:proofErr w:type="spellEnd"/>
      <w:r>
        <w:t xml:space="preserve"> </w:t>
      </w:r>
      <w:proofErr w:type="spellStart"/>
      <w:r>
        <w:t>здійснюються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клірингових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. </w:t>
      </w:r>
    </w:p>
    <w:p w:rsidR="00165507" w:rsidRDefault="00165507" w:rsidP="00165507">
      <w:pPr>
        <w:spacing w:after="29" w:line="379" w:lineRule="auto"/>
        <w:ind w:left="551" w:right="389" w:firstLine="711"/>
      </w:pPr>
      <w:proofErr w:type="spellStart"/>
      <w:r>
        <w:lastRenderedPageBreak/>
        <w:t>Клірингова</w:t>
      </w:r>
      <w:proofErr w:type="spellEnd"/>
      <w:r>
        <w:t xml:space="preserve"> угода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торгова</w:t>
      </w:r>
      <w:proofErr w:type="spellEnd"/>
      <w:r>
        <w:t xml:space="preserve"> угода, яка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експорта</w:t>
      </w:r>
      <w:proofErr w:type="spellEnd"/>
      <w:r>
        <w:t xml:space="preserve"> з метою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рівноваги</w:t>
      </w:r>
      <w:proofErr w:type="spellEnd"/>
      <w:r>
        <w:t xml:space="preserve"> у </w:t>
      </w:r>
      <w:proofErr w:type="spellStart"/>
      <w:r>
        <w:t>взаємному</w:t>
      </w:r>
      <w:proofErr w:type="spellEnd"/>
      <w:r>
        <w:t xml:space="preserve"> торговому </w:t>
      </w:r>
      <w:proofErr w:type="spellStart"/>
      <w:r>
        <w:t>обороті</w:t>
      </w:r>
      <w:proofErr w:type="spellEnd"/>
      <w:r>
        <w:t xml:space="preserve">. </w:t>
      </w:r>
    </w:p>
    <w:p w:rsidR="00165507" w:rsidRDefault="00165507" w:rsidP="00165507">
      <w:pPr>
        <w:ind w:left="1287" w:right="389"/>
      </w:pPr>
      <w:proofErr w:type="spellStart"/>
      <w:r>
        <w:t>Клірингова</w:t>
      </w:r>
      <w:proofErr w:type="spellEnd"/>
      <w:r>
        <w:t xml:space="preserve"> угода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обов’язкові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: </w:t>
      </w:r>
    </w:p>
    <w:p w:rsidR="00165507" w:rsidRDefault="00165507" w:rsidP="00165507">
      <w:pPr>
        <w:numPr>
          <w:ilvl w:val="0"/>
          <w:numId w:val="3"/>
        </w:numPr>
        <w:spacing w:after="32" w:line="379" w:lineRule="auto"/>
        <w:ind w:right="389" w:hanging="346"/>
      </w:pPr>
      <w:r>
        <w:t xml:space="preserve">Система </w:t>
      </w:r>
      <w:proofErr w:type="spellStart"/>
      <w:r>
        <w:t>клірингових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– як </w:t>
      </w:r>
      <w:proofErr w:type="spellStart"/>
      <w:r>
        <w:t>праивило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два </w:t>
      </w:r>
      <w:proofErr w:type="spellStart"/>
      <w:r>
        <w:t>рахунка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враховуються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грошові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та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</w:t>
      </w:r>
    </w:p>
    <w:p w:rsidR="00165507" w:rsidRDefault="00165507" w:rsidP="00165507">
      <w:pPr>
        <w:numPr>
          <w:ilvl w:val="0"/>
          <w:numId w:val="3"/>
        </w:numPr>
        <w:spacing w:line="398" w:lineRule="auto"/>
        <w:ind w:right="389" w:hanging="346"/>
      </w:pPr>
      <w:proofErr w:type="spellStart"/>
      <w:r>
        <w:t>Обсяг</w:t>
      </w:r>
      <w:proofErr w:type="spellEnd"/>
      <w:r>
        <w:t xml:space="preserve"> </w:t>
      </w:r>
      <w:proofErr w:type="spellStart"/>
      <w:r>
        <w:t>клірингу</w:t>
      </w:r>
      <w:proofErr w:type="spellEnd"/>
      <w:r>
        <w:t xml:space="preserve"> –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грошові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та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</w:t>
      </w:r>
    </w:p>
    <w:p w:rsidR="00165507" w:rsidRDefault="00165507" w:rsidP="00165507">
      <w:pPr>
        <w:numPr>
          <w:ilvl w:val="0"/>
          <w:numId w:val="3"/>
        </w:numPr>
        <w:spacing w:line="399" w:lineRule="auto"/>
        <w:ind w:right="389" w:hanging="346"/>
      </w:pPr>
      <w:r>
        <w:t xml:space="preserve">Валюта </w:t>
      </w:r>
      <w:proofErr w:type="spellStart"/>
      <w:r>
        <w:t>клірингу</w:t>
      </w:r>
      <w:proofErr w:type="spellEnd"/>
      <w:r>
        <w:t xml:space="preserve"> – </w:t>
      </w:r>
      <w:proofErr w:type="spellStart"/>
      <w:r>
        <w:t>узгоджена</w:t>
      </w:r>
      <w:proofErr w:type="spellEnd"/>
      <w:r>
        <w:t xml:space="preserve"> валюта,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ведуться</w:t>
      </w:r>
      <w:proofErr w:type="spellEnd"/>
      <w:r>
        <w:t xml:space="preserve"> </w:t>
      </w:r>
      <w:proofErr w:type="spellStart"/>
      <w:r>
        <w:t>клірингові</w:t>
      </w:r>
      <w:proofErr w:type="spellEnd"/>
      <w:r>
        <w:t xml:space="preserve"> </w:t>
      </w:r>
      <w:proofErr w:type="spellStart"/>
      <w:r>
        <w:t>рахунки</w:t>
      </w:r>
      <w:proofErr w:type="spellEnd"/>
      <w:r>
        <w:t xml:space="preserve">. </w:t>
      </w:r>
    </w:p>
    <w:p w:rsidR="00165507" w:rsidRDefault="00165507" w:rsidP="00165507">
      <w:pPr>
        <w:numPr>
          <w:ilvl w:val="0"/>
          <w:numId w:val="3"/>
        </w:numPr>
        <w:spacing w:line="397" w:lineRule="auto"/>
        <w:ind w:right="389" w:hanging="346"/>
      </w:pPr>
      <w:proofErr w:type="spellStart"/>
      <w:r>
        <w:t>Узгоджений</w:t>
      </w:r>
      <w:proofErr w:type="spellEnd"/>
      <w:r>
        <w:t xml:space="preserve"> порядок </w:t>
      </w:r>
      <w:proofErr w:type="spellStart"/>
      <w:r>
        <w:t>перерахунка</w:t>
      </w:r>
      <w:proofErr w:type="spellEnd"/>
      <w:r>
        <w:t xml:space="preserve"> сальдо на </w:t>
      </w:r>
      <w:proofErr w:type="spellStart"/>
      <w:r>
        <w:t>кліринговому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курса </w:t>
      </w:r>
      <w:proofErr w:type="spellStart"/>
      <w:r>
        <w:t>валюти</w:t>
      </w:r>
      <w:proofErr w:type="spellEnd"/>
      <w:r>
        <w:t xml:space="preserve">. </w:t>
      </w:r>
    </w:p>
    <w:p w:rsidR="00165507" w:rsidRDefault="00165507" w:rsidP="00165507">
      <w:pPr>
        <w:numPr>
          <w:ilvl w:val="0"/>
          <w:numId w:val="3"/>
        </w:numPr>
        <w:spacing w:after="32" w:line="379" w:lineRule="auto"/>
        <w:ind w:right="389" w:hanging="346"/>
      </w:pPr>
      <w:proofErr w:type="spellStart"/>
      <w:r>
        <w:t>Обсяг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кредиту по </w:t>
      </w:r>
      <w:proofErr w:type="spellStart"/>
      <w:r>
        <w:t>клірингу</w:t>
      </w:r>
      <w:proofErr w:type="spellEnd"/>
      <w:r>
        <w:t xml:space="preserve"> – </w:t>
      </w:r>
      <w:proofErr w:type="spellStart"/>
      <w:r>
        <w:t>взаємне</w:t>
      </w:r>
      <w:proofErr w:type="spellEnd"/>
      <w:r>
        <w:t xml:space="preserve"> </w:t>
      </w:r>
      <w:proofErr w:type="spellStart"/>
      <w:r>
        <w:t>допустиме</w:t>
      </w:r>
      <w:proofErr w:type="spellEnd"/>
      <w:r>
        <w:t xml:space="preserve"> </w:t>
      </w:r>
      <w:proofErr w:type="spellStart"/>
      <w:r>
        <w:t>кредитування</w:t>
      </w:r>
      <w:proofErr w:type="spellEnd"/>
      <w:r>
        <w:t xml:space="preserve"> сторонами,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гранично</w:t>
      </w:r>
      <w:proofErr w:type="spellEnd"/>
      <w:r>
        <w:t xml:space="preserve"> </w:t>
      </w:r>
      <w:proofErr w:type="spellStart"/>
      <w:r>
        <w:t>допустиме</w:t>
      </w:r>
      <w:proofErr w:type="spellEnd"/>
      <w:r>
        <w:t xml:space="preserve"> сальдо </w:t>
      </w:r>
      <w:proofErr w:type="spellStart"/>
      <w:r>
        <w:t>заборгованості</w:t>
      </w:r>
      <w:proofErr w:type="spellEnd"/>
      <w:r>
        <w:t xml:space="preserve">. </w:t>
      </w:r>
    </w:p>
    <w:p w:rsidR="00165507" w:rsidRDefault="00165507" w:rsidP="00165507">
      <w:pPr>
        <w:numPr>
          <w:ilvl w:val="0"/>
          <w:numId w:val="3"/>
        </w:numPr>
        <w:spacing w:line="403" w:lineRule="auto"/>
        <w:ind w:right="389" w:hanging="346"/>
      </w:pPr>
      <w:proofErr w:type="spellStart"/>
      <w:r>
        <w:t>Поточне</w:t>
      </w:r>
      <w:proofErr w:type="spellEnd"/>
      <w:r>
        <w:t xml:space="preserve"> </w:t>
      </w:r>
      <w:r>
        <w:tab/>
      </w:r>
      <w:proofErr w:type="spellStart"/>
      <w:r>
        <w:t>вирівнювання</w:t>
      </w:r>
      <w:proofErr w:type="spellEnd"/>
      <w:r>
        <w:t xml:space="preserve"> </w:t>
      </w:r>
      <w:r>
        <w:tab/>
        <w:t xml:space="preserve">сальдо </w:t>
      </w:r>
      <w:r>
        <w:tab/>
        <w:t xml:space="preserve">по </w:t>
      </w:r>
      <w:r>
        <w:tab/>
      </w:r>
      <w:proofErr w:type="spellStart"/>
      <w:r>
        <w:t>клірингу</w:t>
      </w:r>
      <w:proofErr w:type="spellEnd"/>
      <w:r>
        <w:t xml:space="preserve"> </w:t>
      </w:r>
      <w:r>
        <w:tab/>
      </w:r>
      <w:proofErr w:type="spellStart"/>
      <w:r>
        <w:t>виконується</w:t>
      </w:r>
      <w:proofErr w:type="spellEnd"/>
      <w:r>
        <w:t xml:space="preserve"> сторонами в </w:t>
      </w:r>
      <w:proofErr w:type="spellStart"/>
      <w:r>
        <w:t>обумовлені</w:t>
      </w:r>
      <w:proofErr w:type="spellEnd"/>
      <w:r>
        <w:t xml:space="preserve"> строки. </w:t>
      </w:r>
    </w:p>
    <w:p w:rsidR="00165507" w:rsidRDefault="00165507" w:rsidP="00165507">
      <w:pPr>
        <w:numPr>
          <w:ilvl w:val="0"/>
          <w:numId w:val="3"/>
        </w:numPr>
        <w:spacing w:after="121"/>
        <w:ind w:right="389" w:hanging="346"/>
      </w:pPr>
      <w:proofErr w:type="spellStart"/>
      <w:r>
        <w:t>Остаточне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сальдо. </w:t>
      </w:r>
    </w:p>
    <w:p w:rsidR="00165507" w:rsidRDefault="00165507" w:rsidP="00165507">
      <w:pPr>
        <w:spacing w:line="400" w:lineRule="auto"/>
        <w:ind w:left="551" w:right="389" w:firstLine="711"/>
      </w:pPr>
      <w:r>
        <w:t xml:space="preserve">В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розрізняють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клірингу</w:t>
      </w:r>
      <w:proofErr w:type="spellEnd"/>
      <w:r>
        <w:t xml:space="preserve">: </w:t>
      </w:r>
    </w:p>
    <w:p w:rsidR="00165507" w:rsidRDefault="00165507" w:rsidP="00165507">
      <w:pPr>
        <w:numPr>
          <w:ilvl w:val="0"/>
          <w:numId w:val="4"/>
        </w:numPr>
        <w:spacing w:after="148"/>
        <w:ind w:right="389" w:hanging="346"/>
      </w:pPr>
      <w:proofErr w:type="spellStart"/>
      <w:r>
        <w:t>Банківський</w:t>
      </w:r>
      <w:proofErr w:type="spellEnd"/>
      <w:r>
        <w:t xml:space="preserve">; </w:t>
      </w:r>
    </w:p>
    <w:p w:rsidR="00165507" w:rsidRDefault="00165507" w:rsidP="00165507">
      <w:pPr>
        <w:numPr>
          <w:ilvl w:val="0"/>
          <w:numId w:val="4"/>
        </w:numPr>
        <w:spacing w:line="360" w:lineRule="auto"/>
        <w:ind w:right="389" w:hanging="346"/>
      </w:pPr>
      <w:proofErr w:type="spellStart"/>
      <w:proofErr w:type="gramStart"/>
      <w:r>
        <w:t>Валютний</w:t>
      </w:r>
      <w:proofErr w:type="spellEnd"/>
      <w:r>
        <w:t xml:space="preserve">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spellStart"/>
      <w:r>
        <w:t>Двосторонній</w:t>
      </w:r>
      <w:proofErr w:type="spellEnd"/>
      <w:proofErr w:type="gramEnd"/>
      <w:r>
        <w:t xml:space="preserve">; </w:t>
      </w:r>
    </w:p>
    <w:p w:rsidR="00165507" w:rsidRDefault="00165507" w:rsidP="00165507">
      <w:pPr>
        <w:numPr>
          <w:ilvl w:val="0"/>
          <w:numId w:val="4"/>
        </w:numPr>
        <w:spacing w:after="130"/>
        <w:ind w:right="389" w:hanging="346"/>
      </w:pPr>
      <w:proofErr w:type="spellStart"/>
      <w:r>
        <w:t>Багатосторонній</w:t>
      </w:r>
      <w:proofErr w:type="spellEnd"/>
      <w:r>
        <w:t xml:space="preserve">. </w:t>
      </w:r>
    </w:p>
    <w:p w:rsidR="00165507" w:rsidRDefault="00165507" w:rsidP="00165507">
      <w:pPr>
        <w:spacing w:after="30" w:line="379" w:lineRule="auto"/>
        <w:ind w:left="551" w:right="389" w:firstLine="711"/>
      </w:pPr>
      <w:proofErr w:type="spellStart"/>
      <w:r>
        <w:t>Банківський</w:t>
      </w:r>
      <w:proofErr w:type="spellEnd"/>
      <w:r>
        <w:t xml:space="preserve"> </w:t>
      </w:r>
      <w:proofErr w:type="spellStart"/>
      <w:r>
        <w:t>кліринг</w:t>
      </w:r>
      <w:proofErr w:type="spellEnd"/>
      <w:r>
        <w:t xml:space="preserve"> – система </w:t>
      </w:r>
      <w:proofErr w:type="spellStart"/>
      <w:r>
        <w:t>міжбанківських</w:t>
      </w:r>
      <w:proofErr w:type="spellEnd"/>
      <w:r>
        <w:t xml:space="preserve"> </w:t>
      </w:r>
      <w:proofErr w:type="spellStart"/>
      <w:r>
        <w:t>безготівкових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здійснюються</w:t>
      </w:r>
      <w:proofErr w:type="spellEnd"/>
      <w:r>
        <w:t xml:space="preserve"> через </w:t>
      </w:r>
      <w:proofErr w:type="spellStart"/>
      <w:r>
        <w:t>розрахункові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 xml:space="preserve"> і </w:t>
      </w:r>
      <w:proofErr w:type="spellStart"/>
      <w:r>
        <w:t>грунтуються</w:t>
      </w:r>
      <w:proofErr w:type="spellEnd"/>
      <w:r>
        <w:t xml:space="preserve"> на </w:t>
      </w:r>
      <w:proofErr w:type="spellStart"/>
      <w:r>
        <w:t>взаємному</w:t>
      </w:r>
      <w:proofErr w:type="spellEnd"/>
      <w:r>
        <w:t xml:space="preserve"> </w:t>
      </w:r>
      <w:proofErr w:type="spellStart"/>
      <w:r>
        <w:t>заліку</w:t>
      </w:r>
      <w:proofErr w:type="spellEnd"/>
      <w:r>
        <w:t xml:space="preserve"> </w:t>
      </w:r>
      <w:proofErr w:type="spellStart"/>
      <w:r>
        <w:t>рівних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</w:t>
      </w:r>
      <w:proofErr w:type="spellStart"/>
      <w:r>
        <w:t>обома</w:t>
      </w:r>
      <w:proofErr w:type="spellEnd"/>
      <w:r>
        <w:t xml:space="preserve"> сторонами. </w:t>
      </w:r>
    </w:p>
    <w:p w:rsidR="00165507" w:rsidRDefault="00165507" w:rsidP="00165507">
      <w:pPr>
        <w:spacing w:after="37" w:line="372" w:lineRule="auto"/>
        <w:ind w:left="551" w:right="389" w:firstLine="711"/>
      </w:pPr>
      <w:proofErr w:type="spellStart"/>
      <w:r>
        <w:lastRenderedPageBreak/>
        <w:t>Валютний</w:t>
      </w:r>
      <w:proofErr w:type="spellEnd"/>
      <w:r>
        <w:t xml:space="preserve"> </w:t>
      </w:r>
      <w:proofErr w:type="spellStart"/>
      <w:r>
        <w:t>кліринг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порядок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країнами</w:t>
      </w:r>
      <w:proofErr w:type="spellEnd"/>
      <w:r>
        <w:t xml:space="preserve">, оснований на </w:t>
      </w:r>
      <w:proofErr w:type="spellStart"/>
      <w:r>
        <w:t>взаємному</w:t>
      </w:r>
      <w:proofErr w:type="spellEnd"/>
      <w:r>
        <w:t xml:space="preserve"> </w:t>
      </w:r>
      <w:proofErr w:type="spellStart"/>
      <w:r>
        <w:t>заліку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за </w:t>
      </w:r>
      <w:proofErr w:type="spellStart"/>
      <w:r>
        <w:t>товари</w:t>
      </w:r>
      <w:proofErr w:type="spellEnd"/>
      <w:r>
        <w:t xml:space="preserve"> та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рівну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, </w:t>
      </w:r>
      <w:proofErr w:type="spellStart"/>
      <w:r>
        <w:t>розраховану</w:t>
      </w:r>
      <w:proofErr w:type="spellEnd"/>
      <w:r>
        <w:t xml:space="preserve"> у </w:t>
      </w:r>
      <w:proofErr w:type="spellStart"/>
      <w:r>
        <w:t>валюті</w:t>
      </w:r>
      <w:proofErr w:type="spellEnd"/>
      <w:r>
        <w:t xml:space="preserve"> </w:t>
      </w:r>
      <w:proofErr w:type="spellStart"/>
      <w:r>
        <w:t>клірингу</w:t>
      </w:r>
      <w:proofErr w:type="spellEnd"/>
      <w:r>
        <w:t xml:space="preserve"> по </w:t>
      </w:r>
      <w:proofErr w:type="spellStart"/>
      <w:r>
        <w:t>узгодженим</w:t>
      </w:r>
      <w:proofErr w:type="spellEnd"/>
      <w:r>
        <w:t xml:space="preserve"> </w:t>
      </w:r>
      <w:proofErr w:type="spellStart"/>
      <w:r>
        <w:t>цінам</w:t>
      </w:r>
      <w:proofErr w:type="spellEnd"/>
      <w:r>
        <w:t xml:space="preserve">. </w:t>
      </w:r>
    </w:p>
    <w:p w:rsidR="00165507" w:rsidRDefault="00165507" w:rsidP="00165507">
      <w:pPr>
        <w:spacing w:line="401" w:lineRule="auto"/>
        <w:ind w:left="551" w:right="389" w:firstLine="711"/>
      </w:pPr>
      <w:proofErr w:type="spellStart"/>
      <w:r>
        <w:rPr>
          <w:b/>
        </w:rPr>
        <w:t>Інструментами</w:t>
      </w:r>
      <w:proofErr w:type="spellEnd"/>
      <w:r>
        <w:rPr>
          <w:b/>
        </w:rPr>
        <w:t xml:space="preserve"> валютного </w:t>
      </w:r>
      <w:proofErr w:type="spellStart"/>
      <w:r>
        <w:rPr>
          <w:b/>
        </w:rPr>
        <w:t>клірингу</w:t>
      </w:r>
      <w:proofErr w:type="spellEnd"/>
      <w:r>
        <w:t xml:space="preserve"> є угоди </w:t>
      </w:r>
      <w:proofErr w:type="spellStart"/>
      <w:r>
        <w:t>поточні</w:t>
      </w:r>
      <w:proofErr w:type="spellEnd"/>
      <w:r>
        <w:t xml:space="preserve">, </w:t>
      </w:r>
      <w:proofErr w:type="spellStart"/>
      <w:r>
        <w:t>термінові</w:t>
      </w:r>
      <w:proofErr w:type="spellEnd"/>
      <w:r>
        <w:t xml:space="preserve">, </w:t>
      </w:r>
      <w:proofErr w:type="spellStart"/>
      <w:r>
        <w:t>ф’ючерсні</w:t>
      </w:r>
      <w:proofErr w:type="spellEnd"/>
      <w:r>
        <w:t xml:space="preserve"> та </w:t>
      </w:r>
      <w:proofErr w:type="spellStart"/>
      <w:r>
        <w:t>опціони</w:t>
      </w:r>
      <w:proofErr w:type="spellEnd"/>
      <w:r>
        <w:t xml:space="preserve">. </w:t>
      </w:r>
    </w:p>
    <w:p w:rsidR="00165507" w:rsidRDefault="00165507" w:rsidP="00165507">
      <w:pPr>
        <w:spacing w:after="181"/>
        <w:ind w:left="1287" w:right="389"/>
      </w:pPr>
      <w:proofErr w:type="spellStart"/>
      <w:r>
        <w:t>Ринок</w:t>
      </w:r>
      <w:proofErr w:type="spellEnd"/>
      <w:r>
        <w:t xml:space="preserve"> </w:t>
      </w:r>
      <w:proofErr w:type="spellStart"/>
      <w:r>
        <w:rPr>
          <w:b/>
          <w:i/>
        </w:rPr>
        <w:t>поточних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поточну</w:t>
      </w:r>
      <w:proofErr w:type="spellEnd"/>
      <w:r>
        <w:t xml:space="preserve"> </w:t>
      </w:r>
      <w:proofErr w:type="spellStart"/>
      <w:r>
        <w:t>ціну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валют. </w:t>
      </w:r>
    </w:p>
    <w:p w:rsidR="00165507" w:rsidRDefault="00165507" w:rsidP="00165507">
      <w:pPr>
        <w:spacing w:line="398" w:lineRule="auto"/>
        <w:ind w:left="551" w:right="389" w:firstLine="711"/>
      </w:pPr>
      <w:proofErr w:type="spellStart"/>
      <w:r>
        <w:rPr>
          <w:b/>
          <w:i/>
        </w:rPr>
        <w:t>Термінові</w:t>
      </w:r>
      <w:proofErr w:type="spellEnd"/>
      <w:r>
        <w:t xml:space="preserve"> угоди </w:t>
      </w:r>
      <w:proofErr w:type="spellStart"/>
      <w:r>
        <w:t>передбачають</w:t>
      </w:r>
      <w:proofErr w:type="spellEnd"/>
      <w:r>
        <w:t xml:space="preserve"> продаж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валюти</w:t>
      </w:r>
      <w:proofErr w:type="spellEnd"/>
      <w:r>
        <w:t xml:space="preserve"> за </w:t>
      </w:r>
      <w:proofErr w:type="spellStart"/>
      <w:r>
        <w:t>фіксованим</w:t>
      </w:r>
      <w:proofErr w:type="spellEnd"/>
      <w:r>
        <w:t xml:space="preserve"> курсом на </w:t>
      </w:r>
      <w:proofErr w:type="spellStart"/>
      <w:r>
        <w:t>обумовлену</w:t>
      </w:r>
      <w:proofErr w:type="spellEnd"/>
      <w:r>
        <w:t xml:space="preserve"> дату у </w:t>
      </w:r>
      <w:proofErr w:type="spellStart"/>
      <w:r>
        <w:t>майбутньому</w:t>
      </w:r>
      <w:proofErr w:type="spellEnd"/>
      <w:r>
        <w:t xml:space="preserve">. </w:t>
      </w:r>
    </w:p>
    <w:p w:rsidR="00165507" w:rsidRDefault="00165507" w:rsidP="00165507">
      <w:pPr>
        <w:spacing w:after="36" w:line="375" w:lineRule="auto"/>
        <w:ind w:left="551" w:right="389" w:firstLine="711"/>
      </w:pPr>
      <w:proofErr w:type="spellStart"/>
      <w:r>
        <w:rPr>
          <w:b/>
          <w:i/>
        </w:rPr>
        <w:t>Ф’ючерсні</w:t>
      </w:r>
      <w:proofErr w:type="spellEnd"/>
      <w:r>
        <w:t xml:space="preserve"> угоди </w:t>
      </w:r>
      <w:proofErr w:type="spellStart"/>
      <w:r>
        <w:t>укладаються</w:t>
      </w:r>
      <w:proofErr w:type="spellEnd"/>
      <w:r>
        <w:t xml:space="preserve"> на </w:t>
      </w:r>
      <w:proofErr w:type="spellStart"/>
      <w:r>
        <w:t>біржах</w:t>
      </w:r>
      <w:proofErr w:type="spellEnd"/>
      <w:r>
        <w:t xml:space="preserve"> і </w:t>
      </w:r>
      <w:proofErr w:type="spellStart"/>
      <w:r>
        <w:t>являють</w:t>
      </w:r>
      <w:proofErr w:type="spellEnd"/>
      <w:r>
        <w:t xml:space="preserve"> собою угоди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t>валюти</w:t>
      </w:r>
      <w:proofErr w:type="spellEnd"/>
      <w:r>
        <w:t xml:space="preserve">,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та </w:t>
      </w:r>
      <w:proofErr w:type="spellStart"/>
      <w:r>
        <w:t>товарів</w:t>
      </w:r>
      <w:proofErr w:type="spellEnd"/>
      <w:r>
        <w:t xml:space="preserve"> на </w:t>
      </w:r>
      <w:proofErr w:type="spellStart"/>
      <w:r>
        <w:t>певну</w:t>
      </w:r>
      <w:proofErr w:type="spellEnd"/>
      <w:r>
        <w:t xml:space="preserve"> дату у </w:t>
      </w:r>
      <w:proofErr w:type="spellStart"/>
      <w:r>
        <w:t>майбутньому</w:t>
      </w:r>
      <w:proofErr w:type="spellEnd"/>
      <w:r>
        <w:t xml:space="preserve"> з </w:t>
      </w:r>
      <w:proofErr w:type="spellStart"/>
      <w:r>
        <w:t>подальшою</w:t>
      </w:r>
      <w:proofErr w:type="spellEnd"/>
      <w:r>
        <w:t xml:space="preserve"> </w:t>
      </w:r>
      <w:proofErr w:type="spellStart"/>
      <w:r>
        <w:t>сплатою</w:t>
      </w:r>
      <w:proofErr w:type="spellEnd"/>
      <w:r>
        <w:t xml:space="preserve"> за </w:t>
      </w:r>
      <w:proofErr w:type="spellStart"/>
      <w:r>
        <w:t>ціною</w:t>
      </w:r>
      <w:proofErr w:type="spellEnd"/>
      <w:r>
        <w:t xml:space="preserve"> угоди. </w:t>
      </w:r>
      <w:proofErr w:type="spellStart"/>
      <w:r>
        <w:t>Особливістю</w:t>
      </w:r>
      <w:proofErr w:type="spellEnd"/>
      <w:r>
        <w:t xml:space="preserve"> таких </w:t>
      </w:r>
      <w:proofErr w:type="spellStart"/>
      <w:r>
        <w:t>угод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не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реальної</w:t>
      </w:r>
      <w:proofErr w:type="spellEnd"/>
      <w:r>
        <w:t xml:space="preserve"> </w:t>
      </w:r>
      <w:proofErr w:type="spellStart"/>
      <w:r>
        <w:t>валюти</w:t>
      </w:r>
      <w:proofErr w:type="spellEnd"/>
      <w:r>
        <w:t xml:space="preserve"> (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), а </w:t>
      </w:r>
      <w:proofErr w:type="spellStart"/>
      <w:r>
        <w:t>сплата</w:t>
      </w:r>
      <w:proofErr w:type="spellEnd"/>
      <w:r>
        <w:t xml:space="preserve"> </w:t>
      </w:r>
      <w:proofErr w:type="spellStart"/>
      <w:r>
        <w:t>різниці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ціною</w:t>
      </w:r>
      <w:proofErr w:type="spellEnd"/>
      <w:r>
        <w:t xml:space="preserve"> контракту на день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та на день </w:t>
      </w:r>
      <w:proofErr w:type="spellStart"/>
      <w:r>
        <w:t>виконання</w:t>
      </w:r>
      <w:proofErr w:type="spellEnd"/>
      <w:r>
        <w:t xml:space="preserve">. </w:t>
      </w:r>
    </w:p>
    <w:p w:rsidR="00165507" w:rsidRDefault="00165507" w:rsidP="00165507">
      <w:pPr>
        <w:spacing w:line="379" w:lineRule="auto"/>
        <w:ind w:left="551" w:right="389" w:firstLine="711"/>
      </w:pPr>
      <w:proofErr w:type="spellStart"/>
      <w:r>
        <w:rPr>
          <w:b/>
          <w:i/>
        </w:rPr>
        <w:t>Опціони</w:t>
      </w:r>
      <w:proofErr w:type="spellEnd"/>
      <w:r>
        <w:t xml:space="preserve"> на </w:t>
      </w:r>
      <w:proofErr w:type="spellStart"/>
      <w:r>
        <w:t>іноземну</w:t>
      </w:r>
      <w:proofErr w:type="spellEnd"/>
      <w:r>
        <w:t xml:space="preserve"> валюту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покупцеві</w:t>
      </w:r>
      <w:proofErr w:type="spellEnd"/>
      <w:r>
        <w:t xml:space="preserve"> право (але не </w:t>
      </w:r>
      <w:proofErr w:type="spellStart"/>
      <w:r>
        <w:t>накладають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) </w:t>
      </w:r>
      <w:proofErr w:type="spellStart"/>
      <w:r>
        <w:t>купувати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продавати</w:t>
      </w:r>
      <w:proofErr w:type="spellEnd"/>
      <w:r>
        <w:t xml:space="preserve"> </w:t>
      </w:r>
      <w:proofErr w:type="spellStart"/>
      <w:r>
        <w:t>якусь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валюти</w:t>
      </w:r>
      <w:proofErr w:type="spellEnd"/>
      <w:r>
        <w:t xml:space="preserve"> за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ціну</w:t>
      </w:r>
      <w:proofErr w:type="spellEnd"/>
      <w:r>
        <w:t xml:space="preserve"> на дату </w:t>
      </w:r>
      <w:proofErr w:type="spellStart"/>
      <w:r>
        <w:t>або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опціону</w:t>
      </w:r>
      <w:proofErr w:type="spellEnd"/>
      <w:r>
        <w:t xml:space="preserve">. </w:t>
      </w:r>
    </w:p>
    <w:p w:rsidR="00165507" w:rsidRDefault="00165507" w:rsidP="00165507">
      <w:pPr>
        <w:spacing w:line="395" w:lineRule="auto"/>
        <w:ind w:left="551" w:right="389" w:firstLine="711"/>
      </w:pPr>
      <w:proofErr w:type="spellStart"/>
      <w:r>
        <w:t>Зовнішній</w:t>
      </w:r>
      <w:proofErr w:type="spellEnd"/>
      <w:r>
        <w:t xml:space="preserve"> </w:t>
      </w:r>
      <w:proofErr w:type="spellStart"/>
      <w:r>
        <w:t>кліринг</w:t>
      </w:r>
      <w:proofErr w:type="spellEnd"/>
      <w:r>
        <w:t xml:space="preserve">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клірингової</w:t>
      </w:r>
      <w:proofErr w:type="spellEnd"/>
      <w:r>
        <w:t xml:space="preserve"> угоди. </w:t>
      </w:r>
    </w:p>
    <w:p w:rsidR="00165507" w:rsidRDefault="00165507" w:rsidP="00165507">
      <w:pPr>
        <w:spacing w:line="398" w:lineRule="auto"/>
        <w:ind w:left="551" w:right="389" w:firstLine="711"/>
      </w:pPr>
      <w:proofErr w:type="spellStart"/>
      <w:r>
        <w:t>Двосторонній</w:t>
      </w:r>
      <w:proofErr w:type="spellEnd"/>
      <w:r>
        <w:t xml:space="preserve"> </w:t>
      </w:r>
      <w:proofErr w:type="spellStart"/>
      <w:r>
        <w:t>кліринг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угода </w:t>
      </w:r>
      <w:proofErr w:type="spellStart"/>
      <w:r>
        <w:t>між</w:t>
      </w:r>
      <w:proofErr w:type="spellEnd"/>
      <w:r>
        <w:t xml:space="preserve"> урядами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про </w:t>
      </w:r>
      <w:proofErr w:type="spellStart"/>
      <w:r>
        <w:t>взаємний</w:t>
      </w:r>
      <w:proofErr w:type="spellEnd"/>
      <w:r>
        <w:t xml:space="preserve"> </w:t>
      </w:r>
      <w:proofErr w:type="spellStart"/>
      <w:r>
        <w:t>залік</w:t>
      </w:r>
      <w:proofErr w:type="spellEnd"/>
      <w:r>
        <w:t xml:space="preserve"> </w:t>
      </w:r>
      <w:proofErr w:type="spellStart"/>
      <w:r>
        <w:t>зустрічних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через </w:t>
      </w:r>
      <w:proofErr w:type="spellStart"/>
      <w:r>
        <w:t>центральні</w:t>
      </w:r>
      <w:proofErr w:type="spellEnd"/>
      <w:r>
        <w:t xml:space="preserve"> банки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. </w:t>
      </w:r>
    </w:p>
    <w:p w:rsidR="00165507" w:rsidRDefault="00165507" w:rsidP="00165507">
      <w:pPr>
        <w:spacing w:line="401" w:lineRule="auto"/>
        <w:ind w:left="551" w:right="389" w:firstLine="711"/>
      </w:pPr>
      <w:proofErr w:type="spellStart"/>
      <w:r>
        <w:t>Багатосторонній</w:t>
      </w:r>
      <w:proofErr w:type="spellEnd"/>
      <w:r>
        <w:t xml:space="preserve"> </w:t>
      </w:r>
      <w:proofErr w:type="spellStart"/>
      <w:r>
        <w:t>кліринг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угода, </w:t>
      </w:r>
      <w:proofErr w:type="spellStart"/>
      <w:r>
        <w:t>укладена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урядами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про </w:t>
      </w:r>
      <w:proofErr w:type="spellStart"/>
      <w:r>
        <w:t>взаємний</w:t>
      </w:r>
      <w:proofErr w:type="spellEnd"/>
      <w:r>
        <w:t xml:space="preserve"> </w:t>
      </w:r>
      <w:proofErr w:type="spellStart"/>
      <w:r>
        <w:t>залік</w:t>
      </w:r>
      <w:proofErr w:type="spellEnd"/>
      <w:r>
        <w:t xml:space="preserve"> </w:t>
      </w:r>
      <w:proofErr w:type="spellStart"/>
      <w:r>
        <w:t>зустрічних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через </w:t>
      </w:r>
      <w:proofErr w:type="spellStart"/>
      <w:r>
        <w:t>центральні</w:t>
      </w:r>
      <w:proofErr w:type="spellEnd"/>
      <w:r>
        <w:t xml:space="preserve"> банки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. </w:t>
      </w:r>
    </w:p>
    <w:p w:rsidR="00165507" w:rsidRDefault="00165507" w:rsidP="00165507">
      <w:pPr>
        <w:spacing w:line="381" w:lineRule="auto"/>
        <w:ind w:left="551" w:right="389" w:firstLine="711"/>
      </w:pPr>
      <w:proofErr w:type="spellStart"/>
      <w:r>
        <w:rPr>
          <w:b/>
        </w:rPr>
        <w:t>Орендні</w:t>
      </w:r>
      <w:proofErr w:type="spellEnd"/>
      <w:r>
        <w:rPr>
          <w:b/>
        </w:rPr>
        <w:t xml:space="preserve"> угоди </w:t>
      </w:r>
      <w:r>
        <w:t>(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докладно</w:t>
      </w:r>
      <w:proofErr w:type="spellEnd"/>
      <w:r>
        <w:t xml:space="preserve"> див. Тема 5) </w:t>
      </w:r>
      <w:proofErr w:type="spellStart"/>
      <w:r>
        <w:t>оформлюють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 xml:space="preserve"> </w:t>
      </w:r>
      <w:proofErr w:type="spellStart"/>
      <w:r>
        <w:t>майнового</w:t>
      </w:r>
      <w:proofErr w:type="spellEnd"/>
      <w:r>
        <w:t xml:space="preserve"> найму,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орендодавець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lastRenderedPageBreak/>
        <w:t>передає</w:t>
      </w:r>
      <w:proofErr w:type="spellEnd"/>
      <w:r>
        <w:t xml:space="preserve"> </w:t>
      </w:r>
      <w:proofErr w:type="spellStart"/>
      <w:r>
        <w:t>орендаторові</w:t>
      </w:r>
      <w:proofErr w:type="spellEnd"/>
      <w:r>
        <w:t xml:space="preserve"> з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у </w:t>
      </w:r>
      <w:proofErr w:type="spellStart"/>
      <w:r>
        <w:t>тимчасове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за </w:t>
      </w:r>
      <w:proofErr w:type="spellStart"/>
      <w:r>
        <w:t>узгоджену</w:t>
      </w:r>
      <w:proofErr w:type="spellEnd"/>
      <w:r>
        <w:t xml:space="preserve"> плату. </w:t>
      </w:r>
    </w:p>
    <w:p w:rsidR="00165507" w:rsidRDefault="00165507" w:rsidP="00165507">
      <w:pPr>
        <w:spacing w:line="401" w:lineRule="auto"/>
        <w:ind w:left="551" w:right="389" w:firstLine="711"/>
      </w:pPr>
      <w:r>
        <w:t xml:space="preserve">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в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виділяють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орендних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: </w:t>
      </w:r>
    </w:p>
    <w:p w:rsidR="00165507" w:rsidRDefault="00165507" w:rsidP="00165507">
      <w:pPr>
        <w:spacing w:line="401" w:lineRule="auto"/>
        <w:ind w:left="551" w:right="389" w:firstLine="711"/>
      </w:pPr>
      <w:r>
        <w:t xml:space="preserve">А) </w:t>
      </w:r>
      <w:proofErr w:type="spellStart"/>
      <w:r>
        <w:t>короткострокової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(</w:t>
      </w:r>
      <w:r>
        <w:rPr>
          <w:b/>
          <w:i/>
        </w:rPr>
        <w:t>рейтинг</w:t>
      </w:r>
      <w:r>
        <w:t xml:space="preserve">) – </w:t>
      </w:r>
      <w:proofErr w:type="gramStart"/>
      <w:r>
        <w:t xml:space="preserve">предметом  </w:t>
      </w:r>
      <w:proofErr w:type="spellStart"/>
      <w:r>
        <w:t>такої</w:t>
      </w:r>
      <w:proofErr w:type="spellEnd"/>
      <w:proofErr w:type="gramEnd"/>
      <w:r>
        <w:t xml:space="preserve"> угоди є </w:t>
      </w:r>
      <w:proofErr w:type="spellStart"/>
      <w:r>
        <w:t>транспортні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туристичні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короткочасного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; </w:t>
      </w:r>
    </w:p>
    <w:p w:rsidR="00165507" w:rsidRDefault="00165507" w:rsidP="00165507">
      <w:pPr>
        <w:spacing w:line="379" w:lineRule="auto"/>
        <w:ind w:left="551" w:right="389" w:firstLine="711"/>
      </w:pPr>
      <w:r>
        <w:t xml:space="preserve">Б) </w:t>
      </w:r>
      <w:proofErr w:type="spellStart"/>
      <w:r>
        <w:t>середньострокової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(</w:t>
      </w:r>
      <w:r>
        <w:rPr>
          <w:b/>
          <w:i/>
        </w:rPr>
        <w:t>хайринг</w:t>
      </w:r>
      <w:r>
        <w:t xml:space="preserve">) – </w:t>
      </w:r>
      <w:proofErr w:type="spellStart"/>
      <w:r>
        <w:t>оформлюються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, </w:t>
      </w:r>
      <w:proofErr w:type="spellStart"/>
      <w:r>
        <w:t>обладнання</w:t>
      </w:r>
      <w:proofErr w:type="spellEnd"/>
      <w:r>
        <w:t xml:space="preserve">, </w:t>
      </w:r>
      <w:proofErr w:type="spellStart"/>
      <w:r>
        <w:t>сільськогосподарських</w:t>
      </w:r>
      <w:proofErr w:type="spellEnd"/>
      <w:r>
        <w:t xml:space="preserve"> машин з </w:t>
      </w:r>
      <w:proofErr w:type="spellStart"/>
      <w:r>
        <w:t>експлуатаційним</w:t>
      </w:r>
      <w:proofErr w:type="spellEnd"/>
      <w:r>
        <w:t xml:space="preserve"> персоналом </w:t>
      </w:r>
      <w:proofErr w:type="spellStart"/>
      <w:r>
        <w:t>або</w:t>
      </w:r>
      <w:proofErr w:type="spellEnd"/>
      <w:r>
        <w:t xml:space="preserve"> без </w:t>
      </w:r>
      <w:proofErr w:type="spellStart"/>
      <w:r>
        <w:t>нього</w:t>
      </w:r>
      <w:proofErr w:type="spellEnd"/>
      <w:r>
        <w:t xml:space="preserve">; </w:t>
      </w:r>
    </w:p>
    <w:p w:rsidR="00165507" w:rsidRDefault="00165507" w:rsidP="00165507">
      <w:pPr>
        <w:spacing w:line="379" w:lineRule="auto"/>
        <w:ind w:left="551" w:right="389" w:firstLine="711"/>
      </w:pPr>
      <w:r>
        <w:t xml:space="preserve">В) </w:t>
      </w:r>
      <w:proofErr w:type="spellStart"/>
      <w:r>
        <w:t>довгострокової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(</w:t>
      </w:r>
      <w:proofErr w:type="spellStart"/>
      <w:r>
        <w:rPr>
          <w:b/>
          <w:i/>
        </w:rPr>
        <w:t>лізинг</w:t>
      </w:r>
      <w:proofErr w:type="spellEnd"/>
      <w:r>
        <w:t xml:space="preserve">) – </w:t>
      </w:r>
      <w:proofErr w:type="spellStart"/>
      <w:r>
        <w:t>застосовуються</w:t>
      </w:r>
      <w:proofErr w:type="spellEnd"/>
      <w:r>
        <w:t xml:space="preserve"> до </w:t>
      </w:r>
      <w:proofErr w:type="spellStart"/>
      <w:r>
        <w:t>будівельномонтажного</w:t>
      </w:r>
      <w:proofErr w:type="spellEnd"/>
      <w:r>
        <w:t xml:space="preserve"> та </w:t>
      </w:r>
      <w:proofErr w:type="spellStart"/>
      <w:r>
        <w:t>технологічного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gramStart"/>
      <w:r>
        <w:t xml:space="preserve">для  </w:t>
      </w:r>
      <w:proofErr w:type="spellStart"/>
      <w:r>
        <w:t>досягнення</w:t>
      </w:r>
      <w:proofErr w:type="spellEnd"/>
      <w:proofErr w:type="gram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</w:t>
      </w:r>
    </w:p>
    <w:p w:rsidR="00165507" w:rsidRDefault="00165507" w:rsidP="00165507">
      <w:pPr>
        <w:spacing w:after="35" w:line="375" w:lineRule="auto"/>
        <w:ind w:left="551" w:right="389" w:firstLine="711"/>
      </w:pPr>
      <w:proofErr w:type="spellStart"/>
      <w:r>
        <w:rPr>
          <w:b/>
        </w:rPr>
        <w:t>Посередницькі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операції</w:t>
      </w:r>
      <w:proofErr w:type="spellEnd"/>
      <w:r>
        <w:t xml:space="preserve">. Характерною </w:t>
      </w:r>
      <w:proofErr w:type="spellStart"/>
      <w:r>
        <w:t>ознакою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на ринку є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експортер</w:t>
      </w:r>
      <w:proofErr w:type="spellEnd"/>
      <w:r>
        <w:t xml:space="preserve"> </w:t>
      </w:r>
      <w:proofErr w:type="spellStart"/>
      <w:r>
        <w:t>вступає</w:t>
      </w:r>
      <w:proofErr w:type="spellEnd"/>
      <w:r>
        <w:t xml:space="preserve"> у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 xml:space="preserve"> з </w:t>
      </w:r>
      <w:proofErr w:type="spellStart"/>
      <w:r>
        <w:t>іноземним</w:t>
      </w:r>
      <w:proofErr w:type="spellEnd"/>
      <w:r>
        <w:t xml:space="preserve"> </w:t>
      </w:r>
      <w:proofErr w:type="spellStart"/>
      <w:r>
        <w:t>покупцем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укладеного</w:t>
      </w:r>
      <w:proofErr w:type="spellEnd"/>
      <w:r>
        <w:t xml:space="preserve"> договору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через агента – </w:t>
      </w:r>
      <w:proofErr w:type="spellStart"/>
      <w:r>
        <w:t>підприємство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за кордоном. </w:t>
      </w:r>
      <w:proofErr w:type="spellStart"/>
      <w:r>
        <w:t>Винагорода</w:t>
      </w:r>
      <w:proofErr w:type="spellEnd"/>
      <w:r>
        <w:t xml:space="preserve"> такому </w:t>
      </w:r>
      <w:proofErr w:type="spellStart"/>
      <w:r>
        <w:t>незалежному</w:t>
      </w:r>
      <w:proofErr w:type="spellEnd"/>
      <w:r>
        <w:t xml:space="preserve"> </w:t>
      </w:r>
      <w:proofErr w:type="spellStart"/>
      <w:r>
        <w:t>агентові</w:t>
      </w:r>
      <w:proofErr w:type="spellEnd"/>
      <w:r>
        <w:t xml:space="preserve">, як правило,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комісійних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</w:t>
      </w:r>
      <w:proofErr w:type="spellStart"/>
      <w:r>
        <w:t>проданих</w:t>
      </w:r>
      <w:proofErr w:type="spellEnd"/>
      <w:r>
        <w:t xml:space="preserve"> ним самим </w:t>
      </w:r>
      <w:proofErr w:type="spellStart"/>
      <w:r>
        <w:t>або</w:t>
      </w:r>
      <w:proofErr w:type="spellEnd"/>
      <w:r>
        <w:t xml:space="preserve"> за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участю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. </w:t>
      </w:r>
    </w:p>
    <w:p w:rsidR="00165507" w:rsidRDefault="00165507" w:rsidP="00165507">
      <w:pPr>
        <w:spacing w:after="29" w:line="379" w:lineRule="auto"/>
        <w:ind w:left="551" w:right="389" w:firstLine="711"/>
      </w:pPr>
      <w:proofErr w:type="spellStart"/>
      <w:r>
        <w:t>Такі</w:t>
      </w:r>
      <w:proofErr w:type="spellEnd"/>
      <w:r>
        <w:t xml:space="preserve"> угоди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застосовуватися</w:t>
      </w:r>
      <w:proofErr w:type="spellEnd"/>
      <w:r>
        <w:t xml:space="preserve"> </w:t>
      </w:r>
      <w:proofErr w:type="spellStart"/>
      <w:r>
        <w:t>експортерами</w:t>
      </w:r>
      <w:proofErr w:type="spellEnd"/>
      <w:r>
        <w:t xml:space="preserve"> як один з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проникнення</w:t>
      </w:r>
      <w:proofErr w:type="spellEnd"/>
      <w:r>
        <w:t xml:space="preserve"> на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опанований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виробниками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 та </w:t>
      </w:r>
      <w:proofErr w:type="spellStart"/>
      <w:r>
        <w:t>включати</w:t>
      </w:r>
      <w:proofErr w:type="spellEnd"/>
      <w:r>
        <w:t xml:space="preserve"> у себе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з товаром без переходу права </w:t>
      </w:r>
      <w:proofErr w:type="spellStart"/>
      <w:r>
        <w:t>власності</w:t>
      </w:r>
      <w:proofErr w:type="spellEnd"/>
      <w:r>
        <w:t xml:space="preserve"> на них. </w:t>
      </w:r>
    </w:p>
    <w:p w:rsidR="00165507" w:rsidRDefault="00165507" w:rsidP="00165507">
      <w:pPr>
        <w:spacing w:after="171"/>
        <w:ind w:left="1287" w:right="389"/>
      </w:pPr>
      <w:r>
        <w:t xml:space="preserve">Такими </w:t>
      </w:r>
      <w:proofErr w:type="spellStart"/>
      <w:r>
        <w:t>угодами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бути: </w:t>
      </w:r>
    </w:p>
    <w:p w:rsidR="00165507" w:rsidRDefault="00165507" w:rsidP="00165507">
      <w:pPr>
        <w:numPr>
          <w:ilvl w:val="0"/>
          <w:numId w:val="5"/>
        </w:numPr>
        <w:spacing w:after="175"/>
        <w:ind w:right="389" w:hanging="360"/>
      </w:pPr>
      <w:proofErr w:type="spellStart"/>
      <w:r>
        <w:t>агентські</w:t>
      </w:r>
      <w:proofErr w:type="spellEnd"/>
      <w:r>
        <w:t xml:space="preserve">; </w:t>
      </w:r>
    </w:p>
    <w:p w:rsidR="00165507" w:rsidRDefault="00165507" w:rsidP="00165507">
      <w:pPr>
        <w:numPr>
          <w:ilvl w:val="0"/>
          <w:numId w:val="5"/>
        </w:numPr>
        <w:spacing w:after="171"/>
        <w:ind w:right="389" w:hanging="360"/>
      </w:pPr>
      <w:proofErr w:type="spellStart"/>
      <w:r>
        <w:t>комісійні</w:t>
      </w:r>
      <w:proofErr w:type="spellEnd"/>
      <w:r>
        <w:t xml:space="preserve">; </w:t>
      </w:r>
    </w:p>
    <w:p w:rsidR="00165507" w:rsidRDefault="00165507" w:rsidP="00165507">
      <w:pPr>
        <w:numPr>
          <w:ilvl w:val="0"/>
          <w:numId w:val="5"/>
        </w:numPr>
        <w:spacing w:after="178"/>
        <w:ind w:right="389" w:hanging="360"/>
      </w:pPr>
      <w:proofErr w:type="spellStart"/>
      <w:r>
        <w:t>доручення</w:t>
      </w:r>
      <w:proofErr w:type="spellEnd"/>
      <w:r>
        <w:t xml:space="preserve">; </w:t>
      </w:r>
    </w:p>
    <w:p w:rsidR="00165507" w:rsidRDefault="00165507" w:rsidP="00165507">
      <w:pPr>
        <w:numPr>
          <w:ilvl w:val="0"/>
          <w:numId w:val="5"/>
        </w:numPr>
        <w:spacing w:after="178"/>
        <w:ind w:right="389" w:hanging="360"/>
      </w:pPr>
      <w:r>
        <w:t xml:space="preserve">з перепродажу; </w:t>
      </w:r>
    </w:p>
    <w:p w:rsidR="00165507" w:rsidRDefault="00165507" w:rsidP="00165507">
      <w:pPr>
        <w:numPr>
          <w:ilvl w:val="0"/>
          <w:numId w:val="5"/>
        </w:numPr>
        <w:spacing w:after="174"/>
        <w:ind w:right="389" w:hanging="360"/>
      </w:pPr>
      <w:r>
        <w:lastRenderedPageBreak/>
        <w:t xml:space="preserve">з </w:t>
      </w:r>
      <w:proofErr w:type="spellStart"/>
      <w:r>
        <w:t>перевезення</w:t>
      </w:r>
      <w:proofErr w:type="spellEnd"/>
      <w:r>
        <w:t xml:space="preserve">; </w:t>
      </w:r>
    </w:p>
    <w:p w:rsidR="00165507" w:rsidRDefault="00165507" w:rsidP="00165507">
      <w:pPr>
        <w:numPr>
          <w:ilvl w:val="0"/>
          <w:numId w:val="5"/>
        </w:numPr>
        <w:spacing w:after="181"/>
        <w:ind w:right="389" w:hanging="360"/>
      </w:pPr>
      <w:proofErr w:type="spellStart"/>
      <w:r>
        <w:t>зі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:rsidR="00165507" w:rsidRDefault="00165507" w:rsidP="00165507">
      <w:pPr>
        <w:spacing w:after="44" w:line="369" w:lineRule="auto"/>
        <w:ind w:left="551" w:right="389" w:firstLine="711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rPr>
          <w:b/>
          <w:i/>
        </w:rPr>
        <w:t>агентських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 принципал (</w:t>
      </w:r>
      <w:proofErr w:type="spellStart"/>
      <w:r>
        <w:t>експортер</w:t>
      </w:r>
      <w:proofErr w:type="spellEnd"/>
      <w:r>
        <w:t xml:space="preserve">, </w:t>
      </w:r>
      <w:proofErr w:type="spellStart"/>
      <w:r>
        <w:t>імпортер</w:t>
      </w:r>
      <w:proofErr w:type="spellEnd"/>
      <w:r>
        <w:t xml:space="preserve"> товару) </w:t>
      </w:r>
      <w:proofErr w:type="spellStart"/>
      <w:r>
        <w:t>уповноважує</w:t>
      </w:r>
      <w:proofErr w:type="spellEnd"/>
      <w:r>
        <w:t xml:space="preserve"> </w:t>
      </w:r>
      <w:proofErr w:type="spellStart"/>
      <w:r>
        <w:t>посередника</w:t>
      </w:r>
      <w:proofErr w:type="spellEnd"/>
      <w:r>
        <w:t xml:space="preserve"> (агента) </w:t>
      </w:r>
      <w:proofErr w:type="spellStart"/>
      <w:r>
        <w:t>представляти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у </w:t>
      </w:r>
      <w:proofErr w:type="spellStart"/>
      <w:r>
        <w:t>стосунках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третіми</w:t>
      </w:r>
      <w:proofErr w:type="spellEnd"/>
      <w:r>
        <w:t xml:space="preserve"> особами. </w:t>
      </w:r>
      <w:proofErr w:type="spellStart"/>
      <w:r>
        <w:t>Зовнішньоекономічні</w:t>
      </w:r>
      <w:proofErr w:type="spellEnd"/>
      <w:r>
        <w:t xml:space="preserve"> угоди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укладатись</w:t>
      </w:r>
      <w:proofErr w:type="spellEnd"/>
      <w:r>
        <w:t xml:space="preserve"> як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принципала, так і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агента,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умов </w:t>
      </w:r>
      <w:proofErr w:type="spellStart"/>
      <w:r>
        <w:t>агентського</w:t>
      </w:r>
      <w:proofErr w:type="spellEnd"/>
      <w:r>
        <w:t xml:space="preserve"> договору. </w:t>
      </w:r>
    </w:p>
    <w:p w:rsidR="00165507" w:rsidRDefault="00165507" w:rsidP="00165507">
      <w:pPr>
        <w:spacing w:after="31" w:line="379" w:lineRule="auto"/>
        <w:ind w:left="551" w:right="389" w:firstLine="711"/>
      </w:pPr>
      <w:r>
        <w:t xml:space="preserve">При </w:t>
      </w:r>
      <w:proofErr w:type="spellStart"/>
      <w:r>
        <w:t>застосуванні</w:t>
      </w:r>
      <w:proofErr w:type="spellEnd"/>
      <w:r>
        <w:t xml:space="preserve"> </w:t>
      </w:r>
      <w:proofErr w:type="spellStart"/>
      <w:r>
        <w:rPr>
          <w:b/>
          <w:i/>
        </w:rPr>
        <w:t>комісійних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 </w:t>
      </w:r>
      <w:proofErr w:type="spellStart"/>
      <w:r>
        <w:t>посередник</w:t>
      </w:r>
      <w:proofErr w:type="spellEnd"/>
      <w:r>
        <w:t xml:space="preserve"> (</w:t>
      </w:r>
      <w:proofErr w:type="spellStart"/>
      <w:r>
        <w:t>комісіонер</w:t>
      </w:r>
      <w:proofErr w:type="spellEnd"/>
      <w:r>
        <w:t xml:space="preserve">) </w:t>
      </w:r>
      <w:proofErr w:type="spellStart"/>
      <w:r>
        <w:t>виступає</w:t>
      </w:r>
      <w:proofErr w:type="spellEnd"/>
      <w:r>
        <w:t xml:space="preserve"> як агент </w:t>
      </w:r>
      <w:proofErr w:type="spellStart"/>
      <w:r>
        <w:t>стосовно</w:t>
      </w:r>
      <w:proofErr w:type="spellEnd"/>
      <w:r>
        <w:t xml:space="preserve"> принципала, але угоди продажу (</w:t>
      </w:r>
      <w:proofErr w:type="spellStart"/>
      <w:r>
        <w:t>купівлі</w:t>
      </w:r>
      <w:proofErr w:type="spellEnd"/>
      <w:r>
        <w:t xml:space="preserve">) товару </w:t>
      </w:r>
      <w:proofErr w:type="spellStart"/>
      <w:r>
        <w:t>укладає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агент є </w:t>
      </w:r>
      <w:proofErr w:type="spellStart"/>
      <w:r>
        <w:t>продавцем</w:t>
      </w:r>
      <w:proofErr w:type="spellEnd"/>
      <w:r>
        <w:t xml:space="preserve"> (</w:t>
      </w:r>
      <w:proofErr w:type="spellStart"/>
      <w:r>
        <w:t>покупцем</w:t>
      </w:r>
      <w:proofErr w:type="spellEnd"/>
      <w:r>
        <w:t xml:space="preserve">) товару. </w:t>
      </w:r>
    </w:p>
    <w:p w:rsidR="00165507" w:rsidRDefault="00165507" w:rsidP="00165507">
      <w:pPr>
        <w:spacing w:line="401" w:lineRule="auto"/>
        <w:ind w:left="551" w:right="389" w:firstLine="850"/>
      </w:pPr>
      <w:r>
        <w:rPr>
          <w:b/>
          <w:i/>
        </w:rPr>
        <w:t xml:space="preserve">Угоди </w:t>
      </w:r>
      <w:proofErr w:type="spellStart"/>
      <w:r>
        <w:rPr>
          <w:b/>
          <w:i/>
        </w:rPr>
        <w:t>доручення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, коли </w:t>
      </w:r>
      <w:proofErr w:type="spellStart"/>
      <w:r>
        <w:t>посередники</w:t>
      </w:r>
      <w:proofErr w:type="spellEnd"/>
      <w:r>
        <w:t xml:space="preserve"> </w:t>
      </w:r>
      <w:proofErr w:type="spellStart"/>
      <w:r>
        <w:t>підписують</w:t>
      </w:r>
      <w:proofErr w:type="spellEnd"/>
      <w:r>
        <w:t xml:space="preserve"> угоди з </w:t>
      </w:r>
      <w:proofErr w:type="spellStart"/>
      <w:r>
        <w:t>третіми</w:t>
      </w:r>
      <w:proofErr w:type="spellEnd"/>
      <w:r>
        <w:t xml:space="preserve"> особами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і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довірителя</w:t>
      </w:r>
      <w:proofErr w:type="spellEnd"/>
      <w:r>
        <w:t xml:space="preserve">.  </w:t>
      </w:r>
    </w:p>
    <w:p w:rsidR="00165507" w:rsidRDefault="00165507" w:rsidP="00165507">
      <w:pPr>
        <w:ind w:left="1427" w:right="389"/>
      </w:pPr>
      <w:r>
        <w:t xml:space="preserve">При </w:t>
      </w:r>
      <w:proofErr w:type="spellStart"/>
      <w:r>
        <w:t>укладанні</w:t>
      </w:r>
      <w:proofErr w:type="spellEnd"/>
      <w:r>
        <w:t xml:space="preserve"> </w:t>
      </w:r>
      <w:r>
        <w:rPr>
          <w:b/>
          <w:i/>
        </w:rPr>
        <w:t>угоди з перепродажу</w:t>
      </w:r>
      <w:r>
        <w:t xml:space="preserve"> </w:t>
      </w:r>
      <w:proofErr w:type="spellStart"/>
      <w:r>
        <w:t>посередники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</w:p>
    <w:p w:rsidR="00165507" w:rsidRDefault="00165507" w:rsidP="00165507">
      <w:pPr>
        <w:spacing w:line="401" w:lineRule="auto"/>
        <w:ind w:left="561" w:right="389"/>
      </w:pP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підписувати</w:t>
      </w:r>
      <w:proofErr w:type="spellEnd"/>
      <w:r>
        <w:t xml:space="preserve"> </w:t>
      </w:r>
      <w:proofErr w:type="spellStart"/>
      <w:r>
        <w:t>контракти</w:t>
      </w:r>
      <w:proofErr w:type="spellEnd"/>
      <w:r>
        <w:t xml:space="preserve"> </w:t>
      </w:r>
      <w:proofErr w:type="spellStart"/>
      <w:r>
        <w:t>купівлі-проаджу</w:t>
      </w:r>
      <w:proofErr w:type="spellEnd"/>
      <w:r>
        <w:t xml:space="preserve"> товару з </w:t>
      </w:r>
      <w:proofErr w:type="spellStart"/>
      <w:r>
        <w:t>третіми</w:t>
      </w:r>
      <w:proofErr w:type="spellEnd"/>
      <w:r>
        <w:t xml:space="preserve"> особами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і за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.  </w:t>
      </w:r>
    </w:p>
    <w:p w:rsidR="00165507" w:rsidRDefault="00165507" w:rsidP="00165507">
      <w:pPr>
        <w:spacing w:line="403" w:lineRule="auto"/>
        <w:ind w:left="551" w:right="389" w:firstLine="711"/>
      </w:pPr>
      <w:proofErr w:type="spellStart"/>
      <w:r>
        <w:t>Агентські</w:t>
      </w:r>
      <w:proofErr w:type="spellEnd"/>
      <w:r>
        <w:t xml:space="preserve">, </w:t>
      </w:r>
      <w:proofErr w:type="spellStart"/>
      <w:r>
        <w:t>комісійні</w:t>
      </w:r>
      <w:proofErr w:type="spellEnd"/>
      <w:r>
        <w:t xml:space="preserve">,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доручення</w:t>
      </w:r>
      <w:proofErr w:type="spellEnd"/>
      <w:r>
        <w:t xml:space="preserve"> та з перепродажу </w:t>
      </w:r>
      <w:proofErr w:type="spellStart"/>
      <w:r>
        <w:t>відносяться</w:t>
      </w:r>
      <w:proofErr w:type="spellEnd"/>
      <w:r>
        <w:t xml:space="preserve"> до </w:t>
      </w:r>
      <w:r>
        <w:rPr>
          <w:b/>
          <w:i/>
        </w:rPr>
        <w:t>торгово-</w:t>
      </w:r>
      <w:proofErr w:type="spellStart"/>
      <w:r>
        <w:rPr>
          <w:b/>
          <w:i/>
        </w:rPr>
        <w:t>посередницьких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операцій</w:t>
      </w:r>
      <w:proofErr w:type="spellEnd"/>
      <w:r>
        <w:rPr>
          <w:b/>
          <w:i/>
        </w:rPr>
        <w:t xml:space="preserve"> </w:t>
      </w:r>
      <w:r>
        <w:t>(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докладно</w:t>
      </w:r>
      <w:proofErr w:type="spellEnd"/>
      <w:r>
        <w:t xml:space="preserve"> див. Тема 4).  </w:t>
      </w:r>
    </w:p>
    <w:p w:rsidR="00165507" w:rsidRDefault="00165507" w:rsidP="00165507">
      <w:pPr>
        <w:spacing w:after="30" w:line="379" w:lineRule="auto"/>
        <w:ind w:left="551" w:right="389" w:firstLine="711"/>
      </w:pPr>
      <w:r>
        <w:rPr>
          <w:b/>
          <w:i/>
        </w:rPr>
        <w:t xml:space="preserve">Угода </w:t>
      </w:r>
      <w:proofErr w:type="spellStart"/>
      <w:r>
        <w:rPr>
          <w:b/>
          <w:i/>
        </w:rPr>
        <w:t>зі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зберігання</w:t>
      </w:r>
      <w:proofErr w:type="spellEnd"/>
      <w:r>
        <w:t xml:space="preserve"> – </w:t>
      </w:r>
      <w:proofErr w:type="spellStart"/>
      <w:r>
        <w:t>посередницька</w:t>
      </w:r>
      <w:proofErr w:type="spellEnd"/>
      <w:r>
        <w:t xml:space="preserve"> угода,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одна сторона </w:t>
      </w:r>
      <w:proofErr w:type="spellStart"/>
      <w:r>
        <w:t>зобов’язується</w:t>
      </w:r>
      <w:proofErr w:type="spellEnd"/>
      <w:r>
        <w:t xml:space="preserve"> за </w:t>
      </w:r>
      <w:proofErr w:type="spellStart"/>
      <w:r>
        <w:t>певну</w:t>
      </w:r>
      <w:proofErr w:type="spellEnd"/>
      <w:r>
        <w:t xml:space="preserve"> плату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без переходу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вантаж</w:t>
      </w:r>
      <w:proofErr w:type="spellEnd"/>
      <w:r>
        <w:t xml:space="preserve">. </w:t>
      </w:r>
    </w:p>
    <w:p w:rsidR="00165507" w:rsidRDefault="00165507" w:rsidP="00165507">
      <w:pPr>
        <w:spacing w:line="385" w:lineRule="auto"/>
        <w:ind w:left="551" w:right="389" w:firstLine="711"/>
      </w:pPr>
      <w:r>
        <w:rPr>
          <w:b/>
          <w:i/>
        </w:rPr>
        <w:t xml:space="preserve">Угода з </w:t>
      </w:r>
      <w:proofErr w:type="spellStart"/>
      <w:r>
        <w:rPr>
          <w:b/>
          <w:i/>
        </w:rPr>
        <w:t>перевезення</w:t>
      </w:r>
      <w:proofErr w:type="spellEnd"/>
      <w:r>
        <w:t xml:space="preserve"> - </w:t>
      </w:r>
      <w:proofErr w:type="spellStart"/>
      <w:r>
        <w:t>посередницька</w:t>
      </w:r>
      <w:proofErr w:type="spellEnd"/>
      <w:r>
        <w:t xml:space="preserve"> угода,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експедитор</w:t>
      </w:r>
      <w:proofErr w:type="spellEnd"/>
      <w:r>
        <w:t xml:space="preserve"> </w:t>
      </w:r>
      <w:proofErr w:type="spellStart"/>
      <w:r>
        <w:t>зобов’язується</w:t>
      </w:r>
      <w:proofErr w:type="spellEnd"/>
      <w:r>
        <w:t xml:space="preserve"> перевезти </w:t>
      </w:r>
      <w:proofErr w:type="spellStart"/>
      <w:r>
        <w:t>вантаж</w:t>
      </w:r>
      <w:proofErr w:type="spellEnd"/>
      <w:r>
        <w:t xml:space="preserve"> до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та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з товаром у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складування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 та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угодою</w:t>
      </w:r>
      <w:proofErr w:type="spellEnd"/>
      <w:r>
        <w:t xml:space="preserve">. </w:t>
      </w:r>
    </w:p>
    <w:p w:rsidR="00165507" w:rsidRDefault="00165507" w:rsidP="00165507">
      <w:pPr>
        <w:spacing w:after="46" w:line="367" w:lineRule="auto"/>
        <w:ind w:left="551" w:right="389" w:firstLine="711"/>
      </w:pPr>
      <w:proofErr w:type="spellStart"/>
      <w:r>
        <w:rPr>
          <w:b/>
        </w:rPr>
        <w:lastRenderedPageBreak/>
        <w:t>Операції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переробки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давальницької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сировини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поставку </w:t>
      </w:r>
      <w:proofErr w:type="spellStart"/>
      <w:r>
        <w:t>однією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угоди </w:t>
      </w:r>
      <w:proofErr w:type="spellStart"/>
      <w:r>
        <w:t>сировини</w:t>
      </w:r>
      <w:proofErr w:type="spellEnd"/>
      <w:r>
        <w:t xml:space="preserve"> для </w:t>
      </w:r>
      <w:proofErr w:type="spellStart"/>
      <w:r>
        <w:t>переробки</w:t>
      </w:r>
      <w:proofErr w:type="spellEnd"/>
      <w:r>
        <w:t xml:space="preserve"> на </w:t>
      </w:r>
      <w:proofErr w:type="spellStart"/>
      <w:r>
        <w:t>готову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 xml:space="preserve"> шляхом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виробничих</w:t>
      </w:r>
      <w:proofErr w:type="spellEnd"/>
      <w:r>
        <w:t xml:space="preserve"> </w:t>
      </w:r>
      <w:proofErr w:type="spellStart"/>
      <w:r>
        <w:t>потужностей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угоди.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обумовлюється</w:t>
      </w:r>
      <w:proofErr w:type="spellEnd"/>
      <w:r>
        <w:t xml:space="preserve"> </w:t>
      </w:r>
      <w:proofErr w:type="spellStart"/>
      <w:r>
        <w:t>відсоткове</w:t>
      </w:r>
      <w:proofErr w:type="spellEnd"/>
      <w:r>
        <w:t xml:space="preserve"> (у грошовому </w:t>
      </w:r>
      <w:proofErr w:type="spellStart"/>
      <w:r>
        <w:t>виразі</w:t>
      </w:r>
      <w:proofErr w:type="spellEnd"/>
      <w:r>
        <w:t xml:space="preserve">)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 у </w:t>
      </w:r>
      <w:proofErr w:type="spellStart"/>
      <w:r>
        <w:t>готовій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та порядок </w:t>
      </w:r>
      <w:proofErr w:type="spellStart"/>
      <w:r>
        <w:t>взаєморозрахунків</w:t>
      </w:r>
      <w:proofErr w:type="spellEnd"/>
      <w:r>
        <w:t xml:space="preserve"> за </w:t>
      </w:r>
      <w:proofErr w:type="spellStart"/>
      <w:r>
        <w:t>здійснену</w:t>
      </w:r>
      <w:proofErr w:type="spellEnd"/>
      <w:r>
        <w:t xml:space="preserve"> </w:t>
      </w:r>
      <w:proofErr w:type="spellStart"/>
      <w:r>
        <w:t>переробку</w:t>
      </w:r>
      <w:proofErr w:type="spellEnd"/>
      <w:r>
        <w:t xml:space="preserve">. </w:t>
      </w:r>
    </w:p>
    <w:p w:rsidR="00165507" w:rsidRDefault="00165507" w:rsidP="00165507">
      <w:pPr>
        <w:spacing w:line="373" w:lineRule="auto"/>
        <w:ind w:left="551" w:right="389" w:firstLine="711"/>
      </w:pPr>
      <w:proofErr w:type="spellStart"/>
      <w:r>
        <w:rPr>
          <w:b/>
        </w:rPr>
        <w:t>Інвестиційні</w:t>
      </w:r>
      <w:proofErr w:type="spellEnd"/>
      <w:r>
        <w:rPr>
          <w:b/>
        </w:rPr>
        <w:t xml:space="preserve"> угоди</w:t>
      </w:r>
      <w:r>
        <w:t xml:space="preserve"> – </w:t>
      </w:r>
      <w:proofErr w:type="spellStart"/>
      <w:r>
        <w:t>довгострокові</w:t>
      </w:r>
      <w:proofErr w:type="spellEnd"/>
      <w:r>
        <w:t xml:space="preserve"> </w:t>
      </w:r>
      <w:proofErr w:type="spellStart"/>
      <w:r>
        <w:t>вкладення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в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. </w:t>
      </w:r>
      <w:proofErr w:type="spellStart"/>
      <w:r>
        <w:t>Розрізняють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, </w:t>
      </w:r>
      <w:proofErr w:type="spellStart"/>
      <w:r>
        <w:t>реальні</w:t>
      </w:r>
      <w:proofErr w:type="spellEnd"/>
      <w:r>
        <w:t xml:space="preserve">, </w:t>
      </w:r>
      <w:proofErr w:type="spellStart"/>
      <w:r>
        <w:t>валові</w:t>
      </w:r>
      <w:proofErr w:type="spellEnd"/>
      <w:r>
        <w:t xml:space="preserve">, </w:t>
      </w:r>
      <w:proofErr w:type="spellStart"/>
      <w:r>
        <w:t>чисті</w:t>
      </w:r>
      <w:proofErr w:type="spellEnd"/>
      <w:r>
        <w:t xml:space="preserve">, </w:t>
      </w:r>
      <w:proofErr w:type="spellStart"/>
      <w:r>
        <w:t>приватні</w:t>
      </w:r>
      <w:proofErr w:type="spellEnd"/>
      <w:r>
        <w:t xml:space="preserve">, та </w:t>
      </w:r>
      <w:proofErr w:type="spellStart"/>
      <w:r>
        <w:t>державні</w:t>
      </w:r>
      <w:proofErr w:type="spellEnd"/>
      <w:r>
        <w:t xml:space="preserve">. При </w:t>
      </w:r>
      <w:proofErr w:type="spellStart"/>
      <w:r>
        <w:t>іноземному</w:t>
      </w:r>
      <w:proofErr w:type="spellEnd"/>
      <w:r>
        <w:t xml:space="preserve"> </w:t>
      </w:r>
      <w:proofErr w:type="spellStart"/>
      <w:r>
        <w:t>інвестуванні</w:t>
      </w:r>
      <w:proofErr w:type="spellEnd"/>
      <w:r>
        <w:t xml:space="preserve"> </w:t>
      </w:r>
      <w:proofErr w:type="spellStart"/>
      <w:r>
        <w:t>реалізацію</w:t>
      </w:r>
      <w:proofErr w:type="spellEnd"/>
      <w:r>
        <w:t xml:space="preserve"> угоди про </w:t>
      </w:r>
      <w:proofErr w:type="spellStart"/>
      <w:r>
        <w:t>інвестування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здійснено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. </w:t>
      </w:r>
    </w:p>
    <w:p w:rsidR="00165507" w:rsidRDefault="00165507" w:rsidP="00165507">
      <w:pPr>
        <w:spacing w:line="373" w:lineRule="auto"/>
        <w:ind w:left="551" w:right="389" w:firstLine="711"/>
      </w:pPr>
    </w:p>
    <w:p w:rsidR="00165507" w:rsidRDefault="00165507" w:rsidP="00165507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на СРС:  </w:t>
      </w:r>
    </w:p>
    <w:p w:rsidR="00165507" w:rsidRDefault="00165507" w:rsidP="00165507">
      <w:pPr>
        <w:numPr>
          <w:ilvl w:val="0"/>
          <w:numId w:val="6"/>
        </w:numPr>
        <w:spacing w:after="179"/>
        <w:ind w:right="389" w:hanging="283"/>
      </w:pPr>
      <w:proofErr w:type="spellStart"/>
      <w:r>
        <w:t>Види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перевезень</w:t>
      </w:r>
      <w:proofErr w:type="spellEnd"/>
      <w:r>
        <w:t xml:space="preserve">. </w:t>
      </w:r>
    </w:p>
    <w:p w:rsidR="00165507" w:rsidRDefault="00165507" w:rsidP="00165507">
      <w:pPr>
        <w:numPr>
          <w:ilvl w:val="0"/>
          <w:numId w:val="6"/>
        </w:numPr>
        <w:spacing w:after="180"/>
        <w:ind w:right="389" w:hanging="283"/>
      </w:pPr>
      <w:proofErr w:type="spellStart"/>
      <w:r>
        <w:t>Операції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науково-технічними</w:t>
      </w:r>
      <w:proofErr w:type="spellEnd"/>
      <w:r>
        <w:t xml:space="preserve"> </w:t>
      </w:r>
      <w:proofErr w:type="spellStart"/>
      <w:r>
        <w:t>знаннями</w:t>
      </w:r>
      <w:proofErr w:type="spellEnd"/>
      <w:r>
        <w:t xml:space="preserve">. </w:t>
      </w:r>
    </w:p>
    <w:p w:rsidR="00165507" w:rsidRDefault="00165507" w:rsidP="00165507">
      <w:pPr>
        <w:numPr>
          <w:ilvl w:val="0"/>
          <w:numId w:val="6"/>
        </w:numPr>
        <w:spacing w:after="126"/>
        <w:ind w:right="389" w:hanging="283"/>
      </w:pPr>
      <w:proofErr w:type="spellStart"/>
      <w:r>
        <w:t>Міжнародні</w:t>
      </w:r>
      <w:proofErr w:type="spellEnd"/>
      <w:r>
        <w:t xml:space="preserve"> правила «</w:t>
      </w:r>
      <w:proofErr w:type="spellStart"/>
      <w:r>
        <w:t>Інкотермс</w:t>
      </w:r>
      <w:proofErr w:type="spellEnd"/>
      <w:r>
        <w:t xml:space="preserve"> 2010». </w:t>
      </w:r>
    </w:p>
    <w:p w:rsidR="00165507" w:rsidRDefault="00165507" w:rsidP="00165507">
      <w:pPr>
        <w:spacing w:after="194" w:line="259" w:lineRule="auto"/>
        <w:ind w:left="566" w:firstLine="0"/>
        <w:jc w:val="left"/>
      </w:pPr>
      <w:r>
        <w:rPr>
          <w:b/>
        </w:rPr>
        <w:t xml:space="preserve"> </w:t>
      </w:r>
    </w:p>
    <w:p w:rsidR="00165507" w:rsidRDefault="00165507" w:rsidP="00165507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Література</w:t>
      </w:r>
      <w:proofErr w:type="spellEnd"/>
      <w:r>
        <w:rPr>
          <w:b/>
          <w:i/>
        </w:rPr>
        <w:t xml:space="preserve">: </w:t>
      </w:r>
    </w:p>
    <w:p w:rsidR="00165507" w:rsidRDefault="00165507" w:rsidP="00165507">
      <w:pPr>
        <w:spacing w:after="175"/>
        <w:ind w:left="1287" w:right="389"/>
      </w:pPr>
      <w:proofErr w:type="spellStart"/>
      <w:r>
        <w:t>Основна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4. </w:t>
      </w:r>
    </w:p>
    <w:p w:rsidR="00165507" w:rsidRDefault="00165507" w:rsidP="00165507">
      <w:pPr>
        <w:ind w:left="1287" w:right="389"/>
      </w:pPr>
      <w:proofErr w:type="spellStart"/>
      <w:r>
        <w:t>Додаткова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37, 61, 73. </w:t>
      </w:r>
    </w:p>
    <w:p w:rsidR="003F4FD8" w:rsidRDefault="003F4FD8"/>
    <w:sectPr w:rsidR="003F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C062C"/>
    <w:multiLevelType w:val="hybridMultilevel"/>
    <w:tmpl w:val="DC761C02"/>
    <w:lvl w:ilvl="0" w:tplc="DFBCDE72">
      <w:start w:val="1"/>
      <w:numFmt w:val="decimal"/>
      <w:lvlText w:val="%1)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42561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C8009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9CB15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F094A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10948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28AE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C6BC1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DCF62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CA305F"/>
    <w:multiLevelType w:val="hybridMultilevel"/>
    <w:tmpl w:val="DB2CB39A"/>
    <w:lvl w:ilvl="0" w:tplc="A3C2C8D8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24D1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CF87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4B2D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D62D5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647D5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E631D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DC5E8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DC1BF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3F43FB"/>
    <w:multiLevelType w:val="hybridMultilevel"/>
    <w:tmpl w:val="4B1CF6B2"/>
    <w:lvl w:ilvl="0" w:tplc="CFC09C64">
      <w:start w:val="1"/>
      <w:numFmt w:val="bullet"/>
      <w:lvlText w:val="•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6E60FC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D42CA0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8678AE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10C768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783B46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9A0A6C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CA696C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D9C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704634"/>
    <w:multiLevelType w:val="hybridMultilevel"/>
    <w:tmpl w:val="E21273F6"/>
    <w:lvl w:ilvl="0" w:tplc="FEF00B3C">
      <w:start w:val="1"/>
      <w:numFmt w:val="bullet"/>
      <w:lvlText w:val="•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26760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24F36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C13A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34E03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746E9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76504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F0EE1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72EAF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6EC595F"/>
    <w:multiLevelType w:val="hybridMultilevel"/>
    <w:tmpl w:val="9BD81564"/>
    <w:lvl w:ilvl="0" w:tplc="02C6A5AC">
      <w:start w:val="1"/>
      <w:numFmt w:val="decimal"/>
      <w:lvlText w:val="%1.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4ED79E">
      <w:start w:val="1"/>
      <w:numFmt w:val="lowerLetter"/>
      <w:lvlText w:val="%2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EAE77A">
      <w:start w:val="1"/>
      <w:numFmt w:val="lowerRoman"/>
      <w:lvlText w:val="%3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3E0B62">
      <w:start w:val="1"/>
      <w:numFmt w:val="decimal"/>
      <w:lvlText w:val="%4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0672C0">
      <w:start w:val="1"/>
      <w:numFmt w:val="lowerLetter"/>
      <w:lvlText w:val="%5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12B8EA">
      <w:start w:val="1"/>
      <w:numFmt w:val="lowerRoman"/>
      <w:lvlText w:val="%6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4E11D8">
      <w:start w:val="1"/>
      <w:numFmt w:val="decimal"/>
      <w:lvlText w:val="%7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EDBF4">
      <w:start w:val="1"/>
      <w:numFmt w:val="lowerLetter"/>
      <w:lvlText w:val="%8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78291C">
      <w:start w:val="1"/>
      <w:numFmt w:val="lowerRoman"/>
      <w:lvlText w:val="%9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794716"/>
    <w:multiLevelType w:val="hybridMultilevel"/>
    <w:tmpl w:val="ADB6AB7E"/>
    <w:lvl w:ilvl="0" w:tplc="71BA78CA">
      <w:start w:val="1"/>
      <w:numFmt w:val="bullet"/>
      <w:lvlText w:val="-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2EEA8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BEDF5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22B15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0CF2E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1863E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46395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2ED61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C30D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31"/>
    <w:rsid w:val="00165507"/>
    <w:rsid w:val="003F4FD8"/>
    <w:rsid w:val="00C8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F24FE-C585-4574-9E7D-FBE6FB5A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507"/>
    <w:pPr>
      <w:spacing w:after="5" w:line="269" w:lineRule="auto"/>
      <w:ind w:left="18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1403</Words>
  <Characters>9980</Characters>
  <Application>Microsoft Office Word</Application>
  <DocSecurity>0</DocSecurity>
  <Lines>623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2023-11-18T22:23:00Z</dcterms:created>
  <dcterms:modified xsi:type="dcterms:W3CDTF">2023-11-18T22:23:00Z</dcterms:modified>
</cp:coreProperties>
</file>