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EB" w:rsidRDefault="001A2DEB" w:rsidP="001A2DEB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ІНІСТЕРСТВО ОСВІТИ І НАУКИ УКРАЇНИ</w:t>
      </w:r>
    </w:p>
    <w:p w:rsidR="001A2DEB" w:rsidRDefault="001A2DEB" w:rsidP="001A2DEB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ЛУЦЬКИЙ НАЦІОНАЛЬНИЙ ТЕХНІЧНИЙ УНІВЕРСИТЕТ</w:t>
      </w:r>
    </w:p>
    <w:p w:rsidR="001A2DEB" w:rsidRDefault="001A2DEB" w:rsidP="001A2DEB">
      <w:pPr>
        <w:pStyle w:val="a5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ВІДОКРЕМЛЕНИЙ СТРУКТУРНИЙ ПІДРОЗДІЛ</w:t>
      </w:r>
    </w:p>
    <w:p w:rsidR="001A2DEB" w:rsidRDefault="001A2DEB" w:rsidP="001A2DEB">
      <w:pPr>
        <w:jc w:val="center"/>
        <w:rPr>
          <w:rFonts w:ascii="Times New Roman" w:eastAsia="Calibri" w:hAnsi="Times New Roman"/>
          <w:b/>
          <w:bCs/>
          <w:iCs/>
          <w:color w:val="000000"/>
          <w:sz w:val="32"/>
          <w:szCs w:val="32"/>
        </w:rPr>
      </w:pPr>
    </w:p>
    <w:p w:rsidR="001A2DEB" w:rsidRDefault="001A2DEB" w:rsidP="001A2DEB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caps/>
          <w:color w:val="000000"/>
          <w:sz w:val="32"/>
          <w:szCs w:val="32"/>
          <w:lang w:val="ru-RU" w:eastAsia="ar-SA"/>
        </w:rPr>
      </w:pPr>
    </w:p>
    <w:p w:rsidR="001A2DEB" w:rsidRDefault="001A2DEB" w:rsidP="001A2DEB">
      <w:pPr>
        <w:widowControl w:val="0"/>
        <w:autoSpaceDE w:val="0"/>
        <w:autoSpaceDN w:val="0"/>
        <w:adjustRightInd w:val="0"/>
        <w:ind w:firstLine="540"/>
        <w:jc w:val="center"/>
        <w:rPr>
          <w:caps/>
          <w:color w:val="000000"/>
          <w:sz w:val="32"/>
          <w:szCs w:val="32"/>
          <w:lang w:eastAsia="ar-SA"/>
        </w:rPr>
      </w:pPr>
    </w:p>
    <w:p w:rsidR="001A2DEB" w:rsidRDefault="001A2DEB" w:rsidP="001A2DEB">
      <w:pPr>
        <w:widowControl w:val="0"/>
        <w:autoSpaceDE w:val="0"/>
        <w:autoSpaceDN w:val="0"/>
        <w:adjustRightInd w:val="0"/>
        <w:ind w:firstLine="540"/>
        <w:jc w:val="center"/>
        <w:rPr>
          <w:caps/>
          <w:color w:val="000000"/>
          <w:sz w:val="32"/>
          <w:szCs w:val="32"/>
          <w:lang w:eastAsia="ar-SA"/>
        </w:rPr>
      </w:pPr>
      <w:r>
        <w:rPr>
          <w:noProof/>
          <w:lang w:val="ru-RU" w:eastAsia="ru-RU"/>
        </w:rPr>
        <w:drawing>
          <wp:inline distT="0" distB="0" distL="0" distR="0">
            <wp:extent cx="2237105" cy="2042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EB" w:rsidRDefault="001A2DEB" w:rsidP="001A2DE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1A2DEB" w:rsidRDefault="001A2DEB" w:rsidP="001A2DE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2DEB" w:rsidRPr="00245B83" w:rsidRDefault="00245B83" w:rsidP="001A2DE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МІКРОЕКОНОМІКА</w:t>
      </w:r>
    </w:p>
    <w:p w:rsidR="001A2DEB" w:rsidRDefault="001A2DEB" w:rsidP="001A2DE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2DEB" w:rsidRDefault="001A2DEB" w:rsidP="001A2DEB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Підсумковий контроль</w:t>
      </w:r>
    </w:p>
    <w:p w:rsidR="001A2DEB" w:rsidRDefault="001A2DEB" w:rsidP="001A2DEB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здобувачів фахової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освіти</w:t>
      </w:r>
    </w:p>
    <w:p w:rsidR="001A2DEB" w:rsidRDefault="001A2DEB" w:rsidP="001A2DEB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:rsidR="001A2DEB" w:rsidRDefault="001A2DEB" w:rsidP="001A2DEB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спеціальності 073 Менеджмент </w:t>
      </w:r>
    </w:p>
    <w:p w:rsidR="00536136" w:rsidRPr="00536136" w:rsidRDefault="00536136" w:rsidP="001A2DEB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076 </w:t>
      </w:r>
      <w:r>
        <w:rPr>
          <w:rFonts w:ascii="Times New Roman" w:hAnsi="Times New Roman"/>
          <w:sz w:val="28"/>
          <w:szCs w:val="28"/>
          <w:lang w:val="uk-UA"/>
        </w:rPr>
        <w:t>Підприємництво, торгівля та біржова діяльність</w:t>
      </w:r>
      <w:bookmarkStart w:id="0" w:name="_GoBack"/>
      <w:bookmarkEnd w:id="0"/>
    </w:p>
    <w:p w:rsidR="001A2DEB" w:rsidRDefault="001A2DEB" w:rsidP="001A2DEB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</w:p>
    <w:p w:rsidR="001A2DEB" w:rsidRDefault="001A2DEB" w:rsidP="001A2DE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A2DEB" w:rsidRDefault="001A2DEB" w:rsidP="001A2DE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ru-RU" w:eastAsia="uk-UA"/>
        </w:rPr>
      </w:pPr>
    </w:p>
    <w:p w:rsidR="001A2DEB" w:rsidRDefault="001A2DEB" w:rsidP="001A2DEB">
      <w:pPr>
        <w:spacing w:line="360" w:lineRule="auto"/>
        <w:jc w:val="center"/>
        <w:rPr>
          <w:b/>
          <w:sz w:val="32"/>
          <w:szCs w:val="32"/>
          <w:lang w:eastAsia="ru-RU"/>
        </w:rPr>
      </w:pPr>
    </w:p>
    <w:p w:rsidR="001A2DEB" w:rsidRDefault="001A2DEB" w:rsidP="001A2DE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uk-UA"/>
        </w:rPr>
      </w:pPr>
    </w:p>
    <w:p w:rsidR="001A2DEB" w:rsidRDefault="001A2DEB" w:rsidP="001A2DE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1A2DEB" w:rsidRDefault="001A2DEB" w:rsidP="001A2DE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A2DEB" w:rsidRDefault="001A2DEB" w:rsidP="001A2DE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A2DEB" w:rsidRPr="00245B83" w:rsidRDefault="001A2DEB" w:rsidP="001A2DE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p w:rsidR="001A2DEB" w:rsidRPr="00245B83" w:rsidRDefault="001A2DEB" w:rsidP="001A2DEB">
      <w:pPr>
        <w:ind w:firstLine="720"/>
        <w:jc w:val="center"/>
        <w:rPr>
          <w:b/>
          <w:lang w:val="ru-RU"/>
        </w:rPr>
      </w:pPr>
    </w:p>
    <w:p w:rsidR="001A2DEB" w:rsidRPr="001A2DEB" w:rsidRDefault="001A2DEB" w:rsidP="001A2DEB">
      <w:pPr>
        <w:ind w:firstLine="720"/>
        <w:jc w:val="center"/>
        <w:rPr>
          <w:rFonts w:ascii="Times New Roman" w:hAnsi="Times New Roman" w:cs="Times New Roman"/>
          <w:b/>
        </w:rPr>
      </w:pPr>
      <w:r w:rsidRPr="001A2DEB">
        <w:rPr>
          <w:rFonts w:ascii="Times New Roman" w:hAnsi="Times New Roman" w:cs="Times New Roman"/>
          <w:b/>
        </w:rPr>
        <w:lastRenderedPageBreak/>
        <w:t>ПЕРЕЛІК ПИТАНЬ ДЛЯ КОНТРОЛЮ ЗНАНЬ</w:t>
      </w:r>
    </w:p>
    <w:p w:rsidR="00245B83" w:rsidRDefault="009C1CD7" w:rsidP="00245B83">
      <w:pPr>
        <w:pStyle w:val="a3"/>
        <w:numPr>
          <w:ilvl w:val="0"/>
          <w:numId w:val="1"/>
        </w:numPr>
        <w:tabs>
          <w:tab w:val="left" w:pos="760"/>
        </w:tabs>
        <w:spacing w:line="322" w:lineRule="exact"/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Предмет мікроекономіки та її становлення як окремої</w:t>
      </w:r>
      <w:r w:rsidRPr="00ED6234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дисципліни. </w:t>
      </w:r>
    </w:p>
    <w:p w:rsidR="009C1CD7" w:rsidRDefault="009C1CD7" w:rsidP="00245B83">
      <w:pPr>
        <w:pStyle w:val="a3"/>
        <w:numPr>
          <w:ilvl w:val="0"/>
          <w:numId w:val="1"/>
        </w:numPr>
        <w:tabs>
          <w:tab w:val="left" w:pos="760"/>
        </w:tabs>
        <w:spacing w:line="322" w:lineRule="exact"/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Методи мікроекономічних</w:t>
      </w:r>
      <w:r w:rsidRPr="00ED6234">
        <w:rPr>
          <w:spacing w:val="2"/>
          <w:sz w:val="24"/>
          <w:szCs w:val="24"/>
        </w:rPr>
        <w:t xml:space="preserve"> </w:t>
      </w:r>
      <w:r w:rsidRPr="00ED6234">
        <w:rPr>
          <w:sz w:val="24"/>
          <w:szCs w:val="24"/>
        </w:rPr>
        <w:t>досліджень.</w:t>
      </w:r>
    </w:p>
    <w:p w:rsidR="00245B83" w:rsidRPr="00ED6234" w:rsidRDefault="00245B83" w:rsidP="00245B83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>
        <w:rPr>
          <w:sz w:val="24"/>
          <w:szCs w:val="24"/>
        </w:rPr>
        <w:t>Класифікація потреб</w:t>
      </w:r>
    </w:p>
    <w:p w:rsidR="00245B83" w:rsidRPr="00ED6234" w:rsidRDefault="00245B83" w:rsidP="00245B83">
      <w:pPr>
        <w:pStyle w:val="a3"/>
        <w:numPr>
          <w:ilvl w:val="0"/>
          <w:numId w:val="1"/>
        </w:numPr>
        <w:tabs>
          <w:tab w:val="left" w:pos="760"/>
        </w:tabs>
        <w:spacing w:line="322" w:lineRule="exact"/>
        <w:ind w:left="1276" w:hanging="567"/>
        <w:rPr>
          <w:sz w:val="24"/>
          <w:szCs w:val="24"/>
        </w:rPr>
      </w:pPr>
      <w:r>
        <w:rPr>
          <w:sz w:val="24"/>
          <w:szCs w:val="24"/>
        </w:rPr>
        <w:t>Види благ</w:t>
      </w:r>
    </w:p>
    <w:p w:rsidR="009C1CD7" w:rsidRPr="00ED6234" w:rsidRDefault="009C1CD7" w:rsidP="00245B83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Альтернативна вартість та проблеми вибору.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Закон попиту. Нецінові фактори зміни попиту.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Закон пропозиції, нецінові фактори її зміни.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Ринкова рівновага та її характеристика.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Цінова еластичність попиту і пропозиції та її фактори.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Еластичність попиту за доходом та перехресна еластичність.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Корисність та її види.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Крива байдужості, гранична норма заміщення.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Бюджетна лінія та вибір споживача.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Економічна природа та теорія фірми (підприємства).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Витрати фірми, коротко – і довгостроковий період.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Дохід та прибуток фірми.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Теорія виробництва: фактори виробництва та виробнича функція.</w:t>
      </w:r>
    </w:p>
    <w:p w:rsidR="009C1CD7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Рівновага виробника.</w:t>
      </w:r>
    </w:p>
    <w:p w:rsidR="00245B83" w:rsidRDefault="00245B83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>
        <w:rPr>
          <w:sz w:val="24"/>
          <w:szCs w:val="24"/>
        </w:rPr>
        <w:t>Мікроекономічна модель підприємства</w:t>
      </w:r>
    </w:p>
    <w:p w:rsidR="00C74CDF" w:rsidRDefault="00C74CDF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>
        <w:rPr>
          <w:sz w:val="24"/>
          <w:szCs w:val="24"/>
        </w:rPr>
        <w:t>Психологічний підхід до вивчення поведінки споживача</w:t>
      </w:r>
    </w:p>
    <w:p w:rsidR="00C74CDF" w:rsidRDefault="00C74CDF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>
        <w:rPr>
          <w:sz w:val="24"/>
          <w:szCs w:val="24"/>
        </w:rPr>
        <w:t>Чинники зовнішнього впливу на поведінку споживача</w:t>
      </w:r>
    </w:p>
    <w:p w:rsidR="00C74CDF" w:rsidRDefault="00C74CDF" w:rsidP="00C74CDF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>
        <w:rPr>
          <w:sz w:val="24"/>
          <w:szCs w:val="24"/>
        </w:rPr>
        <w:t>Чинники внутрішнього впливу на поведінку споживача</w:t>
      </w:r>
    </w:p>
    <w:p w:rsidR="00C74CDF" w:rsidRPr="00ED6234" w:rsidRDefault="00C74CDF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>
        <w:rPr>
          <w:sz w:val="24"/>
          <w:szCs w:val="24"/>
        </w:rPr>
        <w:t>Процес прийняття рішення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Економічні витрати та їх класифікація.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Витрати в короткостроковому періоді.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Витрати в довгостроковому періоді. Вибір масштабу виробничої діяльності.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Чиста монополія: види і характеристика.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Визначення ціни та обсягу виробництва в умовах чистої монополії.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Цінова дискримінація за умов чистої монополії.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Державне регулювання цін природних монополістів.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Ефективність монополій: аргументи “за” і “проти”.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Олігополія: види і характеристика.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Ламана крива попиту та відносна стабільність ціни на ринку олігополії.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Ціноутворення за принципом “витрати плюс”.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Антимонопольне регулювання діяльності підприємств.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Характеристика ринку монополістичної конкуренції.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Ціноутворення в короткостроковому і довгостроковому періоді.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Недоліки монополістичної конкуренції і нецінова конкуренція.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Попит на ресурс та його фактори.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Фактори зміни попиту на ресурс.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Фактори цінової еластичності попиту на ресурс.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Ставка зарплати та її види.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Характер кривої пропозиції праці.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Ставка зарплати на конкурентному ринку праці.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Профспілки та ставка зарплати.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Причини диференціації ставок зарплати.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Інвестиції в людський капітал.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Економічна рента та її види.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Капітал і позичковий відсоток.</w:t>
      </w:r>
    </w:p>
    <w:p w:rsidR="009C1CD7" w:rsidRPr="00ED6234" w:rsidRDefault="009C1CD7" w:rsidP="009C1CD7">
      <w:pPr>
        <w:pStyle w:val="a3"/>
        <w:numPr>
          <w:ilvl w:val="0"/>
          <w:numId w:val="1"/>
        </w:numPr>
        <w:tabs>
          <w:tab w:val="left" w:pos="760"/>
        </w:tabs>
        <w:ind w:left="1276" w:hanging="567"/>
        <w:rPr>
          <w:sz w:val="24"/>
          <w:szCs w:val="24"/>
        </w:rPr>
      </w:pPr>
      <w:r w:rsidRPr="00ED6234">
        <w:rPr>
          <w:sz w:val="24"/>
          <w:szCs w:val="24"/>
        </w:rPr>
        <w:t>Економічний прибуток та його джерела.</w:t>
      </w:r>
    </w:p>
    <w:p w:rsidR="009C1CD7" w:rsidRPr="00A75900" w:rsidRDefault="009C1CD7" w:rsidP="009C1CD7">
      <w:pPr>
        <w:pStyle w:val="a3"/>
        <w:tabs>
          <w:tab w:val="left" w:pos="760"/>
        </w:tabs>
        <w:ind w:left="1276" w:hanging="567"/>
        <w:rPr>
          <w:sz w:val="28"/>
        </w:rPr>
      </w:pPr>
    </w:p>
    <w:p w:rsidR="009C1CD7" w:rsidRPr="00A75900" w:rsidRDefault="009C1CD7" w:rsidP="009C1CD7">
      <w:pPr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026B8" w:rsidRPr="002026B8" w:rsidRDefault="002026B8" w:rsidP="002026B8">
      <w:pPr>
        <w:pStyle w:val="a5"/>
        <w:spacing w:line="276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026B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lastRenderedPageBreak/>
        <w:t>Приклад р</w:t>
      </w:r>
      <w:proofErr w:type="spellStart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>ізнорівнев</w:t>
      </w:r>
      <w:r w:rsidRPr="002026B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их</w:t>
      </w:r>
      <w:proofErr w:type="spellEnd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>завдання</w:t>
      </w:r>
      <w:proofErr w:type="spellEnd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для </w:t>
      </w:r>
      <w:proofErr w:type="spellStart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>перевірки</w:t>
      </w:r>
      <w:proofErr w:type="spellEnd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 xml:space="preserve"> і контролю </w:t>
      </w:r>
      <w:proofErr w:type="spellStart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>знань</w:t>
      </w:r>
      <w:proofErr w:type="spellEnd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26B8">
        <w:rPr>
          <w:rFonts w:ascii="Times New Roman" w:hAnsi="Times New Roman"/>
          <w:b/>
          <w:bCs/>
          <w:i/>
          <w:iCs/>
          <w:sz w:val="24"/>
          <w:szCs w:val="24"/>
        </w:rPr>
        <w:t>здобувачів</w:t>
      </w:r>
      <w:proofErr w:type="spellEnd"/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26B8">
        <w:rPr>
          <w:rFonts w:ascii="Times New Roman" w:hAnsi="Times New Roman" w:cs="Times New Roman"/>
          <w:b/>
          <w:sz w:val="24"/>
          <w:szCs w:val="24"/>
        </w:rPr>
        <w:t>В-1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Початковий рівень</w:t>
      </w:r>
    </w:p>
    <w:p w:rsidR="002026B8" w:rsidRPr="002026B8" w:rsidRDefault="002026B8" w:rsidP="002026B8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0"/>
          <w:lang w:eastAsia="uk-UA"/>
        </w:rPr>
        <w:t>1. Мікроекономіка, як ринковий механізм визначає: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а) ціни товарів;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б) ціни послуг;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в) ціни економічних ресурсів;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г) будь-які ціни.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2. Центральними суб’єктами мікроекономічного аналізу є: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а) підприємства та банки;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б) споживач і фірма;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в) наймані робітники на підприємстві;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г) ринки товарів і ресурсів.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3. Проблему обмеженості ресурсів: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а) можна вирішити за умов жорсткої економії всіх ресурсів;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б) можна вирішити за умов жорсткого обмеження потреб всіх суб’єктів економіки;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в) можливо вирішити лише у майбутньому, коли рівень розвитку науки і техніки дозволить суттєво збільшити виробництво товарів;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г) неможливо вирішити за жодних умов.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4. Принцип раціональної поведінки означає, що: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а) кожний економічний суб’єкт </w:t>
      </w:r>
      <w:proofErr w:type="spellStart"/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ощадливо</w:t>
      </w:r>
      <w:proofErr w:type="spellEnd"/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витрачає гроші;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б) кожна людина робить вибір, максимізуючи власну вигоду;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в) кожний суб’єкт повинен діяти згідно існуючих правил, які відображають оптимальний варіант вибору;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г) всі діють однаково, опинившись в однакових умовах.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5. До специфічних методів мікроекономічних досліджень належать: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а) спостереження та статистичний аналіз;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б) граничний аналіз та економічне моделювання;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в) економічне моделювання та експеримент;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г) відбір фактів та наукове абстрагування.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026B8" w:rsidRPr="00536136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lastRenderedPageBreak/>
        <w:t>Середній рівень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7. Дайте визначення термінам: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Мікроекономіка - ________________________________________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Потреба - ________________________________________________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Ринкова рівновага - _____________________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Достатній рівень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Визначте правильні чи неправильні наступні твердження: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1. Головна мета вивчення мікроекономіки полягає у забезпеченні успішної майбутньої підприємницької діяльності студентів.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2. Об’єктом дослідження мікроекономічних досліджень є поведінка мікроекономічних суб’єктів.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3. Основними методами мікроекономічних досліджень є граничний аналіз та економічне моделювання.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4. Уряд може зробити альтернативні витрати суспільства на товар нульовими, прийнявши закон про встановлення нульової ціни товару.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5. Підручники бібліотек, якими користуються студенти безоплатно, не відносяться до економічних благ.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Високий рівень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Практичні завдання: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Ситуація 1.</w:t>
      </w: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 Визначте елементи позитивного та нормативного аналізу в наведених нижче положеннях: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1.1. Нормування продажу бензину – це політика, внаслідок якої рівень життя більшості людей раніше погіршується, аніж поліпшується.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1.2. Бюджетний дефіцит слід зменшити за рахунок вищих податків і нижчих урядових витрат.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1.3. Якщо доходи споживачів зростуть, попит на абсолютну більшість товарів також зросте.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1.4. Люди з низьким рівнем доходів не повинні сплачувати податки.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1.5. За минулий місяць загальний рівень цін зріс на 2%.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Ситуація 2.</w:t>
      </w: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 Безмежні потреби людей визначають рідкість ресурсів. Чи згодні Ви з цим твердженням? Відповідь обґрунтуйте.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Ситуація 3.</w:t>
      </w: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 Якщо взяти до уваги, що ресурси обмежені, а потреби безмежні, чи існує небезпека зниження ступеня задоволення потреб із часом (тобто в міру виснаження ресурсів і росту потреб)?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26B8">
        <w:rPr>
          <w:rFonts w:ascii="Times New Roman" w:hAnsi="Times New Roman" w:cs="Times New Roman"/>
          <w:b/>
          <w:sz w:val="24"/>
          <w:szCs w:val="24"/>
        </w:rPr>
        <w:lastRenderedPageBreak/>
        <w:t>В-2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Початковий рівень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6B8">
        <w:rPr>
          <w:rFonts w:ascii="Times New Roman" w:hAnsi="Times New Roman" w:cs="Times New Roman"/>
          <w:sz w:val="24"/>
          <w:szCs w:val="24"/>
        </w:rPr>
        <w:t>1. За характером виникнення економічні потреби поділяються на: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абсолютні, дійсні;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платоспроможні, фактичні;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особисті, суспільні;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г) первинні, вторинні.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2. Об’єктами економічних інтересів є: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підприємства, суспільство;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товари, послуги;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домогосподарства, колективи;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г) окремі особи, держава.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3. Повна зайнятість ресурсів означає, що: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 усі наявні природні ресурси використовуються у виробництві;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усі придатні до виробництва ресурси використовуються ефективно;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 xml:space="preserve">в) усе працездатне населення </w:t>
      </w:r>
      <w:proofErr w:type="spellStart"/>
      <w:r w:rsidRPr="002026B8">
        <w:rPr>
          <w:rFonts w:ascii="Times New Roman" w:hAnsi="Times New Roman" w:cs="Times New Roman"/>
          <w:sz w:val="24"/>
          <w:szCs w:val="24"/>
        </w:rPr>
        <w:t>країнизайнято</w:t>
      </w:r>
      <w:proofErr w:type="spellEnd"/>
      <w:r w:rsidRPr="002026B8">
        <w:rPr>
          <w:rFonts w:ascii="Times New Roman" w:hAnsi="Times New Roman" w:cs="Times New Roman"/>
          <w:sz w:val="24"/>
          <w:szCs w:val="24"/>
        </w:rPr>
        <w:t xml:space="preserve"> у виробництві;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г) усі капітальні ресурси працюють на повну потужність.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 xml:space="preserve">4. Ефективність </w:t>
      </w:r>
      <w:proofErr w:type="spellStart"/>
      <w:r w:rsidRPr="002026B8">
        <w:rPr>
          <w:rFonts w:ascii="Times New Roman" w:hAnsi="Times New Roman" w:cs="Times New Roman"/>
          <w:sz w:val="24"/>
          <w:szCs w:val="24"/>
        </w:rPr>
        <w:t>вирогбництва</w:t>
      </w:r>
      <w:proofErr w:type="spellEnd"/>
      <w:r w:rsidRPr="002026B8">
        <w:rPr>
          <w:rFonts w:ascii="Times New Roman" w:hAnsi="Times New Roman" w:cs="Times New Roman"/>
          <w:sz w:val="24"/>
          <w:szCs w:val="24"/>
        </w:rPr>
        <w:t xml:space="preserve"> – це: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кількість економічних благ, які були вироблені в суспільстві за рік;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оцінка якості виробленої продукції;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співвідношення результатів виробництва та витрат ресурсів при виробництві економічних благ;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г) зв'язок кількості виробленої продукції з її якістю.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5. Для студентів альтернативну вартість навчання відображає: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розмір стипендії;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максимальний заробіток, який можна було б отримати, покинувши навчання;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витрати батьків на утримання студента;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 xml:space="preserve">г) витрати держави на освіту спеціаліста. </w:t>
      </w:r>
    </w:p>
    <w:p w:rsidR="002026B8" w:rsidRPr="002026B8" w:rsidRDefault="002026B8" w:rsidP="002026B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Середній рівень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Дайте визначення термінам: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Економічне благо - __________________________________________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Товари-субститути  __________________________________________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Постійні витрати - ___________________________________________</w:t>
      </w:r>
    </w:p>
    <w:p w:rsidR="002026B8" w:rsidRPr="002026B8" w:rsidRDefault="002026B8" w:rsidP="002026B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Достатній рівень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1. Припущення “за інших рівних умов” потрібне для того, щоб відокремити сторонні фактори при вивченні певного явища.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2. Економіка використовує ресурси ефективно, якщо є змога збільшити виробництво всіх видів благ.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3. </w:t>
      </w:r>
      <w:r w:rsidRPr="002026B8">
        <w:rPr>
          <w:rFonts w:ascii="Times New Roman" w:hAnsi="Times New Roman" w:cs="Times New Roman"/>
          <w:color w:val="000000"/>
          <w:sz w:val="24"/>
          <w:szCs w:val="24"/>
          <w:shd w:val="clear" w:color="auto" w:fill="FFFFF0"/>
          <w:lang w:eastAsia="uk-UA"/>
        </w:rPr>
        <w:t>Для мікроекономіки характерні функціональний, переважно кількісний аналіз та суб’єктивний підхід до вивчення економічних процесів.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4. Проблема вибору в умовах обмеженості ресурсів полягає у визначенні, від якої кількості одного блага потрібно відмовитись, щоб отримати додаткову одиницю іншого блага.</w:t>
      </w:r>
    </w:p>
    <w:p w:rsidR="002026B8" w:rsidRPr="002026B8" w:rsidRDefault="002026B8" w:rsidP="002026B8">
      <w:pPr>
        <w:shd w:val="clear" w:color="auto" w:fill="FFFF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026B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5. Перевага моделювання порівняно з іншими методами полягає в отриманні висновків в межах зроблених припущень.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Високий рівень</w:t>
      </w:r>
    </w:p>
    <w:p w:rsidR="002026B8" w:rsidRPr="002026B8" w:rsidRDefault="002026B8" w:rsidP="002026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Завдання</w:t>
      </w:r>
      <w:r w:rsidRPr="002026B8">
        <w:rPr>
          <w:rFonts w:ascii="Times New Roman" w:hAnsi="Times New Roman" w:cs="Times New Roman"/>
          <w:sz w:val="24"/>
          <w:szCs w:val="24"/>
        </w:rPr>
        <w:t xml:space="preserve"> . Корисність від споживання яблук для споживача В. виглядає в такий спосіб.</w:t>
      </w:r>
    </w:p>
    <w:p w:rsidR="002026B8" w:rsidRP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84A506D" wp14:editId="05FC523F">
            <wp:extent cx="5700395" cy="1293495"/>
            <wp:effectExtent l="0" t="0" r="0" b="1905"/>
            <wp:docPr id="2" name="Рисунок 2" descr="Новый рисунок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овый рисунок (14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6B8" w:rsidRP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Розрахуйте для споживача В. граничну корисність від яблук при кожному рівні споживання. Визначте, яку закономірність демонструє динаміка граничної корисності яблук.</w:t>
      </w:r>
    </w:p>
    <w:p w:rsidR="002026B8" w:rsidRP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26B8">
        <w:rPr>
          <w:rFonts w:ascii="Times New Roman" w:hAnsi="Times New Roman" w:cs="Times New Roman"/>
          <w:b/>
          <w:sz w:val="24"/>
          <w:szCs w:val="24"/>
        </w:rPr>
        <w:lastRenderedPageBreak/>
        <w:t>В-3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Початковий рівень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6B8">
        <w:rPr>
          <w:rFonts w:ascii="Times New Roman" w:hAnsi="Times New Roman" w:cs="Times New Roman"/>
          <w:sz w:val="24"/>
          <w:szCs w:val="24"/>
        </w:rPr>
        <w:t>1. Яке з визначень найкраще розкриває сутність ринку в сучасній економіці?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це механізм, який дає можливість покупцям і продавцям знаходити один одного;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це механізм координації діяльності суб’єктів через систему цін;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це сукупність відносин власності між покупцями і продавцями з приводу купівлі-продажу товарів і послуг;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г) це місце, де здійснюється купівля або продаж товарів.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2. В економіці попит – це: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кількість товару, яку виробники пропонують до продажу за відповідними цінами;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кількість товару, яку люди хочуть мати незалежно від того, можуть вони купити його чи ні;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зв'язок між кількістю товару, яку споживачі готові купити, і ціною цього товару;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г) кількість товару, на придбання якого в покупців є кошти.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3. До чого приведе удосконалення технології виробництва?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зростання рівноважної ціни;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зміщення кривої пропозиції вліво;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зміщення кривої пропозиції вправо;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г) зміщення кривої попиту вліво.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4. Ситуація рівноваги на ринку товару спостерігається тоді, коли: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величина попиту дорівнює величині пропозиції;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кількість товару, що продавці готові продати за конкретною ціною, збігається з кількістю товару, що покупці готові купити за цією ціною;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на цьому ринку немає ні нестачі, ні надлишку товару;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г) справедливим є все перелічене вище.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5. Вкажіть ціну рівноваги тістечок, якщо рівняння функції попиту на тістечка Q</w:t>
      </w:r>
      <w:r w:rsidRPr="00202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2026B8">
        <w:rPr>
          <w:rFonts w:ascii="Times New Roman" w:hAnsi="Times New Roman" w:cs="Times New Roman"/>
          <w:sz w:val="24"/>
          <w:szCs w:val="24"/>
        </w:rPr>
        <w:t>=8-2</w:t>
      </w:r>
      <w:r w:rsidRPr="002026B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026B8">
        <w:rPr>
          <w:rFonts w:ascii="Times New Roman" w:hAnsi="Times New Roman" w:cs="Times New Roman"/>
          <w:sz w:val="24"/>
          <w:szCs w:val="24"/>
        </w:rPr>
        <w:t xml:space="preserve">, а рівняння функції пропозиції - </w:t>
      </w:r>
      <w:r w:rsidRPr="002026B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02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2026B8">
        <w:rPr>
          <w:rFonts w:ascii="Times New Roman" w:hAnsi="Times New Roman" w:cs="Times New Roman"/>
          <w:sz w:val="24"/>
          <w:szCs w:val="24"/>
        </w:rPr>
        <w:t>=3</w:t>
      </w:r>
      <w:r w:rsidRPr="002026B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026B8">
        <w:rPr>
          <w:rFonts w:ascii="Times New Roman" w:hAnsi="Times New Roman" w:cs="Times New Roman"/>
          <w:sz w:val="24"/>
          <w:szCs w:val="24"/>
        </w:rPr>
        <w:t>-7: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а) 2 грн;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б) 5 грн;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в) 9 грн;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 xml:space="preserve">г) 3 </w:t>
      </w:r>
      <w:proofErr w:type="spellStart"/>
      <w:r w:rsidRPr="002026B8">
        <w:rPr>
          <w:rFonts w:ascii="Times New Roman" w:hAnsi="Times New Roman" w:cs="Times New Roman"/>
          <w:sz w:val="24"/>
          <w:szCs w:val="24"/>
        </w:rPr>
        <w:t>гн</w:t>
      </w:r>
      <w:proofErr w:type="spellEnd"/>
      <w:r w:rsidRPr="002026B8">
        <w:rPr>
          <w:rFonts w:ascii="Times New Roman" w:hAnsi="Times New Roman" w:cs="Times New Roman"/>
          <w:sz w:val="24"/>
          <w:szCs w:val="24"/>
        </w:rPr>
        <w:t>.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lastRenderedPageBreak/>
        <w:t>Середній рівень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Дайте визначення термінам: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6B8">
        <w:rPr>
          <w:rFonts w:ascii="Times New Roman" w:hAnsi="Times New Roman" w:cs="Times New Roman"/>
          <w:sz w:val="24"/>
          <w:szCs w:val="24"/>
        </w:rPr>
        <w:t>Економічні витрати - _________________________________________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Попит - ________________________________________________</w:t>
      </w:r>
    </w:p>
    <w:p w:rsidR="002026B8" w:rsidRPr="002026B8" w:rsidRDefault="002026B8" w:rsidP="002026B8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6B8">
        <w:rPr>
          <w:rFonts w:ascii="Times New Roman" w:hAnsi="Times New Roman" w:cs="Times New Roman"/>
          <w:sz w:val="24"/>
          <w:szCs w:val="24"/>
        </w:rPr>
        <w:t>Цінова еластичність - ______________________________________</w:t>
      </w:r>
    </w:p>
    <w:p w:rsidR="002026B8" w:rsidRPr="002026B8" w:rsidRDefault="002026B8" w:rsidP="002026B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Достатній рівень</w:t>
      </w:r>
    </w:p>
    <w:p w:rsidR="002026B8" w:rsidRPr="002026B8" w:rsidRDefault="002026B8" w:rsidP="002026B8">
      <w:pPr>
        <w:spacing w:line="276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6B8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2026B8" w:rsidRPr="002026B8" w:rsidRDefault="002026B8" w:rsidP="002026B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6B8">
        <w:rPr>
          <w:rFonts w:ascii="Times New Roman" w:hAnsi="Times New Roman" w:cs="Times New Roman"/>
          <w:sz w:val="24"/>
          <w:szCs w:val="24"/>
        </w:rPr>
        <w:t>Функція попиту на абрикоси описується рівнянням: Q</w:t>
      </w:r>
      <w:r w:rsidRPr="00202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2026B8">
        <w:rPr>
          <w:rFonts w:ascii="Times New Roman" w:hAnsi="Times New Roman" w:cs="Times New Roman"/>
          <w:sz w:val="24"/>
          <w:szCs w:val="24"/>
        </w:rPr>
        <w:t xml:space="preserve">= 35 - </w:t>
      </w:r>
      <w:r w:rsidRPr="002026B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026B8">
        <w:rPr>
          <w:rFonts w:ascii="Times New Roman" w:hAnsi="Times New Roman" w:cs="Times New Roman"/>
          <w:sz w:val="24"/>
          <w:szCs w:val="24"/>
        </w:rPr>
        <w:t>, де Q</w:t>
      </w:r>
      <w:r w:rsidRPr="00202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2026B8">
        <w:rPr>
          <w:rFonts w:ascii="Times New Roman" w:hAnsi="Times New Roman" w:cs="Times New Roman"/>
          <w:sz w:val="24"/>
          <w:szCs w:val="24"/>
        </w:rPr>
        <w:t xml:space="preserve"> – об’єм попиту на абрикоси на день (кг), а Р - ціна за </w:t>
      </w:r>
      <w:smartTag w:uri="urn:schemas-microsoft-com:office:smarttags" w:element="metricconverter">
        <w:smartTagPr>
          <w:attr w:name="ProductID" w:val="1 кг"/>
        </w:smartTagPr>
        <w:r w:rsidRPr="002026B8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2026B8">
        <w:rPr>
          <w:rFonts w:ascii="Times New Roman" w:hAnsi="Times New Roman" w:cs="Times New Roman"/>
          <w:sz w:val="24"/>
          <w:szCs w:val="24"/>
        </w:rPr>
        <w:t xml:space="preserve"> (грн.). Функція пропозиції: </w:t>
      </w:r>
      <w:r w:rsidRPr="002026B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02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2026B8">
        <w:rPr>
          <w:rFonts w:ascii="Times New Roman" w:hAnsi="Times New Roman" w:cs="Times New Roman"/>
          <w:sz w:val="24"/>
          <w:szCs w:val="24"/>
        </w:rPr>
        <w:t>= 4</w:t>
      </w:r>
      <w:r w:rsidRPr="002026B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026B8">
        <w:rPr>
          <w:rFonts w:ascii="Times New Roman" w:hAnsi="Times New Roman" w:cs="Times New Roman"/>
          <w:sz w:val="24"/>
          <w:szCs w:val="24"/>
        </w:rPr>
        <w:t xml:space="preserve"> - 15, де </w:t>
      </w:r>
      <w:r w:rsidRPr="002026B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02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2026B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Pr="002026B8">
        <w:rPr>
          <w:rFonts w:ascii="Times New Roman" w:hAnsi="Times New Roman" w:cs="Times New Roman"/>
          <w:sz w:val="24"/>
          <w:szCs w:val="24"/>
        </w:rPr>
        <w:t>– величина пропозиції на день (кг).</w:t>
      </w:r>
    </w:p>
    <w:p w:rsidR="002026B8" w:rsidRPr="002026B8" w:rsidRDefault="002026B8" w:rsidP="002026B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Знайдіть рівноважний обсяг і рівноважну ціну на абрикоси.</w:t>
      </w:r>
    </w:p>
    <w:p w:rsidR="002026B8" w:rsidRPr="002026B8" w:rsidRDefault="002026B8" w:rsidP="002026B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Побудуйте графік попиту і пропозиції.</w:t>
      </w:r>
    </w:p>
    <w:p w:rsidR="002026B8" w:rsidRPr="002026B8" w:rsidRDefault="002026B8" w:rsidP="002026B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6B8">
        <w:rPr>
          <w:rFonts w:ascii="Times New Roman" w:hAnsi="Times New Roman" w:cs="Times New Roman"/>
          <w:sz w:val="24"/>
          <w:szCs w:val="24"/>
        </w:rPr>
        <w:t>Яка ситуація виникне на ринку, якщо ціна на абрикоси встановиться на рівні 12 грн/кг.</w:t>
      </w: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026B8" w:rsidRPr="002026B8" w:rsidRDefault="002026B8" w:rsidP="002026B8">
      <w:pPr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026B8">
        <w:rPr>
          <w:rFonts w:ascii="Times New Roman" w:hAnsi="Times New Roman" w:cs="Times New Roman"/>
          <w:i/>
          <w:sz w:val="24"/>
          <w:szCs w:val="24"/>
        </w:rPr>
        <w:t>Високий рівень</w:t>
      </w:r>
    </w:p>
    <w:p w:rsidR="002026B8" w:rsidRPr="002026B8" w:rsidRDefault="002026B8" w:rsidP="002026B8">
      <w:pPr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26B8">
        <w:rPr>
          <w:rFonts w:ascii="Times New Roman" w:hAnsi="Times New Roman" w:cs="Times New Roman"/>
          <w:b/>
          <w:i/>
          <w:sz w:val="24"/>
          <w:szCs w:val="24"/>
        </w:rPr>
        <w:t>Графоаналітичне завдання</w:t>
      </w:r>
    </w:p>
    <w:p w:rsidR="002026B8" w:rsidRPr="002026B8" w:rsidRDefault="002026B8" w:rsidP="002026B8">
      <w:pPr>
        <w:pStyle w:val="a3"/>
        <w:ind w:firstLine="284"/>
        <w:rPr>
          <w:sz w:val="24"/>
          <w:szCs w:val="24"/>
        </w:rPr>
      </w:pPr>
      <w:r w:rsidRPr="002026B8">
        <w:rPr>
          <w:sz w:val="24"/>
          <w:szCs w:val="24"/>
        </w:rPr>
        <w:t>Завдання 1.</w:t>
      </w:r>
    </w:p>
    <w:p w:rsidR="002026B8" w:rsidRPr="002026B8" w:rsidRDefault="002026B8" w:rsidP="002026B8">
      <w:pPr>
        <w:pStyle w:val="a3"/>
        <w:ind w:firstLine="284"/>
        <w:rPr>
          <w:sz w:val="24"/>
          <w:szCs w:val="24"/>
        </w:rPr>
      </w:pPr>
      <w:r w:rsidRPr="002026B8">
        <w:rPr>
          <w:sz w:val="24"/>
          <w:szCs w:val="24"/>
        </w:rPr>
        <w:t>Розгляньте графік і дайте відповіді на запитання:</w:t>
      </w:r>
    </w:p>
    <w:p w:rsidR="002026B8" w:rsidRPr="002026B8" w:rsidRDefault="002026B8" w:rsidP="002026B8">
      <w:pPr>
        <w:pStyle w:val="a3"/>
        <w:numPr>
          <w:ilvl w:val="0"/>
          <w:numId w:val="3"/>
        </w:numPr>
        <w:ind w:left="0" w:firstLine="284"/>
        <w:jc w:val="left"/>
        <w:rPr>
          <w:sz w:val="24"/>
          <w:szCs w:val="24"/>
        </w:rPr>
      </w:pPr>
      <w:r w:rsidRPr="002026B8">
        <w:rPr>
          <w:sz w:val="24"/>
          <w:szCs w:val="24"/>
        </w:rPr>
        <w:t>Яка функція представлена на графіку?</w:t>
      </w:r>
    </w:p>
    <w:p w:rsidR="002026B8" w:rsidRPr="002026B8" w:rsidRDefault="002026B8" w:rsidP="002026B8">
      <w:pPr>
        <w:pStyle w:val="a3"/>
        <w:numPr>
          <w:ilvl w:val="0"/>
          <w:numId w:val="3"/>
        </w:numPr>
        <w:ind w:left="0" w:firstLine="284"/>
        <w:jc w:val="left"/>
        <w:rPr>
          <w:sz w:val="24"/>
          <w:szCs w:val="24"/>
        </w:rPr>
      </w:pPr>
      <w:r w:rsidRPr="002026B8">
        <w:rPr>
          <w:sz w:val="24"/>
          <w:szCs w:val="24"/>
        </w:rPr>
        <w:t>Яку залежність між якими змінними вона характеризує?</w:t>
      </w:r>
    </w:p>
    <w:p w:rsidR="002026B8" w:rsidRPr="002026B8" w:rsidRDefault="002026B8" w:rsidP="002026B8">
      <w:pPr>
        <w:pStyle w:val="a3"/>
        <w:ind w:left="284"/>
        <w:rPr>
          <w:sz w:val="24"/>
          <w:szCs w:val="24"/>
        </w:rPr>
      </w:pPr>
    </w:p>
    <w:p w:rsidR="002026B8" w:rsidRPr="002026B8" w:rsidRDefault="002026B8" w:rsidP="002026B8">
      <w:pPr>
        <w:spacing w:line="230" w:lineRule="exact"/>
        <w:ind w:left="622" w:right="61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26B8">
        <w:rPr>
          <w:rFonts w:ascii="Times New Roman" w:hAnsi="Times New Roman" w:cs="Times New Roman"/>
          <w:b/>
          <w:w w:val="95"/>
          <w:sz w:val="24"/>
          <w:szCs w:val="24"/>
          <w:u w:val="thick"/>
        </w:rPr>
        <w:t>Рoздаткoвий</w:t>
      </w:r>
      <w:proofErr w:type="spellEnd"/>
      <w:r w:rsidRPr="002026B8">
        <w:rPr>
          <w:rFonts w:ascii="Times New Roman" w:hAnsi="Times New Roman" w:cs="Times New Roman"/>
          <w:b/>
          <w:spacing w:val="-2"/>
          <w:w w:val="95"/>
          <w:sz w:val="24"/>
          <w:szCs w:val="24"/>
          <w:u w:val="thick"/>
        </w:rPr>
        <w:t xml:space="preserve"> </w:t>
      </w:r>
      <w:proofErr w:type="spellStart"/>
      <w:r w:rsidRPr="002026B8">
        <w:rPr>
          <w:rFonts w:ascii="Times New Roman" w:hAnsi="Times New Roman" w:cs="Times New Roman"/>
          <w:b/>
          <w:w w:val="95"/>
          <w:sz w:val="24"/>
          <w:szCs w:val="24"/>
          <w:u w:val="thick"/>
        </w:rPr>
        <w:t>матepіал</w:t>
      </w:r>
      <w:proofErr w:type="spellEnd"/>
      <w:r w:rsidRPr="002026B8">
        <w:rPr>
          <w:rFonts w:ascii="Times New Roman" w:hAnsi="Times New Roman" w:cs="Times New Roman"/>
          <w:b/>
          <w:spacing w:val="-4"/>
          <w:w w:val="95"/>
          <w:sz w:val="24"/>
          <w:szCs w:val="24"/>
          <w:u w:val="thick"/>
        </w:rPr>
        <w:t xml:space="preserve"> </w:t>
      </w:r>
      <w:proofErr w:type="spellStart"/>
      <w:r w:rsidRPr="002026B8">
        <w:rPr>
          <w:rFonts w:ascii="Times New Roman" w:hAnsi="Times New Roman" w:cs="Times New Roman"/>
          <w:b/>
          <w:w w:val="95"/>
          <w:sz w:val="24"/>
          <w:szCs w:val="24"/>
          <w:u w:val="thick"/>
        </w:rPr>
        <w:t>дo</w:t>
      </w:r>
      <w:proofErr w:type="spellEnd"/>
      <w:r w:rsidRPr="002026B8">
        <w:rPr>
          <w:rFonts w:ascii="Times New Roman" w:hAnsi="Times New Roman" w:cs="Times New Roman"/>
          <w:b/>
          <w:w w:val="95"/>
          <w:sz w:val="24"/>
          <w:szCs w:val="24"/>
          <w:u w:val="thick"/>
        </w:rPr>
        <w:t xml:space="preserve"> </w:t>
      </w:r>
      <w:proofErr w:type="spellStart"/>
      <w:r w:rsidRPr="002026B8">
        <w:rPr>
          <w:rFonts w:ascii="Times New Roman" w:hAnsi="Times New Roman" w:cs="Times New Roman"/>
          <w:b/>
          <w:w w:val="95"/>
          <w:sz w:val="24"/>
          <w:szCs w:val="24"/>
          <w:u w:val="thick"/>
        </w:rPr>
        <w:t>пpактичнoгo</w:t>
      </w:r>
      <w:proofErr w:type="spellEnd"/>
      <w:r w:rsidRPr="002026B8">
        <w:rPr>
          <w:rFonts w:ascii="Times New Roman" w:hAnsi="Times New Roman" w:cs="Times New Roman"/>
          <w:b/>
          <w:w w:val="95"/>
          <w:sz w:val="24"/>
          <w:szCs w:val="24"/>
          <w:u w:val="thick"/>
        </w:rPr>
        <w:t xml:space="preserve"> заняття</w:t>
      </w:r>
      <w:r w:rsidRPr="002026B8">
        <w:rPr>
          <w:rFonts w:ascii="Times New Roman" w:hAnsi="Times New Roman" w:cs="Times New Roman"/>
          <w:b/>
          <w:spacing w:val="-1"/>
          <w:w w:val="95"/>
          <w:sz w:val="24"/>
          <w:szCs w:val="24"/>
          <w:u w:val="thick"/>
        </w:rPr>
        <w:t xml:space="preserve"> </w:t>
      </w:r>
    </w:p>
    <w:p w:rsidR="002026B8" w:rsidRPr="002026B8" w:rsidRDefault="002026B8" w:rsidP="002026B8">
      <w:pPr>
        <w:pStyle w:val="a8"/>
        <w:spacing w:before="5"/>
        <w:rPr>
          <w:b/>
          <w:sz w:val="24"/>
          <w:szCs w:val="24"/>
          <w:lang w:val="uk-UA"/>
        </w:rPr>
      </w:pPr>
      <w:r w:rsidRPr="002026B8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9264" behindDoc="0" locked="0" layoutInCell="1" allowOverlap="1" wp14:anchorId="3BEBFCE6" wp14:editId="6751DE5E">
            <wp:simplePos x="0" y="0"/>
            <wp:positionH relativeFrom="page">
              <wp:posOffset>2887345</wp:posOffset>
            </wp:positionH>
            <wp:positionV relativeFrom="paragraph">
              <wp:posOffset>338455</wp:posOffset>
            </wp:positionV>
            <wp:extent cx="1670685" cy="1591945"/>
            <wp:effectExtent l="0" t="0" r="5715" b="825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59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6B8" w:rsidRPr="002026B8" w:rsidRDefault="002026B8" w:rsidP="002026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6B8" w:rsidRPr="002026B8" w:rsidRDefault="002026B8" w:rsidP="002026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6B8" w:rsidRDefault="002026B8" w:rsidP="002026B8">
      <w:pPr>
        <w:jc w:val="center"/>
      </w:pPr>
    </w:p>
    <w:p w:rsidR="002026B8" w:rsidRDefault="002026B8" w:rsidP="002026B8">
      <w:pPr>
        <w:jc w:val="center"/>
      </w:pPr>
    </w:p>
    <w:p w:rsidR="002026B8" w:rsidRDefault="002026B8" w:rsidP="002026B8">
      <w:pPr>
        <w:jc w:val="center"/>
      </w:pPr>
    </w:p>
    <w:p w:rsidR="002026B8" w:rsidRDefault="002026B8" w:rsidP="002026B8">
      <w:pPr>
        <w:jc w:val="center"/>
      </w:pPr>
    </w:p>
    <w:p w:rsidR="002026B8" w:rsidRDefault="002026B8" w:rsidP="002026B8">
      <w:pPr>
        <w:jc w:val="center"/>
      </w:pPr>
    </w:p>
    <w:p w:rsidR="002026B8" w:rsidRDefault="002026B8" w:rsidP="002026B8">
      <w:pPr>
        <w:jc w:val="center"/>
      </w:pPr>
    </w:p>
    <w:p w:rsidR="002026B8" w:rsidRDefault="002026B8" w:rsidP="002026B8">
      <w:pPr>
        <w:jc w:val="center"/>
      </w:pPr>
    </w:p>
    <w:p w:rsidR="002026B8" w:rsidRDefault="002026B8" w:rsidP="002026B8">
      <w:pPr>
        <w:jc w:val="center"/>
      </w:pPr>
    </w:p>
    <w:p w:rsidR="00467697" w:rsidRDefault="00467697"/>
    <w:sectPr w:rsidR="00467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5E41"/>
    <w:multiLevelType w:val="hybridMultilevel"/>
    <w:tmpl w:val="FD1220BA"/>
    <w:lvl w:ilvl="0" w:tplc="C17E78CE">
      <w:start w:val="1"/>
      <w:numFmt w:val="decimal"/>
      <w:lvlText w:val="%1)"/>
      <w:lvlJc w:val="left"/>
      <w:pPr>
        <w:ind w:left="1499" w:hanging="360"/>
      </w:pPr>
    </w:lvl>
    <w:lvl w:ilvl="1" w:tplc="04190019">
      <w:start w:val="1"/>
      <w:numFmt w:val="lowerLetter"/>
      <w:lvlText w:val="%2."/>
      <w:lvlJc w:val="left"/>
      <w:pPr>
        <w:ind w:left="2219" w:hanging="360"/>
      </w:pPr>
    </w:lvl>
    <w:lvl w:ilvl="2" w:tplc="0419001B">
      <w:start w:val="1"/>
      <w:numFmt w:val="lowerRoman"/>
      <w:lvlText w:val="%3."/>
      <w:lvlJc w:val="right"/>
      <w:pPr>
        <w:ind w:left="2939" w:hanging="180"/>
      </w:pPr>
    </w:lvl>
    <w:lvl w:ilvl="3" w:tplc="0419000F">
      <w:start w:val="1"/>
      <w:numFmt w:val="decimal"/>
      <w:lvlText w:val="%4."/>
      <w:lvlJc w:val="left"/>
      <w:pPr>
        <w:ind w:left="3659" w:hanging="360"/>
      </w:pPr>
    </w:lvl>
    <w:lvl w:ilvl="4" w:tplc="04190019">
      <w:start w:val="1"/>
      <w:numFmt w:val="lowerLetter"/>
      <w:lvlText w:val="%5."/>
      <w:lvlJc w:val="left"/>
      <w:pPr>
        <w:ind w:left="4379" w:hanging="360"/>
      </w:pPr>
    </w:lvl>
    <w:lvl w:ilvl="5" w:tplc="0419001B">
      <w:start w:val="1"/>
      <w:numFmt w:val="lowerRoman"/>
      <w:lvlText w:val="%6."/>
      <w:lvlJc w:val="right"/>
      <w:pPr>
        <w:ind w:left="5099" w:hanging="180"/>
      </w:pPr>
    </w:lvl>
    <w:lvl w:ilvl="6" w:tplc="0419000F">
      <w:start w:val="1"/>
      <w:numFmt w:val="decimal"/>
      <w:lvlText w:val="%7."/>
      <w:lvlJc w:val="left"/>
      <w:pPr>
        <w:ind w:left="5819" w:hanging="360"/>
      </w:pPr>
    </w:lvl>
    <w:lvl w:ilvl="7" w:tplc="04190019">
      <w:start w:val="1"/>
      <w:numFmt w:val="lowerLetter"/>
      <w:lvlText w:val="%8."/>
      <w:lvlJc w:val="left"/>
      <w:pPr>
        <w:ind w:left="6539" w:hanging="360"/>
      </w:pPr>
    </w:lvl>
    <w:lvl w:ilvl="8" w:tplc="0419001B">
      <w:start w:val="1"/>
      <w:numFmt w:val="lowerRoman"/>
      <w:lvlText w:val="%9."/>
      <w:lvlJc w:val="right"/>
      <w:pPr>
        <w:ind w:left="7259" w:hanging="180"/>
      </w:pPr>
    </w:lvl>
  </w:abstractNum>
  <w:abstractNum w:abstractNumId="1">
    <w:nsid w:val="495A4368"/>
    <w:multiLevelType w:val="hybridMultilevel"/>
    <w:tmpl w:val="5644ED74"/>
    <w:lvl w:ilvl="0" w:tplc="5A0A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08D042A"/>
    <w:multiLevelType w:val="hybridMultilevel"/>
    <w:tmpl w:val="B8AC1FD0"/>
    <w:lvl w:ilvl="0" w:tplc="0422000F">
      <w:start w:val="1"/>
      <w:numFmt w:val="decimal"/>
      <w:lvlText w:val="%1."/>
      <w:lvlJc w:val="left"/>
      <w:pPr>
        <w:ind w:left="1479" w:hanging="360"/>
      </w:pPr>
    </w:lvl>
    <w:lvl w:ilvl="1" w:tplc="04220019" w:tentative="1">
      <w:start w:val="1"/>
      <w:numFmt w:val="lowerLetter"/>
      <w:lvlText w:val="%2."/>
      <w:lvlJc w:val="left"/>
      <w:pPr>
        <w:ind w:left="2199" w:hanging="360"/>
      </w:pPr>
    </w:lvl>
    <w:lvl w:ilvl="2" w:tplc="0422001B" w:tentative="1">
      <w:start w:val="1"/>
      <w:numFmt w:val="lowerRoman"/>
      <w:lvlText w:val="%3."/>
      <w:lvlJc w:val="right"/>
      <w:pPr>
        <w:ind w:left="2919" w:hanging="180"/>
      </w:pPr>
    </w:lvl>
    <w:lvl w:ilvl="3" w:tplc="0422000F" w:tentative="1">
      <w:start w:val="1"/>
      <w:numFmt w:val="decimal"/>
      <w:lvlText w:val="%4."/>
      <w:lvlJc w:val="left"/>
      <w:pPr>
        <w:ind w:left="3639" w:hanging="360"/>
      </w:pPr>
    </w:lvl>
    <w:lvl w:ilvl="4" w:tplc="04220019" w:tentative="1">
      <w:start w:val="1"/>
      <w:numFmt w:val="lowerLetter"/>
      <w:lvlText w:val="%5."/>
      <w:lvlJc w:val="left"/>
      <w:pPr>
        <w:ind w:left="4359" w:hanging="360"/>
      </w:pPr>
    </w:lvl>
    <w:lvl w:ilvl="5" w:tplc="0422001B" w:tentative="1">
      <w:start w:val="1"/>
      <w:numFmt w:val="lowerRoman"/>
      <w:lvlText w:val="%6."/>
      <w:lvlJc w:val="right"/>
      <w:pPr>
        <w:ind w:left="5079" w:hanging="180"/>
      </w:pPr>
    </w:lvl>
    <w:lvl w:ilvl="6" w:tplc="0422000F" w:tentative="1">
      <w:start w:val="1"/>
      <w:numFmt w:val="decimal"/>
      <w:lvlText w:val="%7."/>
      <w:lvlJc w:val="left"/>
      <w:pPr>
        <w:ind w:left="5799" w:hanging="360"/>
      </w:pPr>
    </w:lvl>
    <w:lvl w:ilvl="7" w:tplc="04220019" w:tentative="1">
      <w:start w:val="1"/>
      <w:numFmt w:val="lowerLetter"/>
      <w:lvlText w:val="%8."/>
      <w:lvlJc w:val="left"/>
      <w:pPr>
        <w:ind w:left="6519" w:hanging="360"/>
      </w:pPr>
    </w:lvl>
    <w:lvl w:ilvl="8" w:tplc="0422001B" w:tentative="1">
      <w:start w:val="1"/>
      <w:numFmt w:val="lowerRoman"/>
      <w:lvlText w:val="%9."/>
      <w:lvlJc w:val="right"/>
      <w:pPr>
        <w:ind w:left="723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42"/>
    <w:rsid w:val="00101242"/>
    <w:rsid w:val="001A2DEB"/>
    <w:rsid w:val="002026B8"/>
    <w:rsid w:val="00245B83"/>
    <w:rsid w:val="00467697"/>
    <w:rsid w:val="00536136"/>
    <w:rsid w:val="009C1CD7"/>
    <w:rsid w:val="00C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D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4"/>
    <w:uiPriority w:val="1"/>
    <w:qFormat/>
    <w:rsid w:val="009C1CD7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3"/>
    <w:uiPriority w:val="1"/>
    <w:locked/>
    <w:rsid w:val="009C1CD7"/>
    <w:rPr>
      <w:rFonts w:ascii="Times New Roman" w:eastAsia="Times New Roman" w:hAnsi="Times New Roman" w:cs="Times New Roman"/>
      <w:lang w:val="uk-UA"/>
    </w:rPr>
  </w:style>
  <w:style w:type="paragraph" w:styleId="a5">
    <w:name w:val="No Spacing"/>
    <w:uiPriority w:val="1"/>
    <w:qFormat/>
    <w:rsid w:val="001A2DE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A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B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uiPriority w:val="1"/>
    <w:semiHidden/>
    <w:unhideWhenUsed/>
    <w:qFormat/>
    <w:rsid w:val="002026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2026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D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4"/>
    <w:uiPriority w:val="1"/>
    <w:qFormat/>
    <w:rsid w:val="009C1CD7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3"/>
    <w:uiPriority w:val="1"/>
    <w:locked/>
    <w:rsid w:val="009C1CD7"/>
    <w:rPr>
      <w:rFonts w:ascii="Times New Roman" w:eastAsia="Times New Roman" w:hAnsi="Times New Roman" w:cs="Times New Roman"/>
      <w:lang w:val="uk-UA"/>
    </w:rPr>
  </w:style>
  <w:style w:type="paragraph" w:styleId="a5">
    <w:name w:val="No Spacing"/>
    <w:uiPriority w:val="1"/>
    <w:qFormat/>
    <w:rsid w:val="001A2DE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A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B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uiPriority w:val="1"/>
    <w:semiHidden/>
    <w:unhideWhenUsed/>
    <w:qFormat/>
    <w:rsid w:val="002026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2026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2023-01-26T10:00:00Z</dcterms:created>
  <dcterms:modified xsi:type="dcterms:W3CDTF">2023-11-18T22:07:00Z</dcterms:modified>
</cp:coreProperties>
</file>