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4B56" w14:textId="354ACAC1" w:rsidR="0017543C" w:rsidRPr="00347E83" w:rsidRDefault="00183849" w:rsidP="00347E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47E83">
        <w:rPr>
          <w:rFonts w:ascii="Times New Roman" w:hAnsi="Times New Roman" w:cs="Times New Roman"/>
          <w:b/>
          <w:bCs/>
          <w:sz w:val="32"/>
          <w:szCs w:val="32"/>
          <w:lang w:val="uk-UA"/>
        </w:rPr>
        <w:t>Тема 8: Поняття банкрутства суб’єктів господарювання.</w:t>
      </w:r>
    </w:p>
    <w:p w14:paraId="115112FA" w14:textId="591A5DFB" w:rsidR="00183849" w:rsidRPr="00347E83" w:rsidRDefault="00183849" w:rsidP="00347E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47E83">
        <w:rPr>
          <w:rFonts w:ascii="Times New Roman" w:hAnsi="Times New Roman" w:cs="Times New Roman"/>
          <w:b/>
          <w:bCs/>
          <w:sz w:val="32"/>
          <w:szCs w:val="32"/>
          <w:lang w:val="uk-UA"/>
        </w:rPr>
        <w:t>План</w:t>
      </w:r>
    </w:p>
    <w:p w14:paraId="63945407" w14:textId="0795EFBD" w:rsidR="00183849" w:rsidRPr="00347E83" w:rsidRDefault="00183849" w:rsidP="00347E83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Поняття банкрутства.</w:t>
      </w:r>
    </w:p>
    <w:p w14:paraId="6C93D7CA" w14:textId="201EC972" w:rsidR="00183849" w:rsidRPr="00347E83" w:rsidRDefault="00183849" w:rsidP="00347E83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Процедура відновлення платоспроможності боржника або визнання його банкрутом.</w:t>
      </w:r>
    </w:p>
    <w:p w14:paraId="5822E351" w14:textId="31FA5577" w:rsidR="00183849" w:rsidRPr="00347E83" w:rsidRDefault="00183849" w:rsidP="00347E83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Аудиторська діяльність. Поняття аудиту.</w:t>
      </w:r>
    </w:p>
    <w:p w14:paraId="357EF212" w14:textId="2BA0C2D7" w:rsidR="00183849" w:rsidRPr="00347E83" w:rsidRDefault="00183849" w:rsidP="00347E83">
      <w:pPr>
        <w:pStyle w:val="a3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1B60">
        <w:rPr>
          <w:rFonts w:ascii="Times New Roman" w:hAnsi="Times New Roman" w:cs="Times New Roman"/>
          <w:b/>
          <w:bCs/>
          <w:sz w:val="32"/>
          <w:szCs w:val="32"/>
          <w:lang w:val="uk-UA"/>
        </w:rPr>
        <w:t>Поняття банкрутства</w:t>
      </w:r>
      <w:r w:rsidR="00347E83"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C33CF92" w14:textId="1A1206D7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Банкрутство - це юридичний статус суб'єкта господарювання, при якому він не може виконати свої фінансові зобов'язання перед кредиторами, оскільки його заборгованість перевищує вартість активів. </w:t>
      </w:r>
      <w:r w:rsidRPr="00347E83">
        <w:rPr>
          <w:rFonts w:ascii="Times New Roman" w:hAnsi="Times New Roman" w:cs="Times New Roman"/>
          <w:sz w:val="28"/>
          <w:szCs w:val="28"/>
          <w:lang w:val="uk-UA"/>
        </w:rPr>
        <w:t>Це становить фактор, який вказує на те, що суб'єкт не може вчасно та повністю виплачувати свої борги, що може призвести до різноманітних юридичних наслідків.</w:t>
      </w:r>
    </w:p>
    <w:p w14:paraId="6AAF12BE" w14:textId="77777777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аспекти та характеристики банкрутства включають:</w:t>
      </w:r>
    </w:p>
    <w:p w14:paraId="76D336A5" w14:textId="409D3036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Заборгованість перевищує активи:</w:t>
      </w:r>
      <w:r w:rsidRPr="00347E83">
        <w:rPr>
          <w:rFonts w:ascii="Times New Roman" w:hAnsi="Times New Roman" w:cs="Times New Roman"/>
          <w:sz w:val="28"/>
          <w:szCs w:val="28"/>
          <w:lang w:val="uk-UA"/>
        </w:rPr>
        <w:t xml:space="preserve"> Це головний показник банкрутства. Коли сума заборгованості перевищує вартість активів, суб'єкт не може виплатити свої борги за існуючими умовами.</w:t>
      </w:r>
    </w:p>
    <w:p w14:paraId="1316D7A5" w14:textId="694F53BE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Неможливість виконання фінансових зобов'язань: </w:t>
      </w:r>
      <w:r w:rsidRPr="00347E83">
        <w:rPr>
          <w:rFonts w:ascii="Times New Roman" w:hAnsi="Times New Roman" w:cs="Times New Roman"/>
          <w:sz w:val="28"/>
          <w:szCs w:val="28"/>
          <w:lang w:val="uk-UA"/>
        </w:rPr>
        <w:t>Боржник не може виконати свої фінансові зобов'язання перед кредиторами, що призводить до неспроможності забезпечити вчасну оплату боргів.</w:t>
      </w:r>
    </w:p>
    <w:p w14:paraId="4C67362F" w14:textId="234C8ED8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Подання на банкрутство:</w:t>
      </w:r>
      <w:r w:rsidRPr="00347E83">
        <w:rPr>
          <w:rFonts w:ascii="Times New Roman" w:hAnsi="Times New Roman" w:cs="Times New Roman"/>
          <w:sz w:val="28"/>
          <w:szCs w:val="28"/>
          <w:lang w:val="uk-UA"/>
        </w:rPr>
        <w:t xml:space="preserve"> Боржник або кредитор може подати клопотання до суду щодо визнання боржника банкротом. Це може спровокувати розгляд судового процесу та вжиття відповідних заходів.</w:t>
      </w:r>
    </w:p>
    <w:p w14:paraId="5FFDD31C" w14:textId="4B10C0BF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Процедура ліквідації або реорганізації:</w:t>
      </w:r>
      <w:r w:rsidRPr="00347E83">
        <w:rPr>
          <w:rFonts w:ascii="Times New Roman" w:hAnsi="Times New Roman" w:cs="Times New Roman"/>
          <w:sz w:val="28"/>
          <w:szCs w:val="28"/>
          <w:lang w:val="uk-UA"/>
        </w:rPr>
        <w:t xml:space="preserve"> Якщо боржник визнаний банкротом, можуть бути ініційовані процеси ліквідації або реорганізації. Ліквідація передбачає реалізацію активів для виплати кредиторам, а реорганізація може включати перегляд умов боргу та реструктуризацію для відновлення фінансової стійкості.</w:t>
      </w:r>
    </w:p>
    <w:p w14:paraId="2851C92D" w14:textId="5CBF35C7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Правові наслідки:</w:t>
      </w:r>
      <w:r w:rsidRPr="00347E83">
        <w:rPr>
          <w:rFonts w:ascii="Times New Roman" w:hAnsi="Times New Roman" w:cs="Times New Roman"/>
          <w:sz w:val="28"/>
          <w:szCs w:val="28"/>
          <w:lang w:val="uk-UA"/>
        </w:rPr>
        <w:t xml:space="preserve"> Банкрутство може мати різні юридичні наслідки, такі як призначення куратора, визначення порядку задоволення кредиторів та інші аспекти, які регулюються законодавством.</w:t>
      </w:r>
    </w:p>
    <w:p w14:paraId="054C9F82" w14:textId="58D74671" w:rsidR="00183849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7E83">
        <w:rPr>
          <w:rFonts w:ascii="Times New Roman" w:hAnsi="Times New Roman" w:cs="Times New Roman"/>
          <w:sz w:val="28"/>
          <w:szCs w:val="28"/>
          <w:lang w:val="uk-UA"/>
        </w:rPr>
        <w:t>Банкрутство може бути викликане різноманітними причинами, такими як невдачі в управлінні, погане фінансове планування, економічні труднощі тощо. У багатьох країнах існують спеціальні законодавчі акти, що регулюють процес банкрутства та захищають інтереси як боржників, так і кредиторів.</w:t>
      </w:r>
    </w:p>
    <w:p w14:paraId="1AE75928" w14:textId="3EF4F0D4" w:rsidR="00183849" w:rsidRPr="00021B60" w:rsidRDefault="00183849" w:rsidP="00347E83">
      <w:pPr>
        <w:pStyle w:val="a3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21B60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Процедура відновлення платоспроможності боржника або визнання його банкрутом</w:t>
      </w:r>
      <w:r w:rsidR="00347E83" w:rsidRPr="00021B60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6517E034" w14:textId="365A9626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sz w:val="28"/>
          <w:szCs w:val="28"/>
        </w:rPr>
        <w:t>Процедура відновлення платоспроможності або визнання банкрутом зазвичай регулюється відповідним законодавством. Важливо розуміти, що різні країни можуть мати власні системи та правила, але загальні етапи процедури можуть включати наступне:</w:t>
      </w:r>
    </w:p>
    <w:p w14:paraId="600107BA" w14:textId="77777777" w:rsidR="00347E83" w:rsidRPr="00347E83" w:rsidRDefault="00347E83" w:rsidP="00347E83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Оцінка фінансового стану боржника:</w:t>
      </w:r>
    </w:p>
    <w:p w14:paraId="2292466F" w14:textId="77777777" w:rsidR="00347E83" w:rsidRPr="00347E83" w:rsidRDefault="00347E83" w:rsidP="00347E83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Фінансовий аналіз: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Проводиться детальний аналіз фінансового стану боржника для визначення рівня заборгованості та здатності відновити фінансову стійкість.</w:t>
      </w:r>
    </w:p>
    <w:p w14:paraId="60A4DE53" w14:textId="77777777" w:rsidR="00347E83" w:rsidRPr="00347E83" w:rsidRDefault="00347E83" w:rsidP="00347E83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Визначення можливості реструктуризації:</w:t>
      </w:r>
    </w:p>
    <w:p w14:paraId="2FF1F35D" w14:textId="77777777" w:rsidR="00347E83" w:rsidRPr="00347E83" w:rsidRDefault="00347E83" w:rsidP="00347E83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sz w:val="28"/>
          <w:szCs w:val="28"/>
        </w:rPr>
        <w:t>Якщо боржник має потенціал для відновлення, може бути розглянуто питання процедури реструктуризації. Це може включати перегляд графіка платежів, зменшення суми боргу, узгодження нових умов з кредиторами тощо.</w:t>
      </w:r>
    </w:p>
    <w:p w14:paraId="70120F1F" w14:textId="77777777" w:rsidR="00347E83" w:rsidRPr="00347E83" w:rsidRDefault="00347E83" w:rsidP="00347E83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Визначення неможливості відновлення:</w:t>
      </w:r>
    </w:p>
    <w:p w14:paraId="7FDB1E61" w14:textId="77777777" w:rsidR="00347E83" w:rsidRPr="00347E83" w:rsidRDefault="00347E83" w:rsidP="00347E83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sz w:val="28"/>
          <w:szCs w:val="28"/>
        </w:rPr>
        <w:t>Якщо виявлено, що відновлення платоспроможності неможливе, боржник може бути визнаний банкротом.</w:t>
      </w:r>
    </w:p>
    <w:p w14:paraId="142974D7" w14:textId="77777777" w:rsidR="00347E83" w:rsidRPr="00347E83" w:rsidRDefault="00347E83" w:rsidP="00347E83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Подання клопотання до суду:</w:t>
      </w:r>
    </w:p>
    <w:p w14:paraId="15740A7D" w14:textId="77777777" w:rsidR="00347E83" w:rsidRPr="00347E83" w:rsidRDefault="00347E83" w:rsidP="00347E83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sz w:val="28"/>
          <w:szCs w:val="28"/>
        </w:rPr>
        <w:t>Боржник або кредитор може подати клопотання до суду про визнання банкрутом. У багатьох юрисдикціях це включає в себе пред'явлення конкретних фактів та доказів фінансової неспроможності.</w:t>
      </w:r>
    </w:p>
    <w:p w14:paraId="1FC32199" w14:textId="77777777" w:rsidR="00347E83" w:rsidRPr="00347E83" w:rsidRDefault="00347E83" w:rsidP="00347E83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Призначення куратора:</w:t>
      </w:r>
    </w:p>
    <w:p w14:paraId="1BECA94D" w14:textId="77777777" w:rsidR="00347E83" w:rsidRPr="00347E83" w:rsidRDefault="00347E83" w:rsidP="00347E83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sz w:val="28"/>
          <w:szCs w:val="28"/>
        </w:rPr>
        <w:lastRenderedPageBreak/>
        <w:t>Після подання клопотання суд може призначити куратора, який буде відповідальний за управління активами та процедурою банкрутства.</w:t>
      </w:r>
    </w:p>
    <w:p w14:paraId="6127A3B8" w14:textId="77777777" w:rsidR="00347E83" w:rsidRPr="00347E83" w:rsidRDefault="00347E83" w:rsidP="00347E83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Складання списку кредиторів:</w:t>
      </w:r>
    </w:p>
    <w:p w14:paraId="48C0C540" w14:textId="77777777" w:rsidR="00347E83" w:rsidRPr="00347E83" w:rsidRDefault="00347E83" w:rsidP="00347E83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sz w:val="28"/>
          <w:szCs w:val="28"/>
        </w:rPr>
        <w:t>Формується список всіх кредиторів, яким боржник заборгував.</w:t>
      </w:r>
    </w:p>
    <w:p w14:paraId="265C084F" w14:textId="77777777" w:rsidR="00347E83" w:rsidRPr="00347E83" w:rsidRDefault="00347E83" w:rsidP="00347E83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Оцінка активів та розподіл коштів:</w:t>
      </w:r>
    </w:p>
    <w:p w14:paraId="33B7934B" w14:textId="77777777" w:rsidR="00347E83" w:rsidRPr="00347E83" w:rsidRDefault="00347E83" w:rsidP="00347E83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sz w:val="28"/>
          <w:szCs w:val="28"/>
        </w:rPr>
        <w:t>Активи боржника оцінюються, і кошти, отримані від їх реалізації, розподіляються між кредиторами відповідно до порядку, визначеного законодавством.</w:t>
      </w:r>
    </w:p>
    <w:p w14:paraId="249A80DC" w14:textId="77777777" w:rsidR="00347E83" w:rsidRPr="00347E83" w:rsidRDefault="00347E83" w:rsidP="00347E83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Завершення процедури:</w:t>
      </w:r>
    </w:p>
    <w:p w14:paraId="564E3EE1" w14:textId="77777777" w:rsidR="00347E83" w:rsidRPr="00347E83" w:rsidRDefault="00347E83" w:rsidP="00347E83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sz w:val="28"/>
          <w:szCs w:val="28"/>
        </w:rPr>
        <w:t>Після розподілу коштів та виконання інших необхідних дій, процедура банкрутства завершується.</w:t>
      </w:r>
    </w:p>
    <w:p w14:paraId="12CF181B" w14:textId="77777777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sz w:val="28"/>
          <w:szCs w:val="28"/>
        </w:rPr>
        <w:t>Ці етапи можуть варіюватися в залежності від конкретних вимог законодавства та типу боржника (юридична особа чи фізична особа).</w:t>
      </w:r>
    </w:p>
    <w:p w14:paraId="05F7FDCC" w14:textId="2DDC7989" w:rsidR="00183849" w:rsidRPr="00021B60" w:rsidRDefault="00183849" w:rsidP="00347E83">
      <w:pPr>
        <w:pStyle w:val="a3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21B60">
        <w:rPr>
          <w:rFonts w:ascii="Times New Roman" w:hAnsi="Times New Roman" w:cs="Times New Roman"/>
          <w:b/>
          <w:bCs/>
          <w:sz w:val="32"/>
          <w:szCs w:val="32"/>
          <w:lang w:val="uk-UA"/>
        </w:rPr>
        <w:t>Аудиторська діяльність. Поняття аудиту</w:t>
      </w:r>
    </w:p>
    <w:p w14:paraId="7AD86FDD" w14:textId="77777777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Аудит - це систематичне та об'єктивне оглядання фінансової звітності, операцій та інших елементів фінансово-господарської діяльності суб'єкта господарювання.</w:t>
      </w:r>
      <w:r w:rsidRPr="00347E83">
        <w:rPr>
          <w:rFonts w:ascii="Times New Roman" w:hAnsi="Times New Roman" w:cs="Times New Roman"/>
          <w:sz w:val="28"/>
          <w:szCs w:val="28"/>
        </w:rPr>
        <w:t xml:space="preserve"> Його основна мета - надання незалежної думки щодо достовірності та відповідності фінансової інформації встановленим стандартам та правилам.</w:t>
      </w:r>
    </w:p>
    <w:p w14:paraId="5C48631A" w14:textId="77777777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Об'єкти аудиту:</w:t>
      </w:r>
    </w:p>
    <w:p w14:paraId="600EB2FC" w14:textId="77777777" w:rsidR="00347E83" w:rsidRPr="00347E83" w:rsidRDefault="00347E83" w:rsidP="00347E8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i/>
          <w:iCs/>
          <w:sz w:val="28"/>
          <w:szCs w:val="28"/>
        </w:rPr>
        <w:t>Фінансова звітність: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Оцінка достовірності фінансових звітів, включаючи баланс, звіт про прибуток та інші фінансові заяви.</w:t>
      </w:r>
    </w:p>
    <w:p w14:paraId="2EF565E2" w14:textId="77777777" w:rsidR="00347E83" w:rsidRPr="00347E83" w:rsidRDefault="00347E83" w:rsidP="00347E8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i/>
          <w:iCs/>
          <w:sz w:val="28"/>
          <w:szCs w:val="28"/>
        </w:rPr>
        <w:t>Внутрішні контрольні процедури: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Аналіз ефективності та ефективності систем внутрішнього контролю суб'єкта господарювання.</w:t>
      </w:r>
    </w:p>
    <w:p w14:paraId="17525E01" w14:textId="77777777" w:rsidR="00347E83" w:rsidRPr="00347E83" w:rsidRDefault="00347E83" w:rsidP="00347E8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i/>
          <w:iCs/>
          <w:sz w:val="28"/>
          <w:szCs w:val="28"/>
        </w:rPr>
        <w:t>Дотримання законодавства та стандартів: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Перевірка відповідності діяльності компанії чинному законодавству та стандартам галузі.</w:t>
      </w:r>
    </w:p>
    <w:p w14:paraId="4DED0A1B" w14:textId="77777777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Процедура аудиту:</w:t>
      </w:r>
    </w:p>
    <w:p w14:paraId="19A97B10" w14:textId="77777777" w:rsidR="00347E83" w:rsidRPr="00347E83" w:rsidRDefault="00347E83" w:rsidP="00347E8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i/>
          <w:iCs/>
          <w:sz w:val="28"/>
          <w:szCs w:val="28"/>
        </w:rPr>
        <w:t>Планування: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Визначення обсягу та характеру аудиторських процедур, розробка плану дій.</w:t>
      </w:r>
    </w:p>
    <w:p w14:paraId="15E2D2B5" w14:textId="77777777" w:rsidR="00347E83" w:rsidRPr="00347E83" w:rsidRDefault="00347E83" w:rsidP="00347E8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Збір доказів: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Аудитор отримує докази, які підтверджують правильність та достовірність фінансової інформації. Це може включати аналіз документації, інтерв'ю з персоналом, перевірку операцій тощо.</w:t>
      </w:r>
    </w:p>
    <w:p w14:paraId="39BA1E94" w14:textId="77777777" w:rsidR="00347E83" w:rsidRPr="00347E83" w:rsidRDefault="00347E83" w:rsidP="00347E8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i/>
          <w:iCs/>
          <w:sz w:val="28"/>
          <w:szCs w:val="28"/>
        </w:rPr>
        <w:t>Оцінка внутрішніх контрольних процедур: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Аудитор оцінює системи внутрішнього контролю для визначення їхньої ефективності та впливу на надійність фінансової звітності.</w:t>
      </w:r>
    </w:p>
    <w:p w14:paraId="3433EFC7" w14:textId="77777777" w:rsidR="00347E83" w:rsidRPr="00347E83" w:rsidRDefault="00347E83" w:rsidP="00347E8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i/>
          <w:iCs/>
          <w:sz w:val="28"/>
          <w:szCs w:val="28"/>
        </w:rPr>
        <w:t>Формування висновку: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На підставі зібраних доказів аудитор формує висновок щодо достовірності фінансової інформації.</w:t>
      </w:r>
    </w:p>
    <w:p w14:paraId="4782813B" w14:textId="77777777" w:rsidR="00347E83" w:rsidRPr="00347E83" w:rsidRDefault="00347E83" w:rsidP="00347E8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i/>
          <w:iCs/>
          <w:sz w:val="28"/>
          <w:szCs w:val="28"/>
        </w:rPr>
        <w:t>Складання звіту: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Аудитор готує звіт, в якому висловлює свою думку про фінансову звітність. Звіт може містити рекомендації та висновки, спрямовані на поліпшення фінансового управління.</w:t>
      </w:r>
    </w:p>
    <w:p w14:paraId="74A48966" w14:textId="77777777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7E83">
        <w:rPr>
          <w:rFonts w:ascii="Times New Roman" w:hAnsi="Times New Roman" w:cs="Times New Roman"/>
          <w:b/>
          <w:bCs/>
          <w:sz w:val="28"/>
          <w:szCs w:val="28"/>
        </w:rPr>
        <w:t>Незалежність аудитора:</w:t>
      </w:r>
      <w:r w:rsidRPr="00347E83">
        <w:rPr>
          <w:rFonts w:ascii="Times New Roman" w:hAnsi="Times New Roman" w:cs="Times New Roman"/>
          <w:sz w:val="28"/>
          <w:szCs w:val="28"/>
        </w:rPr>
        <w:t xml:space="preserve"> Незалежність аудитора є ключовим елементом, що дозволяє йому висловлювати об'єктивну думку. Аудитор повинен уникає конфлікту інтересів та забезпечує, щоб його оцінка була незалежною від будь-яких сторонніх впливів чи тисків. Незалежність аудитора гарантує довіру до його висновків та рекомендацій.</w:t>
      </w:r>
    </w:p>
    <w:p w14:paraId="6EDA1F30" w14:textId="0E83AFCD" w:rsidR="00347E83" w:rsidRPr="00347E83" w:rsidRDefault="00347E83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BAD77DE" w14:textId="5F1A8822" w:rsidR="00183849" w:rsidRPr="00347E83" w:rsidRDefault="00183849" w:rsidP="00347E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83849" w:rsidRPr="0034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7F5"/>
    <w:multiLevelType w:val="multilevel"/>
    <w:tmpl w:val="3534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71C35"/>
    <w:multiLevelType w:val="multilevel"/>
    <w:tmpl w:val="BCFA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213CA"/>
    <w:multiLevelType w:val="hybridMultilevel"/>
    <w:tmpl w:val="8C9A5E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067E2"/>
    <w:multiLevelType w:val="hybridMultilevel"/>
    <w:tmpl w:val="97FE65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F01D8"/>
    <w:multiLevelType w:val="multilevel"/>
    <w:tmpl w:val="E40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60B4E"/>
    <w:multiLevelType w:val="hybridMultilevel"/>
    <w:tmpl w:val="B1360E9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49"/>
    <w:rsid w:val="00021B60"/>
    <w:rsid w:val="0017543C"/>
    <w:rsid w:val="00183849"/>
    <w:rsid w:val="00347E83"/>
    <w:rsid w:val="00D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F21F"/>
  <w15:chartTrackingRefBased/>
  <w15:docId w15:val="{9B3261D4-E775-4BE5-98D3-29FA06D1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849"/>
    <w:pPr>
      <w:ind w:left="720"/>
      <w:contextualSpacing/>
    </w:pPr>
  </w:style>
  <w:style w:type="paragraph" w:styleId="a4">
    <w:name w:val="No Spacing"/>
    <w:uiPriority w:val="1"/>
    <w:qFormat/>
    <w:rsid w:val="0018384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47E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2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56363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46307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6818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25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716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739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066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80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97614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78219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22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697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27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467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020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0210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96332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2102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186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24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13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702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06712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3408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3334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05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3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42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2498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81140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75047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5102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16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857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937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595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9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90425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40842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0115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94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204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8465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Putsak</dc:creator>
  <cp:keywords/>
  <dc:description/>
  <cp:lastModifiedBy>Artem Putsak</cp:lastModifiedBy>
  <cp:revision>2</cp:revision>
  <dcterms:created xsi:type="dcterms:W3CDTF">2023-11-14T20:46:00Z</dcterms:created>
  <dcterms:modified xsi:type="dcterms:W3CDTF">2023-11-14T21:16:00Z</dcterms:modified>
</cp:coreProperties>
</file>