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6B" w:rsidRPr="00613A98" w:rsidRDefault="002A751E" w:rsidP="002A751E">
      <w:pPr>
        <w:jc w:val="both"/>
        <w:rPr>
          <w:rFonts w:ascii="Times New Roman" w:hAnsi="Times New Roman" w:cs="Times New Roman"/>
          <w:sz w:val="28"/>
          <w:szCs w:val="28"/>
        </w:rPr>
      </w:pPr>
      <w:r w:rsidRPr="00613A98">
        <w:rPr>
          <w:rFonts w:ascii="Times New Roman" w:hAnsi="Times New Roman" w:cs="Times New Roman"/>
          <w:sz w:val="28"/>
          <w:szCs w:val="28"/>
        </w:rPr>
        <w:t xml:space="preserve">Тема 7. Господарський договір </w:t>
      </w:r>
    </w:p>
    <w:p w:rsidR="002A751E" w:rsidRPr="00613A98" w:rsidRDefault="002A751E" w:rsidP="002A7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A98">
        <w:rPr>
          <w:rFonts w:ascii="Times New Roman" w:hAnsi="Times New Roman" w:cs="Times New Roman"/>
          <w:sz w:val="28"/>
          <w:szCs w:val="28"/>
        </w:rPr>
        <w:t>План</w:t>
      </w:r>
    </w:p>
    <w:p w:rsidR="002A751E" w:rsidRPr="00613A98" w:rsidRDefault="002A751E" w:rsidP="002A75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3A98">
        <w:rPr>
          <w:rFonts w:ascii="Times New Roman" w:hAnsi="Times New Roman" w:cs="Times New Roman"/>
          <w:sz w:val="28"/>
          <w:szCs w:val="28"/>
        </w:rPr>
        <w:t>Визначення господарського договору, його зміст та форма</w:t>
      </w:r>
    </w:p>
    <w:p w:rsidR="002A751E" w:rsidRPr="00613A98" w:rsidRDefault="002A751E" w:rsidP="002A75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3A98">
        <w:rPr>
          <w:rFonts w:ascii="Times New Roman" w:hAnsi="Times New Roman" w:cs="Times New Roman"/>
          <w:sz w:val="28"/>
          <w:szCs w:val="28"/>
        </w:rPr>
        <w:t>Особливості правового регулювання деяких видів трудових договорів:</w:t>
      </w:r>
    </w:p>
    <w:p w:rsidR="002A751E" w:rsidRPr="00613A98" w:rsidRDefault="002A751E" w:rsidP="002A75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3A98">
        <w:rPr>
          <w:rFonts w:ascii="Times New Roman" w:hAnsi="Times New Roman" w:cs="Times New Roman"/>
          <w:sz w:val="28"/>
          <w:szCs w:val="28"/>
        </w:rPr>
        <w:t>Купівлі-продажу</w:t>
      </w:r>
    </w:p>
    <w:p w:rsidR="002A751E" w:rsidRPr="00613A98" w:rsidRDefault="002A751E" w:rsidP="002A75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3A98">
        <w:rPr>
          <w:rFonts w:ascii="Times New Roman" w:hAnsi="Times New Roman" w:cs="Times New Roman"/>
          <w:sz w:val="28"/>
          <w:szCs w:val="28"/>
        </w:rPr>
        <w:t>Лізингу</w:t>
      </w:r>
    </w:p>
    <w:p w:rsidR="002A751E" w:rsidRPr="00613A98" w:rsidRDefault="002A751E" w:rsidP="002A75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3A98">
        <w:rPr>
          <w:rFonts w:ascii="Times New Roman" w:hAnsi="Times New Roman" w:cs="Times New Roman"/>
          <w:sz w:val="28"/>
          <w:szCs w:val="28"/>
        </w:rPr>
        <w:t>Франчайзингу</w:t>
      </w:r>
    </w:p>
    <w:p w:rsidR="002A751E" w:rsidRPr="00613A98" w:rsidRDefault="002A751E" w:rsidP="002A75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3A98">
        <w:rPr>
          <w:rFonts w:ascii="Times New Roman" w:hAnsi="Times New Roman" w:cs="Times New Roman"/>
          <w:sz w:val="28"/>
          <w:szCs w:val="28"/>
        </w:rPr>
        <w:t>Оренди</w:t>
      </w:r>
    </w:p>
    <w:p w:rsidR="002A751E" w:rsidRPr="00613A98" w:rsidRDefault="002A751E" w:rsidP="002A75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3A98">
        <w:rPr>
          <w:rFonts w:ascii="Times New Roman" w:hAnsi="Times New Roman" w:cs="Times New Roman"/>
          <w:sz w:val="28"/>
          <w:szCs w:val="28"/>
        </w:rPr>
        <w:t>Оферти</w:t>
      </w:r>
    </w:p>
    <w:p w:rsidR="002A751E" w:rsidRPr="00613A98" w:rsidRDefault="002A751E" w:rsidP="002A75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A98">
        <w:rPr>
          <w:rFonts w:ascii="Times New Roman" w:hAnsi="Times New Roman" w:cs="Times New Roman"/>
          <w:sz w:val="28"/>
          <w:szCs w:val="28"/>
        </w:rPr>
        <w:t>Суперфіцію</w:t>
      </w:r>
      <w:proofErr w:type="spellEnd"/>
    </w:p>
    <w:p w:rsidR="002A751E" w:rsidRPr="00613A98" w:rsidRDefault="002A751E" w:rsidP="002A75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51E" w:rsidRPr="00613A98" w:rsidRDefault="002A751E" w:rsidP="002A75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51E" w:rsidRPr="00613A98" w:rsidRDefault="00613A98" w:rsidP="00613A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06827" w:rsidRPr="00613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Господарський договір </w:t>
      </w:r>
      <w:r w:rsidR="00406827" w:rsidRPr="00613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 </w:t>
      </w:r>
      <w:r w:rsidR="00406827" w:rsidRPr="00613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господарське правовідношення між двома або більше суб'єктами, змістом якого є їх договірні майнові зобов'язання діяти певним чином, як-от: передати і прийняти майно, виконати роботу, надати послуги ін.</w:t>
      </w:r>
    </w:p>
    <w:p w:rsidR="00613A98" w:rsidRDefault="00613A98" w:rsidP="00613A98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40C28"/>
          <w:sz w:val="28"/>
          <w:szCs w:val="28"/>
        </w:rPr>
        <w:t xml:space="preserve">  </w:t>
      </w:r>
      <w:r w:rsidR="00406827" w:rsidRPr="00613A98">
        <w:rPr>
          <w:rFonts w:ascii="Times New Roman" w:hAnsi="Times New Roman" w:cs="Times New Roman"/>
          <w:color w:val="040C28"/>
          <w:sz w:val="28"/>
          <w:szCs w:val="28"/>
        </w:rPr>
        <w:t>З</w:t>
      </w:r>
      <w:r w:rsidR="00406827" w:rsidRPr="00613A98">
        <w:rPr>
          <w:rFonts w:ascii="Times New Roman" w:hAnsi="Times New Roman" w:cs="Times New Roman"/>
          <w:color w:val="040C28"/>
          <w:sz w:val="28"/>
          <w:szCs w:val="28"/>
        </w:rPr>
        <w:t>міст господарського договору</w:t>
      </w:r>
      <w:r w:rsidR="00406827" w:rsidRPr="00613A9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становлять умови </w:t>
      </w:r>
      <w:r w:rsidR="00406827" w:rsidRPr="00613A98">
        <w:rPr>
          <w:rFonts w:ascii="Times New Roman" w:hAnsi="Times New Roman" w:cs="Times New Roman"/>
          <w:color w:val="040C28"/>
          <w:sz w:val="28"/>
          <w:szCs w:val="28"/>
        </w:rPr>
        <w:t>договору</w:t>
      </w:r>
      <w:r w:rsidR="00406827" w:rsidRPr="00613A9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визначені угодою його сторін, спрямов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аною на встановлення, зміну або </w:t>
      </w:r>
      <w:r w:rsidR="00406827" w:rsidRPr="00613A9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припинення </w:t>
      </w:r>
      <w:r w:rsidR="00406827" w:rsidRPr="00613A98">
        <w:rPr>
          <w:rFonts w:ascii="Times New Roman" w:hAnsi="Times New Roman" w:cs="Times New Roman"/>
          <w:color w:val="040C28"/>
          <w:sz w:val="28"/>
          <w:szCs w:val="28"/>
        </w:rPr>
        <w:t>господарських</w:t>
      </w:r>
      <w:r w:rsidR="00406827" w:rsidRPr="00613A9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зобов'язань, які погоджені сторонами, так і ті, що приймаються ними як обов'язкові умови </w:t>
      </w:r>
      <w:r w:rsidR="00406827" w:rsidRPr="00613A98">
        <w:rPr>
          <w:rFonts w:ascii="Times New Roman" w:hAnsi="Times New Roman" w:cs="Times New Roman"/>
          <w:color w:val="040C28"/>
          <w:sz w:val="28"/>
          <w:szCs w:val="28"/>
        </w:rPr>
        <w:t>договору</w:t>
      </w:r>
      <w:r w:rsidR="00406827" w:rsidRPr="00613A9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відповідно до законодавства.</w:t>
      </w:r>
      <w:r w:rsidR="00406827" w:rsidRPr="00613A9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Також це ціна чи строк дії. </w:t>
      </w:r>
    </w:p>
    <w:p w:rsidR="002A751E" w:rsidRPr="00613A98" w:rsidRDefault="0050178A" w:rsidP="00613A98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13A9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За способом визначення змісту договори бувають: </w:t>
      </w:r>
    </w:p>
    <w:p w:rsidR="0050178A" w:rsidRPr="00613A98" w:rsidRDefault="0050178A" w:rsidP="005017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3A98">
        <w:rPr>
          <w:rFonts w:ascii="Times New Roman" w:hAnsi="Times New Roman" w:cs="Times New Roman"/>
          <w:sz w:val="28"/>
          <w:szCs w:val="28"/>
        </w:rPr>
        <w:t xml:space="preserve">Вільні договори </w:t>
      </w:r>
    </w:p>
    <w:p w:rsidR="0050178A" w:rsidRPr="00613A98" w:rsidRDefault="0050178A" w:rsidP="005017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3A98">
        <w:rPr>
          <w:rFonts w:ascii="Times New Roman" w:hAnsi="Times New Roman" w:cs="Times New Roman"/>
          <w:sz w:val="28"/>
          <w:szCs w:val="28"/>
        </w:rPr>
        <w:t xml:space="preserve">Примірні договори </w:t>
      </w:r>
    </w:p>
    <w:p w:rsidR="0050178A" w:rsidRPr="00613A98" w:rsidRDefault="0050178A" w:rsidP="005017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3A98">
        <w:rPr>
          <w:rFonts w:ascii="Times New Roman" w:hAnsi="Times New Roman" w:cs="Times New Roman"/>
          <w:sz w:val="28"/>
          <w:szCs w:val="28"/>
        </w:rPr>
        <w:t>Типові договори</w:t>
      </w:r>
    </w:p>
    <w:p w:rsidR="0050178A" w:rsidRPr="00613A98" w:rsidRDefault="0050178A" w:rsidP="005017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3A98">
        <w:rPr>
          <w:rFonts w:ascii="Times New Roman" w:hAnsi="Times New Roman" w:cs="Times New Roman"/>
          <w:sz w:val="28"/>
          <w:szCs w:val="28"/>
        </w:rPr>
        <w:t xml:space="preserve">Договори приєднання </w:t>
      </w:r>
    </w:p>
    <w:p w:rsidR="0050178A" w:rsidRPr="00613A98" w:rsidRDefault="0050178A" w:rsidP="0050178A">
      <w:pPr>
        <w:rPr>
          <w:rFonts w:ascii="Times New Roman" w:hAnsi="Times New Roman" w:cs="Times New Roman"/>
          <w:sz w:val="28"/>
          <w:szCs w:val="28"/>
        </w:rPr>
      </w:pPr>
    </w:p>
    <w:p w:rsidR="0050178A" w:rsidRPr="0050178A" w:rsidRDefault="00613A98" w:rsidP="0050178A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 xml:space="preserve">   </w:t>
      </w:r>
      <w:r w:rsidR="0050178A" w:rsidRPr="0050178A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>Щодо господарського договору діє загальне правило, за яким він має бути укладений у письмовій формі. Закон вимагає, щоб господарські договори укладалися письмово і були підписані уповноваженими особами.</w:t>
      </w:r>
    </w:p>
    <w:p w:rsidR="0050178A" w:rsidRPr="0050178A" w:rsidRDefault="0050178A" w:rsidP="0050178A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</w:pPr>
      <w:r w:rsidRPr="0050178A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>Такий договір може бути укладений шляхом складання одного документа, підписаного сторонами, а також шляхом обміну документами за допомогою поштової, телеграфної, телетайпної, телефонної, електронної чи іншого зв'язку, що дозволяє вірогідно установити, що документ виходить від сторони за договором. Законом та іншими правовими актами й угодою сторін можуть бути встановлені додаткові вимоги, яким повинна відповідати форма договору (здійснення на бланку визначеної форми, скріплен</w:t>
      </w:r>
      <w:r w:rsidRPr="0050178A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softHyphen/>
        <w:t xml:space="preserve">ня печаткою тощо), і передбачатися наслідки недотримання цих вимог. Якщо ж такі додаткові вимоги не встановлені, сторони при укладанні договорів вправі довільно визначати його реквізити і їхнє розташування в письмовому документі. Тому </w:t>
      </w:r>
      <w:r w:rsidRPr="0050178A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lastRenderedPageBreak/>
        <w:t>порядок розташування окремих пунктів договору в письмовому документі ніяк не впливає на його дійсність.</w:t>
      </w:r>
    </w:p>
    <w:p w:rsidR="00613A98" w:rsidRDefault="00613A98" w:rsidP="0050178A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 xml:space="preserve">   </w:t>
      </w:r>
      <w:r w:rsidR="0050178A" w:rsidRPr="0050178A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>При укладанні ряду господарських договорів застосовують не довільні, а уніфіковані (стандартні) форми договірних документів, щодо яких діють спеціальні правила їх складання і які мають точно визначені офіційні назви.</w:t>
      </w:r>
    </w:p>
    <w:p w:rsidR="0050178A" w:rsidRPr="0050178A" w:rsidRDefault="00613A98" w:rsidP="0050178A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 xml:space="preserve">   </w:t>
      </w:r>
      <w:r w:rsidR="0050178A" w:rsidRPr="0050178A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>Форма договору покликана закріплювати і правильно відображати погоджене волевиявлення його сторін. При з'ясуванні змісту договору вирішальне значення надається його буквальному тексту та змісту, що випливає з нього. Це орієнтує учасників цивільного обороту на необхідність ретельної і детальної роботи над текстом договору, який повинен адекватно відображати дійсну волю сторін, що має місце при укладанні договору.</w:t>
      </w:r>
    </w:p>
    <w:p w:rsidR="0050178A" w:rsidRPr="00613A98" w:rsidRDefault="0050178A" w:rsidP="0050178A">
      <w:pPr>
        <w:rPr>
          <w:rFonts w:ascii="Times New Roman" w:hAnsi="Times New Roman" w:cs="Times New Roman"/>
          <w:sz w:val="28"/>
          <w:szCs w:val="28"/>
        </w:rPr>
      </w:pPr>
    </w:p>
    <w:p w:rsidR="0050178A" w:rsidRPr="00613A98" w:rsidRDefault="0050178A" w:rsidP="0050178A">
      <w:pPr>
        <w:pStyle w:val="a3"/>
        <w:numPr>
          <w:ilvl w:val="0"/>
          <w:numId w:val="3"/>
        </w:numPr>
        <w:spacing w:after="300" w:line="240" w:lineRule="auto"/>
        <w:jc w:val="both"/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</w:pPr>
      <w:r w:rsidRPr="00613A98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>Договір купівлі-продажу</w:t>
      </w:r>
    </w:p>
    <w:p w:rsidR="0050178A" w:rsidRPr="0050178A" w:rsidRDefault="0050178A" w:rsidP="0050178A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</w:pPr>
      <w:r w:rsidRPr="0050178A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>За договором купівлі-продажу одна сторона (продавець) передає або зобов'язується передати майно (товар) у власність другій стороні (покупцеві), а покупець приймає або зобов'язується прийняти майно (товар) і сплатити за нього певну грошову суму.</w:t>
      </w:r>
    </w:p>
    <w:p w:rsidR="0050178A" w:rsidRPr="0050178A" w:rsidRDefault="0050178A" w:rsidP="0050178A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</w:pPr>
      <w:r w:rsidRPr="0050178A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 xml:space="preserve">Предметом договору купівлі-продажу може бути товар, який є у продавця на момент укладення договору або буде створений (придбаний, набутий) продавцем у майбутньому. Предметом договору купівлі-продажу можуть бути майнові права. </w:t>
      </w:r>
    </w:p>
    <w:p w:rsidR="0050178A" w:rsidRPr="00613A98" w:rsidRDefault="0050178A" w:rsidP="0050178A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</w:pPr>
      <w:r w:rsidRPr="00613A98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>Н</w:t>
      </w:r>
      <w:r w:rsidRPr="0050178A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 xml:space="preserve">еобхідно відзначити, що </w:t>
      </w:r>
      <w:r w:rsidRPr="00613A98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 xml:space="preserve">кожний договір містить кілька розділів: </w:t>
      </w:r>
    </w:p>
    <w:p w:rsidR="0050178A" w:rsidRPr="00613A98" w:rsidRDefault="0050178A" w:rsidP="0050178A">
      <w:pPr>
        <w:pStyle w:val="a3"/>
        <w:numPr>
          <w:ilvl w:val="0"/>
          <w:numId w:val="4"/>
        </w:numPr>
        <w:spacing w:after="300" w:line="240" w:lineRule="auto"/>
        <w:jc w:val="both"/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</w:pPr>
      <w:r w:rsidRPr="00613A98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 xml:space="preserve">Визначення сторін </w:t>
      </w:r>
    </w:p>
    <w:p w:rsidR="0050178A" w:rsidRPr="00613A98" w:rsidRDefault="0050178A" w:rsidP="0050178A">
      <w:pPr>
        <w:pStyle w:val="a3"/>
        <w:numPr>
          <w:ilvl w:val="0"/>
          <w:numId w:val="4"/>
        </w:numPr>
        <w:spacing w:after="300" w:line="240" w:lineRule="auto"/>
        <w:jc w:val="both"/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</w:pPr>
      <w:r w:rsidRPr="00613A98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>Предмет договору</w:t>
      </w:r>
    </w:p>
    <w:p w:rsidR="0050178A" w:rsidRPr="00613A98" w:rsidRDefault="0050178A" w:rsidP="0050178A">
      <w:pPr>
        <w:pStyle w:val="a3"/>
        <w:numPr>
          <w:ilvl w:val="0"/>
          <w:numId w:val="4"/>
        </w:numPr>
        <w:spacing w:after="300" w:line="240" w:lineRule="auto"/>
        <w:jc w:val="both"/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</w:pPr>
      <w:r w:rsidRPr="00613A98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 xml:space="preserve">Якість товару </w:t>
      </w:r>
    </w:p>
    <w:p w:rsidR="0050178A" w:rsidRPr="00613A98" w:rsidRDefault="0050178A" w:rsidP="0050178A">
      <w:pPr>
        <w:pStyle w:val="a3"/>
        <w:numPr>
          <w:ilvl w:val="0"/>
          <w:numId w:val="4"/>
        </w:numPr>
        <w:spacing w:after="300" w:line="240" w:lineRule="auto"/>
        <w:jc w:val="both"/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</w:pPr>
      <w:r w:rsidRPr="00613A98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 xml:space="preserve">Термін і дата постачання </w:t>
      </w:r>
    </w:p>
    <w:p w:rsidR="0050178A" w:rsidRPr="00613A98" w:rsidRDefault="0050178A" w:rsidP="0050178A">
      <w:pPr>
        <w:pStyle w:val="a3"/>
        <w:numPr>
          <w:ilvl w:val="0"/>
          <w:numId w:val="4"/>
        </w:numPr>
        <w:spacing w:after="300" w:line="240" w:lineRule="auto"/>
        <w:jc w:val="both"/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</w:pPr>
      <w:r w:rsidRPr="00613A98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 xml:space="preserve">Умови </w:t>
      </w:r>
    </w:p>
    <w:p w:rsidR="0050178A" w:rsidRPr="00613A98" w:rsidRDefault="0050178A" w:rsidP="0050178A">
      <w:pPr>
        <w:pStyle w:val="a3"/>
        <w:numPr>
          <w:ilvl w:val="0"/>
          <w:numId w:val="4"/>
        </w:numPr>
        <w:spacing w:after="300" w:line="240" w:lineRule="auto"/>
        <w:jc w:val="both"/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</w:pPr>
      <w:r w:rsidRPr="00613A98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 xml:space="preserve">Ціна </w:t>
      </w:r>
    </w:p>
    <w:p w:rsidR="0050178A" w:rsidRPr="00613A98" w:rsidRDefault="00E81339" w:rsidP="0050178A">
      <w:pPr>
        <w:pStyle w:val="a3"/>
        <w:numPr>
          <w:ilvl w:val="0"/>
          <w:numId w:val="4"/>
        </w:numPr>
        <w:spacing w:after="300" w:line="240" w:lineRule="auto"/>
        <w:jc w:val="both"/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</w:pPr>
      <w:r w:rsidRPr="00613A98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>Здача</w:t>
      </w:r>
      <w:r w:rsidRPr="00613A98">
        <w:rPr>
          <w:rFonts w:ascii="Times New Roman" w:eastAsia="Times New Roman" w:hAnsi="Times New Roman" w:cs="Times New Roman"/>
          <w:color w:val="402A18"/>
          <w:sz w:val="28"/>
          <w:szCs w:val="28"/>
          <w:lang w:val="ru-RU" w:eastAsia="uk-UA"/>
        </w:rPr>
        <w:t>/</w:t>
      </w:r>
      <w:r w:rsidRPr="00613A98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>прийом товару (вид, місце, термін)</w:t>
      </w:r>
    </w:p>
    <w:p w:rsidR="00E81339" w:rsidRPr="00613A98" w:rsidRDefault="00E81339" w:rsidP="0050178A">
      <w:pPr>
        <w:pStyle w:val="a3"/>
        <w:numPr>
          <w:ilvl w:val="0"/>
          <w:numId w:val="4"/>
        </w:numPr>
        <w:spacing w:after="300" w:line="240" w:lineRule="auto"/>
        <w:jc w:val="both"/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</w:pPr>
      <w:r w:rsidRPr="00613A98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>Гарантії</w:t>
      </w:r>
    </w:p>
    <w:p w:rsidR="00E81339" w:rsidRPr="00613A98" w:rsidRDefault="00E81339" w:rsidP="0050178A">
      <w:pPr>
        <w:pStyle w:val="a3"/>
        <w:numPr>
          <w:ilvl w:val="0"/>
          <w:numId w:val="4"/>
        </w:numPr>
        <w:spacing w:after="300" w:line="240" w:lineRule="auto"/>
        <w:jc w:val="both"/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</w:pPr>
      <w:r w:rsidRPr="00613A98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>Додаткові умови</w:t>
      </w:r>
    </w:p>
    <w:p w:rsidR="002A751E" w:rsidRPr="00613A98" w:rsidRDefault="002A751E" w:rsidP="00E81339">
      <w:pPr>
        <w:rPr>
          <w:rFonts w:ascii="Times New Roman" w:hAnsi="Times New Roman" w:cs="Times New Roman"/>
          <w:sz w:val="28"/>
          <w:szCs w:val="28"/>
        </w:rPr>
      </w:pPr>
    </w:p>
    <w:p w:rsidR="00E81339" w:rsidRPr="00613A98" w:rsidRDefault="00E81339" w:rsidP="00E813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3A98">
        <w:rPr>
          <w:rFonts w:ascii="Times New Roman" w:hAnsi="Times New Roman" w:cs="Times New Roman"/>
          <w:sz w:val="28"/>
          <w:szCs w:val="28"/>
        </w:rPr>
        <w:t xml:space="preserve">Лізинг </w:t>
      </w:r>
    </w:p>
    <w:p w:rsidR="00E81339" w:rsidRPr="00613A98" w:rsidRDefault="00E81339" w:rsidP="00E81339">
      <w:pPr>
        <w:pStyle w:val="a3"/>
        <w:ind w:left="50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Лізинг – це одна з форм надання майна у користування, яка виходячи із притаманних їй рис, має спеціальне правове регулювання.</w:t>
      </w:r>
    </w:p>
    <w:p w:rsidR="00E81339" w:rsidRPr="00613A98" w:rsidRDefault="00E81339" w:rsidP="00E81339">
      <w:pPr>
        <w:pStyle w:val="a3"/>
        <w:ind w:left="50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Цивільним кодексом України лізинг є різновидом найму (оренди).</w:t>
      </w:r>
    </w:p>
    <w:p w:rsidR="00E81339" w:rsidRPr="00613A98" w:rsidRDefault="00E81339" w:rsidP="00E81339">
      <w:pPr>
        <w:pStyle w:val="a3"/>
        <w:ind w:left="502"/>
        <w:rPr>
          <w:rFonts w:ascii="Times New Roman" w:hAnsi="Times New Roman" w:cs="Times New Roman"/>
          <w:color w:val="402A18"/>
          <w:sz w:val="28"/>
          <w:szCs w:val="28"/>
        </w:rPr>
      </w:pPr>
      <w:r w:rsidRPr="00613A98">
        <w:rPr>
          <w:rFonts w:ascii="Times New Roman" w:hAnsi="Times New Roman" w:cs="Times New Roman"/>
          <w:color w:val="402A18"/>
          <w:sz w:val="28"/>
          <w:szCs w:val="28"/>
        </w:rPr>
        <w:t xml:space="preserve">Предметом договору лізингу може бути неспоживна річ, визначена індивідуальними ознаками, віднесена відповідно до законодавства до основних </w:t>
      </w:r>
      <w:r w:rsidRPr="00613A98">
        <w:rPr>
          <w:rFonts w:ascii="Times New Roman" w:hAnsi="Times New Roman" w:cs="Times New Roman"/>
          <w:color w:val="402A18"/>
          <w:sz w:val="28"/>
          <w:szCs w:val="28"/>
        </w:rPr>
        <w:lastRenderedPageBreak/>
        <w:t>фондів. Не можуть бути предметом договору лізингу земельні ділянки та інші природні об'єкти, а також інші речі, встановлені законом.</w:t>
      </w:r>
    </w:p>
    <w:p w:rsidR="00E81339" w:rsidRPr="00613A98" w:rsidRDefault="00E81339" w:rsidP="00E81339">
      <w:pPr>
        <w:pStyle w:val="a3"/>
        <w:ind w:left="502"/>
        <w:rPr>
          <w:rFonts w:ascii="Times New Roman" w:hAnsi="Times New Roman" w:cs="Times New Roman"/>
          <w:color w:val="402A18"/>
          <w:sz w:val="28"/>
          <w:szCs w:val="28"/>
        </w:rPr>
      </w:pPr>
    </w:p>
    <w:p w:rsidR="00E81339" w:rsidRPr="00613A98" w:rsidRDefault="00E81339" w:rsidP="00E813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3A98">
        <w:rPr>
          <w:rFonts w:ascii="Times New Roman" w:hAnsi="Times New Roman" w:cs="Times New Roman"/>
          <w:color w:val="402A18"/>
          <w:sz w:val="28"/>
          <w:szCs w:val="28"/>
        </w:rPr>
        <w:t xml:space="preserve">Франчайзинг </w:t>
      </w:r>
    </w:p>
    <w:p w:rsidR="00E81339" w:rsidRPr="00613A98" w:rsidRDefault="00613A98" w:rsidP="00E81339">
      <w:pPr>
        <w:pStyle w:val="a3"/>
        <w:ind w:left="502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613A98">
        <w:rPr>
          <w:rFonts w:ascii="Times New Roman" w:hAnsi="Times New Roman" w:cs="Times New Roman"/>
          <w:bCs/>
          <w:iCs/>
          <w:color w:val="202122"/>
          <w:sz w:val="28"/>
          <w:szCs w:val="28"/>
          <w:shd w:val="clear" w:color="auto" w:fill="FFFFFF"/>
        </w:rPr>
        <w:t>Франчайзинг</w:t>
      </w:r>
      <w:r>
        <w:rPr>
          <w:rFonts w:ascii="Times New Roman" w:hAnsi="Times New Roman" w:cs="Times New Roman"/>
          <w:b/>
          <w:bCs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r w:rsidR="00E81339" w:rsidRPr="00613A9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є відносно новим інститутом українського цивільного права, </w:t>
      </w:r>
      <w:r w:rsidR="00E81339" w:rsidRPr="00613A98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її мета</w:t>
      </w:r>
      <w:r w:rsidR="00E81339" w:rsidRPr="00613A9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– сприяти просуванню на ринку товарів,</w:t>
      </w:r>
    </w:p>
    <w:p w:rsidR="00E81339" w:rsidRPr="00613A98" w:rsidRDefault="00E81339" w:rsidP="00E81339">
      <w:pPr>
        <w:pStyle w:val="a3"/>
        <w:ind w:left="502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613A9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 договором комерційної концесії </w:t>
      </w:r>
      <w:r w:rsidRPr="00613A98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одна сторона (</w:t>
      </w:r>
      <w:proofErr w:type="spellStart"/>
      <w:r w:rsidRPr="00613A98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правоволоділець</w:t>
      </w:r>
      <w:proofErr w:type="spellEnd"/>
      <w:r w:rsidRPr="00613A98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)</w:t>
      </w:r>
      <w:r w:rsidRPr="00613A9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зобов'язується надати </w:t>
      </w:r>
      <w:r w:rsidRPr="00613A98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другій стороні (користувачеві)</w:t>
      </w:r>
      <w:r w:rsidRPr="00613A9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за плату право користування відповідно до її вимог комплексом належних цій стороні прав з метою виготовлення та (або) продажу певного виду </w:t>
      </w:r>
      <w:r w:rsidRPr="00613A9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товару та (або) надання послуг </w:t>
      </w:r>
    </w:p>
    <w:p w:rsidR="00CA75E2" w:rsidRPr="00613A98" w:rsidRDefault="00CA75E2" w:rsidP="00E81339">
      <w:pPr>
        <w:pStyle w:val="a3"/>
        <w:ind w:left="502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613A9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 залежності від сфери, де використовується договір комерційної концесії, виділяють такі його види: виробничий, збутовий, в сфері обслуговування, торговий.</w:t>
      </w:r>
    </w:p>
    <w:p w:rsidR="00CA75E2" w:rsidRPr="00613A98" w:rsidRDefault="00CA75E2" w:rsidP="00CA75E2">
      <w:pPr>
        <w:pStyle w:val="a3"/>
        <w:spacing w:after="300" w:line="240" w:lineRule="auto"/>
        <w:ind w:left="502"/>
        <w:jc w:val="both"/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</w:pPr>
    </w:p>
    <w:p w:rsidR="00CA75E2" w:rsidRPr="00613A98" w:rsidRDefault="00CA75E2" w:rsidP="00CA75E2">
      <w:pPr>
        <w:pStyle w:val="a3"/>
        <w:numPr>
          <w:ilvl w:val="0"/>
          <w:numId w:val="3"/>
        </w:numPr>
        <w:spacing w:after="300" w:line="240" w:lineRule="auto"/>
        <w:jc w:val="both"/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</w:pPr>
      <w:r w:rsidRPr="00613A98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>Договір прокату</w:t>
      </w:r>
    </w:p>
    <w:p w:rsidR="00CA75E2" w:rsidRPr="00CA75E2" w:rsidRDefault="00CA75E2" w:rsidP="00CA75E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</w:pPr>
      <w:r w:rsidRPr="00CA75E2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 xml:space="preserve">За договором прокату наймодавець, який здійснює підприємницьку діяльність з передання речей у </w:t>
      </w:r>
      <w:proofErr w:type="spellStart"/>
      <w:r w:rsidRPr="00CA75E2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>найм</w:t>
      </w:r>
      <w:proofErr w:type="spellEnd"/>
      <w:r w:rsidRPr="00CA75E2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>, передає або зобов'язується передати рухому річ наймачеві у користування за плату на певний строк.</w:t>
      </w:r>
    </w:p>
    <w:p w:rsidR="00CA75E2" w:rsidRPr="00CA75E2" w:rsidRDefault="00CA75E2" w:rsidP="00CA75E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</w:pPr>
      <w:r w:rsidRPr="00CA75E2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>Договір прокату є договором приєднання і публічним договором. Наймодавець може встановлювати типові умови договору прокату. Типові умови договору прокату не можуть порушувати прав наймачів, встановлених законом.</w:t>
      </w:r>
    </w:p>
    <w:p w:rsidR="00CA75E2" w:rsidRPr="00CA75E2" w:rsidRDefault="00CA75E2" w:rsidP="00CA75E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</w:pPr>
      <w:r w:rsidRPr="00CA75E2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>Предметом договору прокату є рухома річ, яка використовується для задоволення побутових невироб</w:t>
      </w:r>
      <w:r w:rsidRPr="00CA75E2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softHyphen/>
        <w:t>ничих потреб.</w:t>
      </w:r>
    </w:p>
    <w:p w:rsidR="00CA75E2" w:rsidRPr="00CA75E2" w:rsidRDefault="00CA75E2" w:rsidP="00CA75E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</w:pPr>
      <w:r w:rsidRPr="00CA75E2">
        <w:rPr>
          <w:rFonts w:ascii="Times New Roman" w:eastAsia="Times New Roman" w:hAnsi="Times New Roman" w:cs="Times New Roman"/>
          <w:color w:val="402A18"/>
          <w:sz w:val="28"/>
          <w:szCs w:val="28"/>
          <w:lang w:eastAsia="uk-UA"/>
        </w:rPr>
        <w:t>Особливості договору прокату: наймач не має права на укладення договору піднайму, не має переважного права на купівлю речі у разі її продажу наймодавцем, капітальний і поточний ремонт речі здійснює наймодавець за свій рахунок, якщо він не доведе, що пошкодження речі сталося з вини наймача.</w:t>
      </w:r>
    </w:p>
    <w:p w:rsidR="00CA75E2" w:rsidRPr="00613A98" w:rsidRDefault="00CA75E2" w:rsidP="00CA75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3A98">
        <w:rPr>
          <w:rFonts w:ascii="Times New Roman" w:hAnsi="Times New Roman" w:cs="Times New Roman"/>
          <w:sz w:val="28"/>
          <w:szCs w:val="28"/>
        </w:rPr>
        <w:t xml:space="preserve">Оферта </w:t>
      </w:r>
    </w:p>
    <w:p w:rsidR="00CA75E2" w:rsidRPr="00613A98" w:rsidRDefault="00CA75E2" w:rsidP="00CA75E2">
      <w:pPr>
        <w:pStyle w:val="a3"/>
        <w:ind w:left="502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spellStart"/>
      <w:r w:rsidRPr="00613A98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Офе́рта</w:t>
      </w:r>
      <w:proofErr w:type="spellEnd"/>
      <w:r w:rsidRPr="00613A9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(від </w:t>
      </w:r>
      <w:hyperlink r:id="rId5" w:tooltip="Латинська мова" w:history="1">
        <w:r w:rsidRPr="00613A98">
          <w:rPr>
            <w:rStyle w:val="a4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лат.</w:t>
        </w:r>
      </w:hyperlink>
      <w:r w:rsidRPr="00613A9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613A98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la-Latn"/>
        </w:rPr>
        <w:t>offero</w:t>
      </w:r>
      <w:r w:rsidRPr="00613A9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 </w:t>
      </w:r>
      <w:r w:rsidRPr="00613A98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пропоную</w:t>
      </w:r>
      <w:r w:rsidRPr="00613A9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 — </w:t>
      </w:r>
      <w:hyperlink r:id="rId6" w:tooltip="Пропозиція" w:history="1">
        <w:r w:rsidRPr="00613A98">
          <w:rPr>
            <w:rStyle w:val="a4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пропозиція</w:t>
        </w:r>
      </w:hyperlink>
      <w:r w:rsidRPr="00613A9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певній </w:t>
      </w:r>
      <w:hyperlink r:id="rId7" w:tooltip="Сторона" w:history="1">
        <w:r w:rsidRPr="00613A98">
          <w:rPr>
            <w:rStyle w:val="a4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стороні</w:t>
        </w:r>
      </w:hyperlink>
      <w:r w:rsidRPr="00613A9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укласти </w:t>
      </w:r>
      <w:hyperlink r:id="rId8" w:tooltip="Договір" w:history="1">
        <w:r w:rsidRPr="00613A98">
          <w:rPr>
            <w:rStyle w:val="a4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договір</w:t>
        </w:r>
      </w:hyperlink>
      <w:r w:rsidRPr="00613A9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з урахуванням викладених умов. </w:t>
      </w:r>
    </w:p>
    <w:p w:rsidR="00CA75E2" w:rsidRPr="00613A98" w:rsidRDefault="00CA75E2" w:rsidP="00CA75E2">
      <w:pPr>
        <w:pStyle w:val="a3"/>
        <w:ind w:left="502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613A9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Може мати письмову або усну форму. </w:t>
      </w:r>
    </w:p>
    <w:p w:rsidR="00CA75E2" w:rsidRPr="00613A98" w:rsidRDefault="00CA75E2" w:rsidP="00CA75E2">
      <w:pPr>
        <w:pStyle w:val="a3"/>
        <w:ind w:left="502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613A9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Одна з форм </w:t>
      </w:r>
      <w:r w:rsidRPr="00613A9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оферти в Україні є Замовлення на закупівлю, які покупець направляє постачальнику.</w:t>
      </w:r>
    </w:p>
    <w:p w:rsidR="00613A98" w:rsidRPr="00613A98" w:rsidRDefault="00613A98" w:rsidP="00CA75E2">
      <w:pPr>
        <w:pStyle w:val="a3"/>
        <w:ind w:left="502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613A98" w:rsidRPr="00613A98" w:rsidRDefault="00613A98" w:rsidP="00613A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13A9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Суперфіц</w:t>
      </w:r>
      <w:bookmarkStart w:id="0" w:name="_GoBack"/>
      <w:bookmarkEnd w:id="0"/>
      <w:r w:rsidRPr="00613A9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ія</w:t>
      </w:r>
      <w:proofErr w:type="spellEnd"/>
      <w:r w:rsidRPr="00613A9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613A98" w:rsidRDefault="00613A98" w:rsidP="00613A98">
      <w:pPr>
        <w:pStyle w:val="a3"/>
        <w:ind w:left="502"/>
        <w:rPr>
          <w:rStyle w:val="a6"/>
          <w:rFonts w:ascii="Times New Roman" w:eastAsia="Times New Roman" w:hAnsi="Times New Roman" w:cs="Times New Roman"/>
          <w:b w:val="0"/>
          <w:color w:val="444444"/>
          <w:sz w:val="28"/>
          <w:szCs w:val="28"/>
          <w:lang w:eastAsia="uk-UA"/>
        </w:rPr>
      </w:pPr>
    </w:p>
    <w:p w:rsidR="00613A98" w:rsidRPr="00613A98" w:rsidRDefault="00613A98" w:rsidP="00613A98">
      <w:pPr>
        <w:pStyle w:val="a3"/>
        <w:ind w:left="502"/>
        <w:rPr>
          <w:rStyle w:val="a6"/>
          <w:rFonts w:ascii="Times New Roman" w:eastAsia="Times New Roman" w:hAnsi="Times New Roman" w:cs="Times New Roman"/>
          <w:b w:val="0"/>
          <w:color w:val="444444"/>
          <w:sz w:val="28"/>
          <w:szCs w:val="28"/>
          <w:lang w:eastAsia="uk-UA"/>
        </w:rPr>
      </w:pPr>
      <w:proofErr w:type="spellStart"/>
      <w:r>
        <w:rPr>
          <w:rStyle w:val="a6"/>
          <w:rFonts w:ascii="Times New Roman" w:eastAsia="Times New Roman" w:hAnsi="Times New Roman" w:cs="Times New Roman"/>
          <w:b w:val="0"/>
          <w:color w:val="444444"/>
          <w:sz w:val="28"/>
          <w:szCs w:val="28"/>
          <w:lang w:eastAsia="uk-UA"/>
        </w:rPr>
        <w:t>Суперфіція</w:t>
      </w:r>
      <w:proofErr w:type="spellEnd"/>
      <w:r w:rsidRPr="00613A98">
        <w:rPr>
          <w:rStyle w:val="a6"/>
          <w:rFonts w:ascii="Times New Roman" w:eastAsia="Times New Roman" w:hAnsi="Times New Roman" w:cs="Times New Roman"/>
          <w:b w:val="0"/>
          <w:color w:val="444444"/>
          <w:sz w:val="28"/>
          <w:szCs w:val="28"/>
          <w:lang w:eastAsia="uk-UA"/>
        </w:rPr>
        <w:t xml:space="preserve"> – це право користування чужою земельною ділянкою для забудови, окремий вид прав на чужі речі.</w:t>
      </w:r>
    </w:p>
    <w:p w:rsidR="00613A98" w:rsidRPr="00613A98" w:rsidRDefault="00613A98" w:rsidP="00613A98">
      <w:pPr>
        <w:pStyle w:val="a3"/>
        <w:ind w:left="502"/>
        <w:rPr>
          <w:rStyle w:val="a6"/>
          <w:rFonts w:ascii="Times New Roman" w:eastAsia="Times New Roman" w:hAnsi="Times New Roman" w:cs="Times New Roman"/>
          <w:b w:val="0"/>
          <w:color w:val="444444"/>
          <w:sz w:val="28"/>
          <w:szCs w:val="28"/>
          <w:lang w:eastAsia="uk-UA"/>
        </w:rPr>
      </w:pPr>
    </w:p>
    <w:p w:rsidR="00613A98" w:rsidRPr="00613A98" w:rsidRDefault="00613A98" w:rsidP="00613A98">
      <w:pPr>
        <w:pStyle w:val="a3"/>
        <w:ind w:left="502"/>
        <w:rPr>
          <w:rStyle w:val="a6"/>
          <w:rFonts w:ascii="Times New Roman" w:eastAsia="Times New Roman" w:hAnsi="Times New Roman" w:cs="Times New Roman"/>
          <w:b w:val="0"/>
          <w:color w:val="444444"/>
          <w:sz w:val="28"/>
          <w:szCs w:val="28"/>
          <w:lang w:eastAsia="uk-UA"/>
        </w:rPr>
      </w:pPr>
      <w:r w:rsidRPr="00613A98">
        <w:rPr>
          <w:rStyle w:val="a6"/>
          <w:rFonts w:ascii="Times New Roman" w:eastAsia="Times New Roman" w:hAnsi="Times New Roman" w:cs="Times New Roman"/>
          <w:b w:val="0"/>
          <w:color w:val="444444"/>
          <w:sz w:val="28"/>
          <w:szCs w:val="28"/>
          <w:lang w:eastAsia="uk-UA"/>
        </w:rPr>
        <w:lastRenderedPageBreak/>
        <w:t xml:space="preserve">Порядок встановлення та припинення </w:t>
      </w:r>
      <w:proofErr w:type="spellStart"/>
      <w:r w:rsidRPr="00613A98">
        <w:rPr>
          <w:rStyle w:val="a6"/>
          <w:rFonts w:ascii="Times New Roman" w:eastAsia="Times New Roman" w:hAnsi="Times New Roman" w:cs="Times New Roman"/>
          <w:b w:val="0"/>
          <w:color w:val="444444"/>
          <w:sz w:val="28"/>
          <w:szCs w:val="28"/>
          <w:lang w:eastAsia="uk-UA"/>
        </w:rPr>
        <w:t>суперфіція</w:t>
      </w:r>
      <w:proofErr w:type="spellEnd"/>
      <w:r w:rsidRPr="00613A98">
        <w:rPr>
          <w:rStyle w:val="a6"/>
          <w:rFonts w:ascii="Times New Roman" w:eastAsia="Times New Roman" w:hAnsi="Times New Roman" w:cs="Times New Roman"/>
          <w:b w:val="0"/>
          <w:color w:val="444444"/>
          <w:sz w:val="28"/>
          <w:szCs w:val="28"/>
          <w:lang w:eastAsia="uk-UA"/>
        </w:rPr>
        <w:t xml:space="preserve"> регламентується нормами Земельного та Цивільного кодексу України.</w:t>
      </w:r>
    </w:p>
    <w:p w:rsidR="00613A98" w:rsidRPr="00613A98" w:rsidRDefault="00613A98" w:rsidP="00613A98">
      <w:pPr>
        <w:pStyle w:val="a3"/>
        <w:ind w:left="502"/>
        <w:rPr>
          <w:rStyle w:val="a6"/>
          <w:rFonts w:ascii="Times New Roman" w:eastAsia="Times New Roman" w:hAnsi="Times New Roman" w:cs="Times New Roman"/>
          <w:b w:val="0"/>
          <w:color w:val="444444"/>
          <w:sz w:val="28"/>
          <w:szCs w:val="28"/>
          <w:lang w:eastAsia="uk-UA"/>
        </w:rPr>
      </w:pPr>
    </w:p>
    <w:p w:rsidR="00613A98" w:rsidRPr="00613A98" w:rsidRDefault="00613A98" w:rsidP="00613A98">
      <w:pPr>
        <w:pStyle w:val="a3"/>
        <w:ind w:left="502"/>
        <w:rPr>
          <w:rStyle w:val="a6"/>
          <w:rFonts w:ascii="Times New Roman" w:eastAsia="Times New Roman" w:hAnsi="Times New Roman" w:cs="Times New Roman"/>
          <w:b w:val="0"/>
          <w:color w:val="444444"/>
          <w:sz w:val="28"/>
          <w:szCs w:val="28"/>
          <w:lang w:eastAsia="uk-UA"/>
        </w:rPr>
      </w:pPr>
      <w:r w:rsidRPr="00613A98">
        <w:rPr>
          <w:rStyle w:val="a6"/>
          <w:rFonts w:ascii="Times New Roman" w:eastAsia="Times New Roman" w:hAnsi="Times New Roman" w:cs="Times New Roman"/>
          <w:b w:val="0"/>
          <w:color w:val="444444"/>
          <w:sz w:val="28"/>
          <w:szCs w:val="28"/>
          <w:lang w:eastAsia="uk-UA"/>
        </w:rPr>
        <w:t xml:space="preserve">Договір </w:t>
      </w:r>
      <w:proofErr w:type="spellStart"/>
      <w:r w:rsidRPr="00613A98">
        <w:rPr>
          <w:rStyle w:val="a6"/>
          <w:rFonts w:ascii="Times New Roman" w:eastAsia="Times New Roman" w:hAnsi="Times New Roman" w:cs="Times New Roman"/>
          <w:b w:val="0"/>
          <w:color w:val="444444"/>
          <w:sz w:val="28"/>
          <w:szCs w:val="28"/>
          <w:lang w:eastAsia="uk-UA"/>
        </w:rPr>
        <w:t>суперфіцію</w:t>
      </w:r>
      <w:proofErr w:type="spellEnd"/>
      <w:r w:rsidRPr="00613A98">
        <w:rPr>
          <w:rStyle w:val="a6"/>
          <w:rFonts w:ascii="Times New Roman" w:eastAsia="Times New Roman" w:hAnsi="Times New Roman" w:cs="Times New Roman"/>
          <w:b w:val="0"/>
          <w:color w:val="444444"/>
          <w:sz w:val="28"/>
          <w:szCs w:val="28"/>
          <w:lang w:eastAsia="uk-UA"/>
        </w:rPr>
        <w:t xml:space="preserve"> підлягає обов’язковій державній реєстрації</w:t>
      </w:r>
    </w:p>
    <w:p w:rsidR="00613A98" w:rsidRPr="00613A98" w:rsidRDefault="00613A98" w:rsidP="00613A9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613A98">
        <w:rPr>
          <w:rFonts w:ascii="Times New Roman" w:hAnsi="Times New Roman" w:cs="Times New Roman"/>
          <w:sz w:val="28"/>
          <w:szCs w:val="28"/>
        </w:rPr>
        <w:t xml:space="preserve">Особливість </w:t>
      </w:r>
      <w:proofErr w:type="spellStart"/>
      <w:r w:rsidRPr="00613A98">
        <w:rPr>
          <w:rFonts w:ascii="Times New Roman" w:hAnsi="Times New Roman" w:cs="Times New Roman"/>
          <w:sz w:val="28"/>
          <w:szCs w:val="28"/>
        </w:rPr>
        <w:t>суперфіцію</w:t>
      </w:r>
      <w:proofErr w:type="spellEnd"/>
      <w:r w:rsidRPr="00613A98">
        <w:rPr>
          <w:rFonts w:ascii="Times New Roman" w:hAnsi="Times New Roman" w:cs="Times New Roman"/>
          <w:sz w:val="28"/>
          <w:szCs w:val="28"/>
        </w:rPr>
        <w:t xml:space="preserve"> полягає в тому, що таке право може відчужуватися землекористувачем або передаватися у порядку спадкування на підставі договору або заповіту, а також дає право землевласнику на прибуток від промислових об’єктів, збудованих на наданій земельній ділянці на умовах </w:t>
      </w:r>
      <w:proofErr w:type="spellStart"/>
      <w:r w:rsidRPr="00613A98">
        <w:rPr>
          <w:rFonts w:ascii="Times New Roman" w:hAnsi="Times New Roman" w:cs="Times New Roman"/>
          <w:sz w:val="28"/>
          <w:szCs w:val="28"/>
        </w:rPr>
        <w:t>суперфіцію</w:t>
      </w:r>
      <w:proofErr w:type="spellEnd"/>
      <w:r w:rsidRPr="00613A98">
        <w:rPr>
          <w:rFonts w:ascii="Times New Roman" w:hAnsi="Times New Roman" w:cs="Times New Roman"/>
          <w:sz w:val="28"/>
          <w:szCs w:val="28"/>
        </w:rPr>
        <w:t>. Право користуватися чужою земельної ділянкою може бути встановлено на визначений або на невизначений строк.</w:t>
      </w:r>
    </w:p>
    <w:sectPr w:rsidR="00613A98" w:rsidRPr="00613A98" w:rsidSect="00613A98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44F7"/>
    <w:multiLevelType w:val="hybridMultilevel"/>
    <w:tmpl w:val="44F02DC4"/>
    <w:lvl w:ilvl="0" w:tplc="74B22B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B84E1D"/>
    <w:multiLevelType w:val="hybridMultilevel"/>
    <w:tmpl w:val="07385B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65792"/>
    <w:multiLevelType w:val="hybridMultilevel"/>
    <w:tmpl w:val="820A4106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16636DF"/>
    <w:multiLevelType w:val="hybridMultilevel"/>
    <w:tmpl w:val="88B4038A"/>
    <w:lvl w:ilvl="0" w:tplc="558690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AA"/>
    <w:rsid w:val="001E7DFA"/>
    <w:rsid w:val="00202FAA"/>
    <w:rsid w:val="002A2F6B"/>
    <w:rsid w:val="002A751E"/>
    <w:rsid w:val="00406827"/>
    <w:rsid w:val="0050178A"/>
    <w:rsid w:val="00613A98"/>
    <w:rsid w:val="00CA75E2"/>
    <w:rsid w:val="00E8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01C0-B39C-4321-BBFC-D2A0D946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51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8133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1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613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4%D0%BE%D0%B3%D0%BE%D0%B2%D1%96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1%D1%82%D0%BE%D1%80%D0%BE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F%D1%80%D0%BE%D0%BF%D0%BE%D0%B7%D0%B8%D1%86%D1%96%D1%8F" TargetMode="External"/><Relationship Id="rId5" Type="http://schemas.openxmlformats.org/officeDocument/2006/relationships/hyperlink" Target="https://uk.wikipedia.org/wiki/%D0%9B%D0%B0%D1%82%D0%B8%D0%BD%D1%81%D1%8C%D0%BA%D0%B0_%D0%BC%D0%BE%D0%B2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4184</Words>
  <Characters>2386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2023-11-16T18:02:00Z</dcterms:created>
  <dcterms:modified xsi:type="dcterms:W3CDTF">2023-11-16T18:02:00Z</dcterms:modified>
</cp:coreProperties>
</file>