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A9" w:rsidRDefault="00610AA9" w:rsidP="00610AA9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 w:rsidR="00610AA9" w:rsidRDefault="00610AA9" w:rsidP="00610AA9">
      <w:pPr>
        <w:ind w:firstLine="567"/>
        <w:jc w:val="center"/>
        <w:rPr>
          <w:b/>
          <w:sz w:val="28"/>
          <w:szCs w:val="28"/>
          <w:lang w:val="uk-UA"/>
        </w:rPr>
      </w:pPr>
    </w:p>
    <w:p w:rsidR="00610AA9" w:rsidRDefault="00610AA9" w:rsidP="00610A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Естетичні властивості товарів.</w:t>
      </w:r>
    </w:p>
    <w:p w:rsidR="00610AA9" w:rsidRDefault="00610AA9" w:rsidP="00610AA9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типову номенклатуру естетичних властивостей, навчитися складати номенклатуру естетичних властивостей щодо конкретних товарів.</w:t>
      </w:r>
    </w:p>
    <w:p w:rsidR="00610AA9" w:rsidRDefault="00610AA9" w:rsidP="00610AA9">
      <w:pPr>
        <w:ind w:left="851" w:hanging="8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Матеріальне забезпечення: Зразки продовольчих і непродовольчих товарів, ілюстрації сучасних товарів вітчизняного та закордонного виробництва, РД 149-93, методичні вказівки </w:t>
      </w:r>
      <w:r>
        <w:rPr>
          <w:sz w:val="28"/>
          <w:szCs w:val="28"/>
        </w:rPr>
        <w:t xml:space="preserve">"Эстетическая оценка качества изделий. Основные понятия, методы и процедуры". – М.: ВНИИТЭ, </w:t>
      </w:r>
      <w:proofErr w:type="gramStart"/>
      <w:r>
        <w:rPr>
          <w:sz w:val="28"/>
          <w:szCs w:val="28"/>
        </w:rPr>
        <w:t>1980.-</w:t>
      </w:r>
      <w:proofErr w:type="gramEnd"/>
      <w:r>
        <w:rPr>
          <w:sz w:val="28"/>
          <w:szCs w:val="28"/>
        </w:rPr>
        <w:t xml:space="preserve"> Эстетическая оценка качества продукции. Номенклатура показателей и методы оценки. – М.: ВНИИТЭ, 1987. Методика оценки эстетического уровня изделий культурно-бытового назначения. – М.: ВНИИТЭ, 1988.</w:t>
      </w:r>
    </w:p>
    <w:p w:rsidR="00610AA9" w:rsidRDefault="00610AA9" w:rsidP="00610AA9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нормативної документації і методичних рекомендацій.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Вибір номенклатури естетичних властивостей щодо конкретних товарів.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7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Природа і суть естетичних властивостей, їх особливості та зв’язок з іншими властивостями.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Вагомість естетичних властивостей різноманітних груп товарів.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Комплексні та одиничні властивості.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Інформаційна виразність: зміст властивості, значення у задоволенні потреб людини.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Раціональність форми. Характеристика одиничних властивостей, зв’язок з іншими споживчими властивостями.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Цілісність композиції: характеристика одиничних властивостей, значення у задоволенні потреб людини.</w:t>
      </w:r>
    </w:p>
    <w:p w:rsidR="00610AA9" w:rsidRDefault="00610AA9" w:rsidP="00610AA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Досконалість виробничого виконання та стабільність товарного вигляду.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ind w:left="1701" w:hanging="170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нормативної документації і методичних вказівок.</w:t>
      </w:r>
    </w:p>
    <w:p w:rsidR="00610AA9" w:rsidRDefault="00610AA9" w:rsidP="00610AA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Використовуючи РД 149-93 і методичні вказівки щодо оцінювання естетичних властивостей товарів, вивчити </w:t>
      </w:r>
      <w:proofErr w:type="spellStart"/>
      <w:r>
        <w:rPr>
          <w:sz w:val="28"/>
          <w:szCs w:val="28"/>
        </w:rPr>
        <w:t>класифікування</w:t>
      </w:r>
      <w:proofErr w:type="spellEnd"/>
      <w:r>
        <w:rPr>
          <w:sz w:val="28"/>
          <w:szCs w:val="28"/>
        </w:rPr>
        <w:t xml:space="preserve"> та характеристику естетичних властивостей. Скласти схему </w:t>
      </w:r>
      <w:proofErr w:type="spellStart"/>
      <w:r>
        <w:rPr>
          <w:sz w:val="28"/>
          <w:szCs w:val="28"/>
        </w:rPr>
        <w:t>класифікування</w:t>
      </w:r>
      <w:proofErr w:type="spellEnd"/>
      <w:r>
        <w:rPr>
          <w:sz w:val="28"/>
          <w:szCs w:val="28"/>
        </w:rPr>
        <w:t xml:space="preserve"> естетичних властивостей ієрархічним методом.</w:t>
      </w: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3. Номенклатура естетичних властивостей 2-3 виробів, запропонованих викладачем. </w:t>
      </w:r>
    </w:p>
    <w:p w:rsidR="00610AA9" w:rsidRDefault="00610AA9" w:rsidP="00610AA9">
      <w:pPr>
        <w:pStyle w:val="21"/>
        <w:rPr>
          <w:sz w:val="28"/>
          <w:szCs w:val="28"/>
        </w:rPr>
      </w:pPr>
      <w:r>
        <w:rPr>
          <w:sz w:val="28"/>
          <w:szCs w:val="28"/>
        </w:rPr>
        <w:t>Підсумки роботи оформити у вигляді табл. 15.</w:t>
      </w:r>
    </w:p>
    <w:p w:rsidR="00610AA9" w:rsidRDefault="00610AA9" w:rsidP="00610AA9">
      <w:pPr>
        <w:pStyle w:val="21"/>
        <w:rPr>
          <w:sz w:val="28"/>
          <w:szCs w:val="28"/>
        </w:rPr>
      </w:pPr>
    </w:p>
    <w:p w:rsidR="00610AA9" w:rsidRDefault="00610AA9" w:rsidP="00610A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15. Номенклатура естетичних властивостей виробів.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117"/>
        <w:gridCol w:w="5384"/>
      </w:tblGrid>
      <w:tr w:rsidR="00610AA9" w:rsidTr="00610AA9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Вид виробу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Естетичні властивості</w:t>
            </w:r>
          </w:p>
        </w:tc>
      </w:tr>
      <w:tr w:rsidR="00610AA9" w:rsidTr="00610AA9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комплексні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</w:t>
            </w:r>
          </w:p>
        </w:tc>
      </w:tr>
      <w:tr w:rsidR="00610AA9" w:rsidTr="00610A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A9" w:rsidRDefault="00610A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610AA9" w:rsidTr="00610A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A9" w:rsidRDefault="00610AA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Жіноча сукня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A9" w:rsidRDefault="00610AA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інформаційна виразність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A9" w:rsidRDefault="00610AA9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Оригінальність, знаковість, відповідність стилю, відповідність моді.</w:t>
            </w:r>
          </w:p>
        </w:tc>
      </w:tr>
    </w:tbl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610AA9" w:rsidRDefault="00610AA9" w:rsidP="00610AA9">
      <w:pPr>
        <w:jc w:val="both"/>
        <w:rPr>
          <w:sz w:val="28"/>
          <w:szCs w:val="28"/>
          <w:lang w:val="uk-UA"/>
        </w:rPr>
      </w:pP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1B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07"/>
    <w:rsid w:val="00571607"/>
    <w:rsid w:val="00610AA9"/>
    <w:rsid w:val="00A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E643-8C32-432B-983D-F8001CD4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10AA9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10AA9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10AA9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10AA9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610AA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610AA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610AA9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610AA9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10AA9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610AA9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1358</Words>
  <Characters>775</Characters>
  <Application>Microsoft Office Word</Application>
  <DocSecurity>0</DocSecurity>
  <Lines>6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2023-11-15T12:07:00Z</dcterms:created>
  <dcterms:modified xsi:type="dcterms:W3CDTF">2023-11-15T12:07:00Z</dcterms:modified>
</cp:coreProperties>
</file>