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75" w:rsidRDefault="00633175" w:rsidP="0063317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Підсумковий контроль</w:t>
      </w:r>
    </w:p>
    <w:p w:rsidR="000268CB" w:rsidRPr="005E4544" w:rsidRDefault="00C96D5B" w:rsidP="0063317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4544">
        <w:rPr>
          <w:rFonts w:ascii="Times New Roman" w:hAnsi="Times New Roman"/>
          <w:b/>
          <w:sz w:val="28"/>
          <w:szCs w:val="28"/>
          <w:lang w:val="uk-UA"/>
        </w:rPr>
        <w:t>Питання до екзамену</w:t>
      </w:r>
    </w:p>
    <w:p w:rsidR="00C96D5B" w:rsidRPr="00111F9B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Українська мова – державна мова в Україні.</w:t>
      </w:r>
    </w:p>
    <w:p w:rsidR="00111F9B" w:rsidRPr="00F863CF" w:rsidRDefault="00111F9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Мовна стійкість і мовний лінгвоцит.</w:t>
      </w:r>
    </w:p>
    <w:p w:rsidR="00C96D5B" w:rsidRPr="001F123A" w:rsidRDefault="00D9079D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Функціональні стилі сучасної української мови та сфери їх застосування</w:t>
      </w:r>
      <w:r w:rsidR="00C96D5B" w:rsidRPr="00F863CF">
        <w:rPr>
          <w:rFonts w:ascii="Times New Roman" w:hAnsi="Times New Roman"/>
          <w:sz w:val="28"/>
          <w:szCs w:val="28"/>
          <w:lang w:val="uk-UA"/>
        </w:rPr>
        <w:t>.</w:t>
      </w:r>
    </w:p>
    <w:p w:rsidR="001F123A" w:rsidRPr="00F863CF" w:rsidRDefault="001F123A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Професійна сфера як інтеграція офіційно-ділового, наукового та розмовного стилів. </w:t>
      </w:r>
    </w:p>
    <w:p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</w:rPr>
        <w:t xml:space="preserve">Документ – </w:t>
      </w:r>
      <w:proofErr w:type="spellStart"/>
      <w:r w:rsidRPr="00F863CF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F863CF"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 w:rsidRPr="00F863CF">
        <w:rPr>
          <w:rFonts w:ascii="Times New Roman" w:hAnsi="Times New Roman"/>
          <w:sz w:val="28"/>
          <w:szCs w:val="28"/>
        </w:rPr>
        <w:t>ділового</w:t>
      </w:r>
      <w:proofErr w:type="spellEnd"/>
      <w:r w:rsidRPr="00F863CF">
        <w:rPr>
          <w:rFonts w:ascii="Times New Roman" w:hAnsi="Times New Roman"/>
          <w:sz w:val="28"/>
          <w:szCs w:val="28"/>
        </w:rPr>
        <w:t xml:space="preserve"> тексту. </w:t>
      </w:r>
    </w:p>
    <w:p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Мова професійного спілкування як функціональний різновид української літературної мови</w:t>
      </w:r>
      <w:r w:rsidRPr="00F863CF">
        <w:rPr>
          <w:rFonts w:ascii="Times New Roman" w:hAnsi="Times New Roman"/>
          <w:sz w:val="28"/>
          <w:szCs w:val="28"/>
        </w:rPr>
        <w:t>.</w:t>
      </w:r>
    </w:p>
    <w:p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Функції та класифікація ділових документів</w:t>
      </w:r>
      <w:r w:rsidRPr="00F863CF">
        <w:rPr>
          <w:rFonts w:ascii="Times New Roman" w:hAnsi="Times New Roman"/>
          <w:sz w:val="28"/>
          <w:szCs w:val="28"/>
        </w:rPr>
        <w:t>.</w:t>
      </w:r>
      <w:r w:rsidRPr="00F863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6D5B" w:rsidRPr="00F863CF" w:rsidRDefault="001F123A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Культура мовлення у</w:t>
      </w:r>
      <w:r w:rsidR="00C96D5B" w:rsidRPr="00F863CF">
        <w:rPr>
          <w:rFonts w:ascii="Times New Roman" w:hAnsi="Times New Roman"/>
          <w:sz w:val="28"/>
          <w:szCs w:val="28"/>
          <w:lang w:val="uk-UA"/>
        </w:rPr>
        <w:t xml:space="preserve"> професійному спілкуванні.</w:t>
      </w:r>
    </w:p>
    <w:p w:rsidR="00C96D5B" w:rsidRPr="0091043D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Загальні правила оформлення документів (назва, заголовок, датування, відмітки про погодження, резолюція, засвідчення документа, підпис, затвердження, печатка).</w:t>
      </w:r>
    </w:p>
    <w:p w:rsidR="00C96D5B" w:rsidRPr="005B578E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Найважливіші риси офіційно-ділового стилю</w:t>
      </w:r>
      <w:r w:rsidRPr="00F863CF">
        <w:rPr>
          <w:rFonts w:ascii="Times New Roman" w:hAnsi="Times New Roman"/>
          <w:sz w:val="28"/>
          <w:szCs w:val="28"/>
        </w:rPr>
        <w:t>.</w:t>
      </w:r>
    </w:p>
    <w:p w:rsidR="005B578E" w:rsidRPr="00F863CF" w:rsidRDefault="005B578E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Розмовний стиль та його особливості.</w:t>
      </w:r>
    </w:p>
    <w:p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Особливості оформлення довідково-інформаційних документів (довідка, пояснювальна записка, запрошення, оголошення)</w:t>
      </w:r>
      <w:r w:rsidRPr="00F863CF">
        <w:rPr>
          <w:rFonts w:ascii="Times New Roman" w:hAnsi="Times New Roman"/>
          <w:sz w:val="28"/>
          <w:szCs w:val="28"/>
        </w:rPr>
        <w:t>.</w:t>
      </w:r>
    </w:p>
    <w:p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 xml:space="preserve">Особливості оформлення документів щодо особового складу (заява, автобіографія, </w:t>
      </w:r>
      <w:r w:rsidR="00111F9B">
        <w:rPr>
          <w:rFonts w:ascii="Times New Roman" w:hAnsi="Times New Roman"/>
          <w:sz w:val="28"/>
          <w:szCs w:val="28"/>
          <w:lang w:val="uk-UA"/>
        </w:rPr>
        <w:t xml:space="preserve">резюме, </w:t>
      </w:r>
      <w:r w:rsidRPr="00F863CF">
        <w:rPr>
          <w:rFonts w:ascii="Times New Roman" w:hAnsi="Times New Roman"/>
          <w:sz w:val="28"/>
          <w:szCs w:val="28"/>
          <w:lang w:val="uk-UA"/>
        </w:rPr>
        <w:t>характеристика</w:t>
      </w:r>
      <w:r w:rsidR="001F123A" w:rsidRPr="001F123A">
        <w:rPr>
          <w:rFonts w:ascii="Times New Roman" w:hAnsi="Times New Roman"/>
          <w:sz w:val="28"/>
          <w:szCs w:val="28"/>
        </w:rPr>
        <w:t>)</w:t>
      </w:r>
      <w:r w:rsidRPr="00F863CF">
        <w:rPr>
          <w:rFonts w:ascii="Times New Roman" w:hAnsi="Times New Roman"/>
          <w:sz w:val="28"/>
          <w:szCs w:val="28"/>
        </w:rPr>
        <w:t>.</w:t>
      </w:r>
    </w:p>
    <w:p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Види усного ділового спілкування</w:t>
      </w:r>
      <w:r w:rsidR="00D9079D">
        <w:rPr>
          <w:rFonts w:ascii="Times New Roman" w:hAnsi="Times New Roman"/>
          <w:sz w:val="28"/>
          <w:szCs w:val="28"/>
          <w:lang w:val="uk-UA"/>
        </w:rPr>
        <w:t xml:space="preserve"> (ділова бесіда, співбесіда з роботодавцем)</w:t>
      </w:r>
      <w:r w:rsidRPr="00F863CF">
        <w:rPr>
          <w:rFonts w:ascii="Times New Roman" w:hAnsi="Times New Roman"/>
          <w:sz w:val="28"/>
          <w:szCs w:val="28"/>
        </w:rPr>
        <w:t>.</w:t>
      </w:r>
    </w:p>
    <w:p w:rsidR="00C96D5B" w:rsidRPr="00D9079D" w:rsidRDefault="00C96D5B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Особливості наукового стил</w:t>
      </w:r>
      <w:r w:rsidR="00D9079D">
        <w:rPr>
          <w:rFonts w:ascii="Times New Roman" w:hAnsi="Times New Roman"/>
          <w:sz w:val="28"/>
          <w:szCs w:val="28"/>
          <w:lang w:val="uk-UA"/>
        </w:rPr>
        <w:t>ю української літературної мови</w:t>
      </w:r>
      <w:r w:rsidRPr="00D9079D">
        <w:rPr>
          <w:rFonts w:ascii="Times New Roman" w:hAnsi="Times New Roman"/>
          <w:sz w:val="28"/>
          <w:szCs w:val="28"/>
          <w:lang w:val="uk-UA"/>
        </w:rPr>
        <w:t>.</w:t>
      </w:r>
    </w:p>
    <w:p w:rsidR="00C96D5B" w:rsidRPr="001F123A" w:rsidRDefault="00C96D5B" w:rsidP="001F12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 xml:space="preserve">Текст як форма реалізації </w:t>
      </w:r>
      <w:proofErr w:type="spellStart"/>
      <w:r w:rsidRPr="00F863CF">
        <w:rPr>
          <w:rFonts w:ascii="Times New Roman" w:hAnsi="Times New Roman"/>
          <w:sz w:val="28"/>
          <w:szCs w:val="28"/>
          <w:lang w:val="uk-UA"/>
        </w:rPr>
        <w:t>мовнопрофесійної</w:t>
      </w:r>
      <w:proofErr w:type="spellEnd"/>
      <w:r w:rsidRPr="00F863CF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Pr="00F863CF">
        <w:rPr>
          <w:rFonts w:ascii="Times New Roman" w:hAnsi="Times New Roman"/>
          <w:sz w:val="28"/>
          <w:szCs w:val="28"/>
        </w:rPr>
        <w:t>.</w:t>
      </w:r>
    </w:p>
    <w:p w:rsidR="00C96D5B" w:rsidRPr="00F863CF" w:rsidRDefault="00D9079D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 як різновид публічного мовлення</w:t>
      </w:r>
      <w:r w:rsidR="00C96D5B" w:rsidRPr="005E4544">
        <w:rPr>
          <w:rFonts w:ascii="Times New Roman" w:hAnsi="Times New Roman"/>
          <w:sz w:val="28"/>
          <w:szCs w:val="28"/>
        </w:rPr>
        <w:t>.</w:t>
      </w:r>
    </w:p>
    <w:p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Особовий листок з обліку кадрів</w:t>
      </w:r>
      <w:r w:rsidRPr="00F863CF">
        <w:rPr>
          <w:rFonts w:ascii="Times New Roman" w:hAnsi="Times New Roman"/>
          <w:sz w:val="28"/>
          <w:szCs w:val="28"/>
        </w:rPr>
        <w:t>.</w:t>
      </w:r>
      <w:r w:rsidR="001F123A" w:rsidRPr="001F123A">
        <w:rPr>
          <w:rFonts w:ascii="Times New Roman" w:hAnsi="Times New Roman"/>
          <w:sz w:val="28"/>
          <w:szCs w:val="28"/>
        </w:rPr>
        <w:t xml:space="preserve"> </w:t>
      </w:r>
      <w:r w:rsidRPr="00F863CF">
        <w:rPr>
          <w:rFonts w:ascii="Times New Roman" w:hAnsi="Times New Roman"/>
          <w:sz w:val="28"/>
          <w:szCs w:val="28"/>
          <w:lang w:val="uk-UA"/>
        </w:rPr>
        <w:t>Правила заповнення особового листка.</w:t>
      </w:r>
    </w:p>
    <w:p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Мовностилістичні особливості професійного тексту</w:t>
      </w:r>
      <w:r w:rsidRPr="00F863CF">
        <w:rPr>
          <w:rFonts w:ascii="Times New Roman" w:hAnsi="Times New Roman"/>
          <w:sz w:val="28"/>
          <w:szCs w:val="28"/>
        </w:rPr>
        <w:t>.</w:t>
      </w:r>
    </w:p>
    <w:p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Протокол як довідково-інформаційни</w:t>
      </w:r>
      <w:r w:rsidR="00111F9B">
        <w:rPr>
          <w:rFonts w:ascii="Times New Roman" w:hAnsi="Times New Roman"/>
          <w:sz w:val="28"/>
          <w:szCs w:val="28"/>
          <w:lang w:val="uk-UA"/>
        </w:rPr>
        <w:t>й документ. Реквізити протоколу, витягу з протоколу.</w:t>
      </w:r>
    </w:p>
    <w:p w:rsidR="00C96D5B" w:rsidRPr="001F123A" w:rsidRDefault="00C96D5B" w:rsidP="001F12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Ділова бесіда як індивідуальна форма усного професійного спілкування</w:t>
      </w:r>
      <w:r w:rsidRPr="00F863CF">
        <w:rPr>
          <w:rFonts w:ascii="Times New Roman" w:hAnsi="Times New Roman"/>
          <w:sz w:val="28"/>
          <w:szCs w:val="28"/>
        </w:rPr>
        <w:t>.</w:t>
      </w:r>
    </w:p>
    <w:p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Виступ як вид публічного мовлення. Основні вимоги до виступу.</w:t>
      </w:r>
    </w:p>
    <w:p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Призначення та види обліково-фінансової документації (акт, доручення, розписка, накладна)</w:t>
      </w:r>
      <w:r w:rsidRPr="005E4544">
        <w:rPr>
          <w:rFonts w:ascii="Times New Roman" w:hAnsi="Times New Roman"/>
          <w:sz w:val="28"/>
          <w:szCs w:val="28"/>
          <w:lang w:val="uk-UA"/>
        </w:rPr>
        <w:t>.</w:t>
      </w:r>
    </w:p>
    <w:p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Ав</w:t>
      </w:r>
      <w:r w:rsidR="001F123A">
        <w:rPr>
          <w:rFonts w:ascii="Times New Roman" w:hAnsi="Times New Roman"/>
          <w:sz w:val="28"/>
          <w:szCs w:val="28"/>
          <w:lang w:val="uk-UA"/>
        </w:rPr>
        <w:t>тобіографія.</w:t>
      </w:r>
      <w:r w:rsidRPr="00F86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F9B">
        <w:rPr>
          <w:rFonts w:ascii="Times New Roman" w:hAnsi="Times New Roman"/>
          <w:sz w:val="28"/>
          <w:szCs w:val="28"/>
          <w:lang w:val="uk-UA"/>
        </w:rPr>
        <w:t>Реквізити автобіографії</w:t>
      </w:r>
      <w:r w:rsidR="001F123A">
        <w:rPr>
          <w:rFonts w:ascii="Times New Roman" w:hAnsi="Times New Roman"/>
          <w:sz w:val="28"/>
          <w:szCs w:val="28"/>
          <w:lang w:val="uk-UA"/>
        </w:rPr>
        <w:t>.</w:t>
      </w:r>
    </w:p>
    <w:p w:rsidR="00C96D5B" w:rsidRPr="00111F9B" w:rsidRDefault="00C96D5B" w:rsidP="00111F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Резюме. Особливості оформлення резюме</w:t>
      </w:r>
      <w:r w:rsidRPr="00111F9B">
        <w:rPr>
          <w:rFonts w:ascii="Times New Roman" w:hAnsi="Times New Roman"/>
          <w:sz w:val="28"/>
          <w:szCs w:val="28"/>
          <w:lang w:val="uk-UA"/>
        </w:rPr>
        <w:t>.</w:t>
      </w:r>
    </w:p>
    <w:p w:rsidR="005B578E" w:rsidRDefault="005B578E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та його ознаки. Термінологія обраного фаху.</w:t>
      </w:r>
    </w:p>
    <w:p w:rsidR="005B578E" w:rsidRDefault="005B578E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Сутність та функції спілкування.</w:t>
      </w:r>
    </w:p>
    <w:p w:rsidR="005B578E" w:rsidRDefault="005B578E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Види публічного мовлення</w:t>
      </w:r>
      <w:r w:rsidR="000268CB">
        <w:rPr>
          <w:rFonts w:ascii="Times New Roman" w:hAnsi="Times New Roman"/>
          <w:sz w:val="28"/>
          <w:szCs w:val="28"/>
          <w:lang w:val="uk-UA"/>
        </w:rPr>
        <w:t>.</w:t>
      </w:r>
    </w:p>
    <w:p w:rsidR="000268CB" w:rsidRDefault="000268CB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Форми колективного обговорення професійних проблем (наради, збори, дискусії, перемовини).</w:t>
      </w:r>
    </w:p>
    <w:p w:rsidR="000268CB" w:rsidRPr="00D9079D" w:rsidRDefault="000268CB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Оформлення результатів наукової діяльності (план, тези, конспект, реферат).</w:t>
      </w:r>
    </w:p>
    <w:p w:rsidR="00C96D5B" w:rsidRPr="00D9079D" w:rsidRDefault="00C96D5B" w:rsidP="005E4544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sectPr w:rsidR="00C96D5B" w:rsidRPr="00D9079D" w:rsidSect="00FB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5A1"/>
    <w:multiLevelType w:val="hybridMultilevel"/>
    <w:tmpl w:val="C902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B5DDB"/>
    <w:multiLevelType w:val="hybridMultilevel"/>
    <w:tmpl w:val="5E9A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0A4431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F10DBE"/>
    <w:multiLevelType w:val="hybridMultilevel"/>
    <w:tmpl w:val="F712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B4E87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F7A21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6A1B24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40161A"/>
    <w:multiLevelType w:val="hybridMultilevel"/>
    <w:tmpl w:val="173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E514B2"/>
    <w:multiLevelType w:val="hybridMultilevel"/>
    <w:tmpl w:val="CC74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5759AB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8266C5"/>
    <w:multiLevelType w:val="hybridMultilevel"/>
    <w:tmpl w:val="77905830"/>
    <w:lvl w:ilvl="0" w:tplc="ABAED0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7082939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113D42"/>
    <w:multiLevelType w:val="hybridMultilevel"/>
    <w:tmpl w:val="E0B4EEF0"/>
    <w:lvl w:ilvl="0" w:tplc="FEA46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0369B1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B752B1"/>
    <w:multiLevelType w:val="hybridMultilevel"/>
    <w:tmpl w:val="440C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3943C2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ED42AC"/>
    <w:multiLevelType w:val="hybridMultilevel"/>
    <w:tmpl w:val="54B0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F0447B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E46956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8D060D"/>
    <w:multiLevelType w:val="hybridMultilevel"/>
    <w:tmpl w:val="0A04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E16CB6"/>
    <w:multiLevelType w:val="hybridMultilevel"/>
    <w:tmpl w:val="9332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7E0C48"/>
    <w:multiLevelType w:val="hybridMultilevel"/>
    <w:tmpl w:val="F3D6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0"/>
  </w:num>
  <w:num w:numId="5">
    <w:abstractNumId w:val="17"/>
  </w:num>
  <w:num w:numId="6">
    <w:abstractNumId w:val="15"/>
  </w:num>
  <w:num w:numId="7">
    <w:abstractNumId w:val="0"/>
  </w:num>
  <w:num w:numId="8">
    <w:abstractNumId w:val="4"/>
  </w:num>
  <w:num w:numId="9">
    <w:abstractNumId w:val="19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12"/>
  </w:num>
  <w:num w:numId="15">
    <w:abstractNumId w:val="14"/>
  </w:num>
  <w:num w:numId="16">
    <w:abstractNumId w:val="9"/>
  </w:num>
  <w:num w:numId="17">
    <w:abstractNumId w:val="21"/>
  </w:num>
  <w:num w:numId="18">
    <w:abstractNumId w:val="5"/>
  </w:num>
  <w:num w:numId="19">
    <w:abstractNumId w:val="16"/>
  </w:num>
  <w:num w:numId="20">
    <w:abstractNumId w:val="18"/>
  </w:num>
  <w:num w:numId="21">
    <w:abstractNumId w:val="3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440"/>
    <w:rsid w:val="000268CB"/>
    <w:rsid w:val="000A6440"/>
    <w:rsid w:val="00111F9B"/>
    <w:rsid w:val="001F123A"/>
    <w:rsid w:val="002C6547"/>
    <w:rsid w:val="00380B8A"/>
    <w:rsid w:val="004833B6"/>
    <w:rsid w:val="005B578E"/>
    <w:rsid w:val="005E4544"/>
    <w:rsid w:val="00633175"/>
    <w:rsid w:val="006734D0"/>
    <w:rsid w:val="006C127F"/>
    <w:rsid w:val="00803EA4"/>
    <w:rsid w:val="00870470"/>
    <w:rsid w:val="008B7F1D"/>
    <w:rsid w:val="0091043D"/>
    <w:rsid w:val="00913CAD"/>
    <w:rsid w:val="00A136E1"/>
    <w:rsid w:val="00C96D5B"/>
    <w:rsid w:val="00D374A2"/>
    <w:rsid w:val="00D9079D"/>
    <w:rsid w:val="00EC5E5A"/>
    <w:rsid w:val="00EE3769"/>
    <w:rsid w:val="00EF6754"/>
    <w:rsid w:val="00F56138"/>
    <w:rsid w:val="00F863CF"/>
    <w:rsid w:val="00FB3FDC"/>
    <w:rsid w:val="00FB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0470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EE3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4965"/>
    <w:rPr>
      <w:rFonts w:ascii="Times New Roman" w:hAnsi="Times New Roman"/>
      <w:sz w:val="0"/>
      <w:szCs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2019-05-27T14:27:00Z</cp:lastPrinted>
  <dcterms:created xsi:type="dcterms:W3CDTF">2016-11-23T21:09:00Z</dcterms:created>
  <dcterms:modified xsi:type="dcterms:W3CDTF">2002-01-01T01:51:00Z</dcterms:modified>
</cp:coreProperties>
</file>