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34" w:rsidRPr="00B732B3" w:rsidRDefault="00475234" w:rsidP="00475234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B732B3">
        <w:rPr>
          <w:b/>
          <w:sz w:val="28"/>
          <w:szCs w:val="28"/>
        </w:rPr>
        <w:t xml:space="preserve">ТЕМА </w:t>
      </w:r>
      <w:r w:rsidR="00A57C2F">
        <w:rPr>
          <w:b/>
          <w:sz w:val="28"/>
          <w:szCs w:val="28"/>
          <w:lang w:val="uk-UA"/>
        </w:rPr>
        <w:t>1</w:t>
      </w:r>
      <w:r w:rsidR="00C87D7C">
        <w:rPr>
          <w:b/>
          <w:sz w:val="28"/>
          <w:szCs w:val="28"/>
          <w:lang w:val="uk-UA"/>
        </w:rPr>
        <w:t>5</w:t>
      </w:r>
      <w:r w:rsidRPr="00B732B3">
        <w:rPr>
          <w:b/>
          <w:sz w:val="28"/>
          <w:szCs w:val="28"/>
        </w:rPr>
        <w:t>. ПОКАЗНИКИ ВАРІАЦІЇ</w:t>
      </w:r>
      <w:r w:rsidRPr="00B732B3">
        <w:rPr>
          <w:sz w:val="28"/>
          <w:szCs w:val="28"/>
        </w:rPr>
        <w:t xml:space="preserve"> </w:t>
      </w:r>
    </w:p>
    <w:p w:rsidR="00475234" w:rsidRPr="00B732B3" w:rsidRDefault="00475234" w:rsidP="00475234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Показники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варіації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способи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обчислення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5234" w:rsidRPr="00B732B3" w:rsidRDefault="00475234" w:rsidP="00475234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Дисперсія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альтернативної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ознаки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5234" w:rsidRDefault="00475234" w:rsidP="00475234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D51CF" w:rsidRPr="007D51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Закономірність розподілу та його форми</w:t>
      </w:r>
      <w:r w:rsidR="007D51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A57C2F" w:rsidRPr="00B732B3" w:rsidRDefault="00A57C2F" w:rsidP="00475234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p w:rsidR="00475234" w:rsidRPr="00B732B3" w:rsidRDefault="00475234" w:rsidP="00475234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1. </w:t>
      </w:r>
      <w:proofErr w:type="spellStart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Показники</w:t>
      </w:r>
      <w:proofErr w:type="spellEnd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варіації</w:t>
      </w:r>
      <w:proofErr w:type="spellEnd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і </w:t>
      </w:r>
      <w:proofErr w:type="spellStart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способи</w:t>
      </w:r>
      <w:proofErr w:type="spellEnd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їх</w:t>
      </w:r>
      <w:proofErr w:type="spellEnd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обчислення</w:t>
      </w:r>
      <w:proofErr w:type="spellEnd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:rsidR="00475234" w:rsidRDefault="00475234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Після визначення середніх величин виникає питання, яким чином індивідуальні значення ознаки відрізняються між собою і від середньої. Для цього використовують показники варіації.</w:t>
      </w:r>
    </w:p>
    <w:p w:rsidR="00475234" w:rsidRPr="00856D07" w:rsidRDefault="00856D07" w:rsidP="00856D0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32B3">
        <w:rPr>
          <w:rStyle w:val="a5"/>
          <w:rFonts w:ascii="Times New Roman" w:hAnsi="Times New Roman"/>
          <w:i/>
          <w:sz w:val="28"/>
          <w:szCs w:val="28"/>
          <w:u w:val="single"/>
          <w:lang w:val="uk-UA"/>
        </w:rPr>
        <w:t>Варіація</w:t>
      </w:r>
      <w:r w:rsidRPr="00B732B3">
        <w:rPr>
          <w:rStyle w:val="style5"/>
          <w:rFonts w:ascii="Times New Roman" w:hAnsi="Times New Roman"/>
          <w:bCs/>
          <w:sz w:val="28"/>
          <w:szCs w:val="28"/>
        </w:rPr>
        <w:t> </w:t>
      </w:r>
      <w:r w:rsidRPr="00B732B3">
        <w:rPr>
          <w:rStyle w:val="style5"/>
          <w:rFonts w:ascii="Times New Roman" w:hAnsi="Times New Roman"/>
          <w:bCs/>
          <w:sz w:val="28"/>
          <w:szCs w:val="28"/>
          <w:lang w:val="uk-UA"/>
        </w:rPr>
        <w:t xml:space="preserve">– це </w:t>
      </w:r>
      <w:r>
        <w:rPr>
          <w:rStyle w:val="style5"/>
          <w:rFonts w:ascii="Times New Roman" w:hAnsi="Times New Roman"/>
          <w:bCs/>
          <w:sz w:val="28"/>
          <w:szCs w:val="28"/>
          <w:lang w:val="uk-UA"/>
        </w:rPr>
        <w:t>різниця (</w:t>
      </w:r>
      <w:r w:rsidRPr="00B732B3">
        <w:rPr>
          <w:rStyle w:val="style5"/>
          <w:rFonts w:ascii="Times New Roman" w:hAnsi="Times New Roman"/>
          <w:bCs/>
          <w:sz w:val="28"/>
          <w:szCs w:val="28"/>
          <w:lang w:val="uk-UA"/>
        </w:rPr>
        <w:t>коливання</w:t>
      </w:r>
      <w:r>
        <w:rPr>
          <w:rStyle w:val="style5"/>
          <w:rFonts w:ascii="Times New Roman" w:hAnsi="Times New Roman"/>
          <w:bCs/>
          <w:sz w:val="28"/>
          <w:szCs w:val="28"/>
          <w:lang w:val="uk-UA"/>
        </w:rPr>
        <w:t>)</w:t>
      </w:r>
      <w:r w:rsidRPr="00B732B3">
        <w:rPr>
          <w:rStyle w:val="style5"/>
          <w:rFonts w:ascii="Times New Roman" w:hAnsi="Times New Roman"/>
          <w:bCs/>
          <w:sz w:val="28"/>
          <w:szCs w:val="28"/>
          <w:lang w:val="uk-UA"/>
        </w:rPr>
        <w:t xml:space="preserve"> значень будь-якої ознаки у статистичній сукупності відносно їх середнього значення.</w:t>
      </w:r>
      <w:r>
        <w:rPr>
          <w:rStyle w:val="style5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75234"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Чим меншою є варіація, тим одноріднішою є сукупність і більш надійною є середня величина.</w:t>
      </w:r>
      <w:r w:rsidR="00D440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Дуже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велика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варіація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ознаки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вказує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на те,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що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сукупність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якісно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неоднорідна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, і тому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середня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розрахована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даною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сукупністю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може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її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науковою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40D3" w:rsidRPr="00D440D3">
        <w:rPr>
          <w:rFonts w:ascii="Times New Roman" w:hAnsi="Times New Roman"/>
          <w:sz w:val="28"/>
          <w:szCs w:val="28"/>
        </w:rPr>
        <w:t>об’єктивною</w:t>
      </w:r>
      <w:proofErr w:type="spellEnd"/>
      <w:r w:rsidR="00D440D3" w:rsidRPr="00D440D3">
        <w:rPr>
          <w:rFonts w:ascii="Times New Roman" w:hAnsi="Times New Roman"/>
          <w:sz w:val="28"/>
          <w:szCs w:val="28"/>
        </w:rPr>
        <w:t xml:space="preserve"> характеристикою</w:t>
      </w:r>
      <w:r w:rsidR="00D440D3">
        <w:rPr>
          <w:rFonts w:ascii="Times New Roman" w:hAnsi="Times New Roman"/>
          <w:sz w:val="28"/>
          <w:szCs w:val="28"/>
          <w:lang w:val="uk-UA"/>
        </w:rPr>
        <w:t>.</w:t>
      </w:r>
    </w:p>
    <w:p w:rsidR="00475234" w:rsidRPr="00B732B3" w:rsidRDefault="00475234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основних абсолютних та відносних показників, що характеризують варіацію, є такі: розмах варіації, середнє лінійне відхилення, дисперсія, середнє квадратичне відхилення, коефіцієнт варіації. </w:t>
      </w:r>
    </w:p>
    <w:p w:rsidR="00475234" w:rsidRPr="00B732B3" w:rsidRDefault="00475234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Показники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варіації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необхідні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для:</w:t>
      </w:r>
    </w:p>
    <w:p w:rsidR="00475234" w:rsidRPr="00B732B3" w:rsidRDefault="00475234" w:rsidP="00475234">
      <w:pPr>
        <w:tabs>
          <w:tab w:val="num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Verdana" w:hAnsi="Times New Roman"/>
          <w:sz w:val="28"/>
          <w:szCs w:val="28"/>
          <w:lang w:eastAsia="ru-RU"/>
        </w:rPr>
        <w:t>1)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доповнення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середніх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 за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якими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11FC0">
        <w:rPr>
          <w:rFonts w:ascii="Times New Roman" w:eastAsia="Times New Roman" w:hAnsi="Times New Roman"/>
          <w:sz w:val="28"/>
          <w:szCs w:val="28"/>
          <w:lang w:val="uk-UA" w:eastAsia="ru-RU"/>
        </w:rPr>
        <w:t>хо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ваються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індивідуальні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відмінності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75234" w:rsidRPr="00B732B3" w:rsidRDefault="00475234" w:rsidP="00475234">
      <w:pPr>
        <w:tabs>
          <w:tab w:val="num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Verdana" w:hAnsi="Times New Roman"/>
          <w:spacing w:val="-8"/>
          <w:sz w:val="28"/>
          <w:szCs w:val="28"/>
          <w:lang w:eastAsia="ru-RU"/>
        </w:rPr>
        <w:t>2) </w:t>
      </w:r>
      <w:r w:rsidRPr="00B732B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для характеристики </w:t>
      </w:r>
      <w:proofErr w:type="spellStart"/>
      <w:r w:rsidRPr="00B732B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ступеня</w:t>
      </w:r>
      <w:proofErr w:type="spellEnd"/>
      <w:r w:rsidRPr="00B732B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одноманітності</w:t>
      </w:r>
      <w:proofErr w:type="spellEnd"/>
      <w:r w:rsidRPr="00B732B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статистичних</w:t>
      </w:r>
      <w:proofErr w:type="spellEnd"/>
      <w:r w:rsidRPr="00B732B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сукупностей</w:t>
      </w:r>
      <w:proofErr w:type="spellEnd"/>
      <w:r w:rsidRPr="00B732B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;</w:t>
      </w:r>
    </w:p>
    <w:p w:rsidR="00475234" w:rsidRPr="00B732B3" w:rsidRDefault="00475234" w:rsidP="00475234">
      <w:pPr>
        <w:tabs>
          <w:tab w:val="num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Verdana" w:hAnsi="Times New Roman"/>
          <w:spacing w:val="-6"/>
          <w:sz w:val="28"/>
          <w:szCs w:val="28"/>
          <w:lang w:eastAsia="ru-RU"/>
        </w:rPr>
        <w:t>3)</w:t>
      </w:r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взаємозв’язок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між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явищами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може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бути охарактеризован</w:t>
      </w:r>
      <w:proofErr w:type="spellStart"/>
      <w:r w:rsidR="00311FC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ий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показникам</w:t>
      </w:r>
      <w:proofErr w:type="spellEnd"/>
      <w:r w:rsidR="00311FC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и</w:t>
      </w:r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варіації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475234" w:rsidRPr="00B732B3" w:rsidRDefault="00475234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Види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показників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75234" w:rsidRPr="00B732B3" w:rsidRDefault="00475234" w:rsidP="00475234">
      <w:pPr>
        <w:tabs>
          <w:tab w:val="num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розмах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варіації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75234" w:rsidRPr="005A6509" w:rsidRDefault="00D440D3" w:rsidP="0047523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40D3">
        <w:rPr>
          <w:rFonts w:ascii="Times New Roman" w:eastAsia="Times New Roman" w:hAnsi="Times New Roman"/>
          <w:i/>
          <w:noProof/>
          <w:sz w:val="28"/>
          <w:szCs w:val="28"/>
          <w:lang w:val="en-US" w:eastAsia="uk-UA"/>
        </w:rPr>
        <w:t>R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t>=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lang w:val="en-US" w:eastAsia="uk-UA"/>
        </w:rPr>
        <w:t>x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vertAlign w:val="subscript"/>
          <w:lang w:val="en-US" w:eastAsia="uk-UA"/>
        </w:rPr>
        <w:t>max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vertAlign w:val="subscript"/>
          <w:lang w:eastAsia="uk-UA"/>
        </w:rPr>
        <w:t xml:space="preserve">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t xml:space="preserve"> 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lang w:val="en-US" w:eastAsia="uk-UA"/>
        </w:rPr>
        <w:t>x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vertAlign w:val="subscript"/>
          <w:lang w:val="en-US" w:eastAsia="uk-UA"/>
        </w:rPr>
        <w:t>min</w:t>
      </w:r>
      <w:r w:rsidR="005A6509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t>,</w:t>
      </w:r>
    </w:p>
    <w:p w:rsidR="00475234" w:rsidRPr="00B732B3" w:rsidRDefault="00475234" w:rsidP="00D440D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де </w:t>
      </w:r>
      <w:r w:rsidR="00D440D3" w:rsidRPr="00D440D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proofErr w:type="spellStart"/>
      <w:r w:rsidRPr="00D440D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max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440D3" w:rsidRPr="00D440D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proofErr w:type="spellStart"/>
      <w:r w:rsidRPr="00D440D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min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максимальний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мінімальний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розміри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сукупності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A6509" w:rsidRPr="005A6509" w:rsidRDefault="00475234" w:rsidP="005A6509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Розмах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варіації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характеризує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відхилення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між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максимальним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мінімальним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значенням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6509">
        <w:rPr>
          <w:rFonts w:ascii="Times New Roman" w:eastAsia="Times New Roman" w:hAnsi="Times New Roman"/>
          <w:sz w:val="28"/>
          <w:szCs w:val="28"/>
          <w:lang w:val="uk-UA" w:eastAsia="ru-RU"/>
        </w:rPr>
        <w:t>кількісн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ознаки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A6509" w:rsidRPr="005A6509">
        <w:rPr>
          <w:rFonts w:ascii="NHIQF+SchoolBook" w:eastAsia="NHIQF+SchoolBook" w:hAnsi="NHIQF+SchoolBook" w:cs="NHIQF+SchoolBook"/>
          <w:color w:val="000000"/>
          <w:w w:val="99"/>
          <w:sz w:val="33"/>
          <w:szCs w:val="33"/>
        </w:rPr>
        <w:t xml:space="preserve"> </w:t>
      </w:r>
      <w:proofErr w:type="spellStart"/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Й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="005A6509" w:rsidRPr="005A6509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г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о</w:t>
      </w:r>
      <w:proofErr w:type="spellEnd"/>
      <w:r w:rsidR="005A6509" w:rsidRPr="005A6509">
        <w:rPr>
          <w:rFonts w:ascii="Times New Roman" w:eastAsia="NHIQF+SchoolBook" w:hAnsi="Times New Roman"/>
          <w:color w:val="000000"/>
          <w:spacing w:val="71"/>
          <w:sz w:val="28"/>
          <w:szCs w:val="28"/>
        </w:rPr>
        <w:t xml:space="preserve"> </w:t>
      </w:r>
      <w:proofErr w:type="spellStart"/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с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ут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н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і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с</w:t>
      </w:r>
      <w:r w:rsidR="005A6509" w:rsidRPr="005A6509">
        <w:rPr>
          <w:rFonts w:ascii="Times New Roman" w:eastAsia="NHIQF+SchoolBook" w:hAnsi="Times New Roman"/>
          <w:color w:val="000000"/>
          <w:spacing w:val="-1"/>
          <w:sz w:val="28"/>
          <w:szCs w:val="28"/>
        </w:rPr>
        <w:t>т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ь</w:t>
      </w:r>
      <w:proofErr w:type="spellEnd"/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та</w:t>
      </w:r>
      <w:r w:rsidR="005A6509" w:rsidRPr="005A6509">
        <w:rPr>
          <w:rFonts w:ascii="Times New Roman" w:eastAsia="NHIQF+SchoolBook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м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ет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="005A6509" w:rsidRPr="005A6509">
        <w:rPr>
          <w:rFonts w:ascii="Times New Roman" w:eastAsia="NHIQF+SchoolBook" w:hAnsi="Times New Roman"/>
          <w:color w:val="000000"/>
          <w:spacing w:val="-1"/>
          <w:sz w:val="28"/>
          <w:szCs w:val="28"/>
        </w:rPr>
        <w:t>д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proofErr w:type="spellEnd"/>
      <w:r w:rsidR="005A6509" w:rsidRPr="005A6509">
        <w:rPr>
          <w:rFonts w:ascii="Times New Roman" w:eastAsia="NHIQF+SchoolBook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обчи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с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л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енн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я</w:t>
      </w:r>
      <w:proofErr w:type="spellEnd"/>
      <w:r w:rsidR="005A6509" w:rsidRPr="005A6509">
        <w:rPr>
          <w:rFonts w:ascii="Times New Roman" w:eastAsia="NHIQF+SchoolBook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р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з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гляне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мо</w:t>
      </w:r>
      <w:proofErr w:type="spellEnd"/>
      <w:r w:rsidR="005A6509" w:rsidRPr="005A6509">
        <w:rPr>
          <w:rFonts w:ascii="Times New Roman" w:eastAsia="NHIQF+SchoolBook" w:hAnsi="Times New Roman"/>
          <w:color w:val="000000"/>
          <w:spacing w:val="14"/>
          <w:sz w:val="28"/>
          <w:szCs w:val="28"/>
        </w:rPr>
        <w:t xml:space="preserve"> 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на</w:t>
      </w:r>
      <w:r w:rsidR="005A6509" w:rsidRPr="005A6509">
        <w:rPr>
          <w:rFonts w:ascii="Times New Roman" w:eastAsia="NHIQF+SchoolBook" w:hAnsi="Times New Roman"/>
          <w:color w:val="000000"/>
          <w:spacing w:val="15"/>
          <w:sz w:val="28"/>
          <w:szCs w:val="28"/>
        </w:rPr>
        <w:t xml:space="preserve"> 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п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ро</w:t>
      </w:r>
      <w:r w:rsidR="005A6509" w:rsidRPr="005A6509">
        <w:rPr>
          <w:rFonts w:ascii="Times New Roman" w:eastAsia="NHIQF+SchoolBook" w:hAnsi="Times New Roman"/>
          <w:color w:val="000000"/>
          <w:spacing w:val="-1"/>
          <w:sz w:val="28"/>
          <w:szCs w:val="28"/>
        </w:rPr>
        <w:t>с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му</w:t>
      </w:r>
      <w:r w:rsidR="005A6509" w:rsidRPr="005A6509">
        <w:rPr>
          <w:rFonts w:ascii="Times New Roman" w:eastAsia="NHIQF+SchoolBook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п</w:t>
      </w:r>
      <w:r w:rsidR="005A6509" w:rsidRPr="005A6509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р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="005A6509"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л</w:t>
      </w:r>
      <w:r w:rsidR="005A6509" w:rsidRPr="005A6509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а</w:t>
      </w:r>
      <w:proofErr w:type="spellEnd"/>
      <w:r w:rsidR="005A6509" w:rsidRPr="005A6509">
        <w:rPr>
          <w:rFonts w:ascii="Times New Roman" w:eastAsia="NHIQF+SchoolBook" w:hAnsi="Times New Roman"/>
          <w:color w:val="000000"/>
          <w:sz w:val="28"/>
          <w:szCs w:val="28"/>
        </w:rPr>
        <w:t>-і:</w:t>
      </w:r>
    </w:p>
    <w:p w:rsidR="00475234" w:rsidRDefault="005A6509" w:rsidP="005A6509">
      <w:pPr>
        <w:spacing w:after="0" w:line="360" w:lineRule="auto"/>
        <w:ind w:firstLine="709"/>
        <w:jc w:val="both"/>
        <w:rPr>
          <w:rFonts w:ascii="Times New Roman" w:eastAsia="NHIQF+SchoolBook" w:hAnsi="Times New Roman"/>
          <w:color w:val="000000"/>
          <w:sz w:val="28"/>
          <w:szCs w:val="28"/>
        </w:rPr>
      </w:pP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Є</w:t>
      </w:r>
      <w:r w:rsidRPr="005A6509">
        <w:rPr>
          <w:rFonts w:ascii="Times New Roman" w:eastAsia="NHIQF+SchoolBook" w:hAnsi="Times New Roman"/>
          <w:color w:val="000000"/>
          <w:spacing w:val="107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да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і</w:t>
      </w:r>
      <w:proofErr w:type="spellEnd"/>
      <w:r w:rsidRPr="005A6509">
        <w:rPr>
          <w:rFonts w:ascii="Times New Roman" w:eastAsia="NHIQF+SchoolBook" w:hAnsi="Times New Roman"/>
          <w:color w:val="000000"/>
          <w:spacing w:val="108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п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ро</w:t>
      </w:r>
      <w:r w:rsidRPr="005A6509">
        <w:rPr>
          <w:rFonts w:ascii="Times New Roman" w:eastAsia="NHIQF+SchoolBook" w:hAnsi="Times New Roman"/>
          <w:color w:val="000000"/>
          <w:spacing w:val="108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вироб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іт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proofErr w:type="spellEnd"/>
      <w:r w:rsidRPr="005A6509">
        <w:rPr>
          <w:rFonts w:ascii="Times New Roman" w:eastAsia="NHIQF+SchoolBook" w:hAnsi="Times New Roman"/>
          <w:color w:val="000000"/>
          <w:spacing w:val="108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робіт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ни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r w:rsidRPr="005A6509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м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proofErr w:type="spellEnd"/>
      <w:r w:rsidRPr="005A6509">
        <w:rPr>
          <w:rFonts w:ascii="Times New Roman" w:eastAsia="NHIQF+SchoolBook" w:hAnsi="Times New Roman"/>
          <w:color w:val="000000"/>
          <w:spacing w:val="106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2-х</w:t>
      </w:r>
      <w:r w:rsidRPr="005A6509">
        <w:rPr>
          <w:rFonts w:ascii="Times New Roman" w:eastAsia="NHIQF+SchoolBook" w:hAnsi="Times New Roman"/>
          <w:color w:val="000000"/>
          <w:spacing w:val="108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бр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ига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,</w:t>
      </w:r>
      <w:r w:rsidRPr="005A6509">
        <w:rPr>
          <w:rFonts w:ascii="Times New Roman" w:eastAsia="NHIQF+SchoolBook" w:hAnsi="Times New Roman"/>
          <w:color w:val="000000"/>
          <w:spacing w:val="108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у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склад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і</w:t>
      </w:r>
      <w:proofErr w:type="spellEnd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п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’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я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proofErr w:type="spellEnd"/>
      <w:r w:rsidRPr="005A6509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pacing w:val="-1"/>
          <w:sz w:val="28"/>
          <w:szCs w:val="28"/>
        </w:rPr>
        <w:t>ч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оловік</w:t>
      </w:r>
      <w:proofErr w:type="spellEnd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:</w:t>
      </w:r>
    </w:p>
    <w:p w:rsidR="005A6509" w:rsidRDefault="005A6509" w:rsidP="005A650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F71E850" wp14:editId="4FEA4A6F">
            <wp:extent cx="2317869" cy="1111307"/>
            <wp:effectExtent l="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Без імені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869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509" w:rsidRDefault="005A6509" w:rsidP="005A6509">
      <w:pPr>
        <w:widowControl w:val="0"/>
        <w:spacing w:after="0" w:line="240" w:lineRule="auto"/>
        <w:jc w:val="both"/>
        <w:rPr>
          <w:rFonts w:ascii="Times New Roman" w:eastAsia="NHIQF+SchoolBook" w:hAnsi="Times New Roman"/>
          <w:color w:val="000000"/>
          <w:sz w:val="28"/>
          <w:szCs w:val="28"/>
        </w:rPr>
      </w:pP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lastRenderedPageBreak/>
        <w:t>Т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і</w:t>
      </w:r>
      <w:proofErr w:type="spellEnd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се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р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е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ій</w:t>
      </w:r>
      <w:proofErr w:type="spellEnd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виробі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5A6509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о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proofErr w:type="spellEnd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 xml:space="preserve"> п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о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б</w:t>
      </w:r>
      <w:r w:rsidRPr="005A6509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р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г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ах с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л</w:t>
      </w:r>
      <w:r w:rsidRPr="005A6509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а</w:t>
      </w:r>
      <w:r w:rsidRPr="005A6509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е:</w:t>
      </w:r>
    </w:p>
    <w:p w:rsidR="004B3BC6" w:rsidRDefault="004B3BC6" w:rsidP="005A6509">
      <w:pPr>
        <w:widowControl w:val="0"/>
        <w:spacing w:line="360" w:lineRule="auto"/>
        <w:ind w:left="1" w:right="546" w:firstLine="567"/>
        <w:jc w:val="both"/>
        <w:rPr>
          <w:rFonts w:ascii="Times New Roman" w:eastAsia="NHIQF+SchoolBook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167B53EC" wp14:editId="144F43AD">
            <wp:simplePos x="0" y="0"/>
            <wp:positionH relativeFrom="column">
              <wp:posOffset>2037715</wp:posOffset>
            </wp:positionH>
            <wp:positionV relativeFrom="paragraph">
              <wp:posOffset>46355</wp:posOffset>
            </wp:positionV>
            <wp:extent cx="1320800" cy="368300"/>
            <wp:effectExtent l="0" t="0" r="0" b="0"/>
            <wp:wrapTight wrapText="bothSides">
              <wp:wrapPolygon edited="0">
                <wp:start x="0" y="0"/>
                <wp:lineTo x="0" y="20110"/>
                <wp:lineTo x="21185" y="20110"/>
                <wp:lineTo x="21185" y="0"/>
                <wp:lineTo x="0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Без імені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3BC6" w:rsidRDefault="005A6509" w:rsidP="004B3BC6">
      <w:pPr>
        <w:spacing w:after="0"/>
        <w:ind w:firstLine="567"/>
        <w:jc w:val="both"/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</w:pP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Я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у</w:t>
      </w:r>
      <w:r w:rsidRPr="005A6509">
        <w:rPr>
          <w:rFonts w:ascii="Times New Roman" w:eastAsia="NHIQF+SchoolBook" w:hAnsi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і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з</w:t>
      </w:r>
      <w:proofErr w:type="spellEnd"/>
      <w:r w:rsidRPr="005A6509">
        <w:rPr>
          <w:rFonts w:ascii="Times New Roman" w:eastAsia="NHIQF+SchoolBook" w:hAnsi="Times New Roman"/>
          <w:color w:val="000000"/>
          <w:spacing w:val="21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бри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г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ад</w:t>
      </w:r>
      <w:r w:rsidRPr="005A6509">
        <w:rPr>
          <w:rFonts w:ascii="Times New Roman" w:eastAsia="NHIQF+SchoolBook" w:hAnsi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до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ц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і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ль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но</w:t>
      </w:r>
      <w:proofErr w:type="spellEnd"/>
      <w:r w:rsidRPr="005A6509">
        <w:rPr>
          <w:rFonts w:ascii="Times New Roman" w:eastAsia="NHIQF+SchoolBook" w:hAnsi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на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й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ня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proofErr w:type="spellEnd"/>
      <w:r w:rsidRPr="005A6509">
        <w:rPr>
          <w:rFonts w:ascii="Times New Roman" w:eastAsia="NHIQF+SchoolBook" w:hAnsi="Times New Roman"/>
          <w:color w:val="000000"/>
          <w:spacing w:val="21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ля</w:t>
      </w:r>
      <w:r w:rsidRPr="005A6509">
        <w:rPr>
          <w:rFonts w:ascii="Times New Roman" w:eastAsia="NHIQF+SchoolBook" w:hAnsi="Times New Roman"/>
          <w:color w:val="000000"/>
          <w:spacing w:val="23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ви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ко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нання</w:t>
      </w:r>
      <w:proofErr w:type="spellEnd"/>
      <w:r w:rsidRPr="005A6509">
        <w:rPr>
          <w:rFonts w:ascii="Times New Roman" w:eastAsia="NHIQF+SchoolBook" w:hAnsi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р</w:t>
      </w:r>
      <w:r w:rsid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б</w:t>
      </w:r>
      <w:r w:rsidRPr="005A6509">
        <w:rPr>
          <w:rFonts w:ascii="Times New Roman" w:eastAsia="NHIQF+SchoolBook" w:hAnsi="Times New Roman"/>
          <w:color w:val="000000"/>
          <w:spacing w:val="-1"/>
          <w:sz w:val="28"/>
          <w:szCs w:val="28"/>
        </w:rPr>
        <w:t>і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proofErr w:type="spellEnd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?</w:t>
      </w:r>
      <w:r w:rsidRPr="005A6509">
        <w:rPr>
          <w:rFonts w:ascii="Times New Roman" w:eastAsia="NHIQF+SchoolBook" w:hAnsi="Times New Roman"/>
          <w:color w:val="000000"/>
          <w:spacing w:val="82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ж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е</w:t>
      </w:r>
      <w:proofErr w:type="spellEnd"/>
      <w:r w:rsidRPr="005A6509">
        <w:rPr>
          <w:rFonts w:ascii="Times New Roman" w:eastAsia="NHIQF+SchoolBook" w:hAnsi="Times New Roman"/>
          <w:color w:val="000000"/>
          <w:spacing w:val="82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се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р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е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ій</w:t>
      </w:r>
      <w:proofErr w:type="spellEnd"/>
      <w:r w:rsidRPr="005A6509">
        <w:rPr>
          <w:rFonts w:ascii="Times New Roman" w:eastAsia="NHIQF+SchoolBook" w:hAnsi="Times New Roman"/>
          <w:color w:val="000000"/>
          <w:spacing w:val="83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в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иробіт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proofErr w:type="spellEnd"/>
      <w:r w:rsidRPr="005A6509">
        <w:rPr>
          <w:rFonts w:ascii="Times New Roman" w:eastAsia="NHIQF+SchoolBook" w:hAnsi="Times New Roman"/>
          <w:color w:val="000000"/>
          <w:spacing w:val="81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у</w:t>
      </w:r>
      <w:r w:rsidRPr="005A6509">
        <w:rPr>
          <w:rFonts w:ascii="Times New Roman" w:eastAsia="NHIQF+SchoolBook" w:hAnsi="Times New Roman"/>
          <w:color w:val="000000"/>
          <w:spacing w:val="81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ни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х</w:t>
      </w:r>
      <w:r w:rsidRPr="005A6509">
        <w:rPr>
          <w:rFonts w:ascii="Times New Roman" w:eastAsia="NHIQF+SchoolBook" w:hAnsi="Times New Roman"/>
          <w:color w:val="000000"/>
          <w:spacing w:val="83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од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на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ко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ви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й</w:t>
      </w:r>
      <w:proofErr w:type="spellEnd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.</w:t>
      </w:r>
      <w:r w:rsidRPr="005A6509">
        <w:rPr>
          <w:rFonts w:ascii="Times New Roman" w:eastAsia="NHIQF+SchoolBook" w:hAnsi="Times New Roman"/>
          <w:color w:val="000000"/>
          <w:spacing w:val="81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 xml:space="preserve">Для </w:t>
      </w: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в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і</w:t>
      </w:r>
      <w:r w:rsidRPr="005A6509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п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в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і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і</w:t>
      </w:r>
      <w:proofErr w:type="spellEnd"/>
      <w:r w:rsidRPr="005A6509">
        <w:rPr>
          <w:rFonts w:ascii="Times New Roman" w:eastAsia="NHIQF+SchoolBook" w:hAnsi="Times New Roman"/>
          <w:color w:val="000000"/>
          <w:spacing w:val="23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5A6509">
        <w:rPr>
          <w:rFonts w:ascii="Times New Roman" w:eastAsia="NHIQF+SchoolBook" w:hAnsi="Times New Roman"/>
          <w:color w:val="000000"/>
          <w:spacing w:val="24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це</w:t>
      </w:r>
      <w:proofErr w:type="spellEnd"/>
      <w:r w:rsidRPr="005A6509">
        <w:rPr>
          <w:rFonts w:ascii="Times New Roman" w:eastAsia="NHIQF+SchoolBook" w:hAnsi="Times New Roman"/>
          <w:color w:val="000000"/>
          <w:spacing w:val="23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п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5A6509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ня</w:t>
      </w:r>
      <w:proofErr w:type="spellEnd"/>
      <w:r w:rsidRPr="005A6509">
        <w:rPr>
          <w:rFonts w:ascii="Times New Roman" w:eastAsia="NHIQF+SchoolBook" w:hAnsi="Times New Roman"/>
          <w:color w:val="000000"/>
          <w:spacing w:val="23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о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бч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исли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мо</w:t>
      </w:r>
      <w:proofErr w:type="spellEnd"/>
      <w:r w:rsidRPr="005A6509">
        <w:rPr>
          <w:rFonts w:ascii="Times New Roman" w:eastAsia="NHIQF+SchoolBook" w:hAnsi="Times New Roman"/>
          <w:color w:val="000000"/>
          <w:spacing w:val="23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р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5A6509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з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м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ах</w:t>
      </w:r>
      <w:proofErr w:type="spellEnd"/>
      <w:r w:rsidRPr="005A6509">
        <w:rPr>
          <w:rFonts w:ascii="Times New Roman" w:eastAsia="NHIQF+SchoolBook" w:hAnsi="Times New Roman"/>
          <w:color w:val="000000"/>
          <w:spacing w:val="23"/>
          <w:sz w:val="28"/>
          <w:szCs w:val="28"/>
        </w:rPr>
        <w:t xml:space="preserve"> </w:t>
      </w:r>
      <w:proofErr w:type="spellStart"/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ва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рі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ці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ї</w:t>
      </w:r>
      <w:proofErr w:type="spellEnd"/>
      <w:r w:rsidRPr="005A6509">
        <w:rPr>
          <w:rFonts w:ascii="Times New Roman" w:eastAsia="NHIQF+SchoolBook" w:hAnsi="Times New Roman"/>
          <w:color w:val="000000"/>
          <w:spacing w:val="23"/>
          <w:sz w:val="28"/>
          <w:szCs w:val="28"/>
        </w:rPr>
        <w:t xml:space="preserve"> </w:t>
      </w:r>
      <w:proofErr w:type="spellStart"/>
      <w:r w:rsidR="004B3BC6">
        <w:rPr>
          <w:rFonts w:ascii="Times New Roman" w:eastAsia="NHIQF+SchoolBook" w:hAnsi="Times New Roman"/>
          <w:color w:val="000000"/>
          <w:sz w:val="28"/>
          <w:szCs w:val="28"/>
        </w:rPr>
        <w:t>ви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робі</w:t>
      </w:r>
      <w:r w:rsidRPr="005A6509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т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у</w:t>
      </w:r>
      <w:proofErr w:type="spellEnd"/>
      <w:r w:rsidRPr="005A6509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 xml:space="preserve">для </w:t>
      </w:r>
      <w:proofErr w:type="spellStart"/>
      <w:r w:rsidRPr="005A6509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о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бо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х</w:t>
      </w:r>
      <w:proofErr w:type="spellEnd"/>
      <w:r w:rsidRPr="005A6509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 xml:space="preserve"> 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бри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г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5A6509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5A6509">
        <w:rPr>
          <w:rFonts w:ascii="Times New Roman" w:eastAsia="NHIQF+SchoolBook" w:hAnsi="Times New Roman"/>
          <w:color w:val="000000"/>
          <w:sz w:val="28"/>
          <w:szCs w:val="28"/>
        </w:rPr>
        <w:t>:</w:t>
      </w:r>
      <w:r w:rsidR="004B3BC6" w:rsidRPr="004B3BC6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t xml:space="preserve"> </w:t>
      </w:r>
    </w:p>
    <w:p w:rsidR="004B3BC6" w:rsidRDefault="004B3BC6" w:rsidP="004B3BC6">
      <w:pPr>
        <w:spacing w:after="0"/>
        <w:jc w:val="center"/>
        <w:rPr>
          <w:rFonts w:ascii="Times New Roman" w:eastAsia="Times New Roman" w:hAnsi="Times New Roman"/>
          <w:i/>
          <w:noProof/>
          <w:sz w:val="28"/>
          <w:szCs w:val="28"/>
          <w:lang w:val="uk-UA" w:eastAsia="uk-UA"/>
        </w:rPr>
      </w:pPr>
      <w:r w:rsidRPr="00D440D3">
        <w:rPr>
          <w:rFonts w:ascii="Times New Roman" w:eastAsia="Times New Roman" w:hAnsi="Times New Roman"/>
          <w:i/>
          <w:noProof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/>
          <w:i/>
          <w:noProof/>
          <w:sz w:val="28"/>
          <w:szCs w:val="28"/>
          <w:vertAlign w:val="subscript"/>
          <w:lang w:val="uk-UA" w:eastAsia="uk-UA"/>
        </w:rPr>
        <w:t xml:space="preserve">1 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/>
          <w:i/>
          <w:noProof/>
          <w:sz w:val="28"/>
          <w:szCs w:val="28"/>
          <w:lang w:val="uk-UA" w:eastAsia="uk-UA"/>
        </w:rPr>
        <w:t xml:space="preserve"> 8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vertAlign w:val="subscript"/>
          <w:lang w:eastAsia="uk-UA"/>
        </w:rPr>
        <w:t xml:space="preserve">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i/>
          <w:noProof/>
          <w:sz w:val="28"/>
          <w:szCs w:val="28"/>
          <w:lang w:val="uk-UA" w:eastAsia="uk-UA"/>
        </w:rPr>
        <w:t xml:space="preserve">2 = 6, 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/>
          <w:i/>
          <w:noProof/>
          <w:sz w:val="28"/>
          <w:szCs w:val="28"/>
          <w:vertAlign w:val="subscript"/>
          <w:lang w:val="uk-UA" w:eastAsia="uk-UA"/>
        </w:rPr>
        <w:t>1</w:t>
      </w:r>
      <w:r>
        <w:rPr>
          <w:rFonts w:ascii="Times New Roman" w:eastAsia="Times New Roman" w:hAnsi="Times New Roman"/>
          <w:i/>
          <w:noProof/>
          <w:sz w:val="28"/>
          <w:szCs w:val="28"/>
          <w:vertAlign w:val="subscript"/>
          <w:lang w:val="uk-UA" w:eastAsia="uk-UA"/>
        </w:rPr>
        <w:t xml:space="preserve"> 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/>
          <w:i/>
          <w:noProof/>
          <w:sz w:val="28"/>
          <w:szCs w:val="28"/>
          <w:lang w:val="uk-UA" w:eastAsia="uk-UA"/>
        </w:rPr>
        <w:t xml:space="preserve"> 5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vertAlign w:val="subscript"/>
          <w:lang w:eastAsia="uk-UA"/>
        </w:rPr>
        <w:t xml:space="preserve">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440D3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i/>
          <w:noProof/>
          <w:sz w:val="28"/>
          <w:szCs w:val="28"/>
          <w:lang w:val="uk-UA" w:eastAsia="uk-UA"/>
        </w:rPr>
        <w:t xml:space="preserve">3 </w:t>
      </w:r>
      <w:r>
        <w:rPr>
          <w:rFonts w:ascii="Times New Roman" w:eastAsia="Times New Roman" w:hAnsi="Times New Roman"/>
          <w:i/>
          <w:noProof/>
          <w:sz w:val="28"/>
          <w:szCs w:val="28"/>
          <w:lang w:val="uk-UA" w:eastAsia="uk-UA"/>
        </w:rPr>
        <w:t>=</w:t>
      </w:r>
      <w:r>
        <w:rPr>
          <w:rFonts w:ascii="Times New Roman" w:eastAsia="Times New Roman" w:hAnsi="Times New Roman"/>
          <w:i/>
          <w:noProof/>
          <w:sz w:val="28"/>
          <w:szCs w:val="28"/>
          <w:lang w:val="uk-UA" w:eastAsia="uk-UA"/>
        </w:rPr>
        <w:t xml:space="preserve"> 2 .</w:t>
      </w:r>
    </w:p>
    <w:p w:rsidR="004B3BC6" w:rsidRPr="004B3BC6" w:rsidRDefault="004B3BC6" w:rsidP="004B3BC6">
      <w:pPr>
        <w:widowControl w:val="0"/>
        <w:spacing w:after="0" w:line="239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т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рима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н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і</w:t>
      </w:r>
      <w:r w:rsidRPr="004B3BC6">
        <w:rPr>
          <w:rFonts w:ascii="Times New Roman" w:eastAsia="NHIQF+SchoolBook" w:hAnsi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да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н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і</w:t>
      </w:r>
      <w:r w:rsidRPr="004B3BC6">
        <w:rPr>
          <w:rFonts w:ascii="Times New Roman" w:eastAsia="NHIQF+SchoolBook" w:hAnsi="Times New Roman"/>
          <w:color w:val="000000"/>
          <w:spacing w:val="17"/>
          <w:sz w:val="28"/>
          <w:szCs w:val="28"/>
          <w:lang w:val="uk-UA"/>
        </w:rPr>
        <w:t xml:space="preserve"> 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с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відча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т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ь,</w:t>
      </w:r>
      <w:r w:rsidRPr="004B3BC6">
        <w:rPr>
          <w:rFonts w:ascii="Times New Roman" w:eastAsia="NHIQF+SchoolBook" w:hAnsi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що</w:t>
      </w:r>
      <w:r w:rsidRPr="004B3BC6">
        <w:rPr>
          <w:rFonts w:ascii="Times New Roman" w:eastAsia="NHIQF+SchoolBook" w:hAnsi="Times New Roman"/>
          <w:color w:val="000000"/>
          <w:spacing w:val="17"/>
          <w:sz w:val="28"/>
          <w:szCs w:val="28"/>
          <w:lang w:val="uk-UA"/>
        </w:rPr>
        <w:t xml:space="preserve"> </w:t>
      </w:r>
      <w:r w:rsidRPr="004B3BC6">
        <w:rPr>
          <w:rFonts w:ascii="Times New Roman" w:eastAsia="ESIQA+SchoolBook" w:hAnsi="Times New Roman"/>
          <w:color w:val="000000"/>
          <w:w w:val="99"/>
          <w:sz w:val="28"/>
          <w:szCs w:val="28"/>
        </w:rPr>
        <w:t>II</w:t>
      </w:r>
      <w:r w:rsidRPr="004B3BC6">
        <w:rPr>
          <w:rFonts w:ascii="Times New Roman" w:eastAsia="ESIQA+SchoolBook" w:hAnsi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  <w:lang w:val="uk-UA"/>
        </w:rPr>
        <w:t>б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р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иг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  <w:lang w:val="uk-UA"/>
        </w:rPr>
        <w:t>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д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а</w:t>
      </w:r>
      <w:r w:rsidRPr="004B3BC6">
        <w:rPr>
          <w:rFonts w:ascii="Times New Roman" w:eastAsia="NHIQF+SchoolBook" w:hAnsi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бі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л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ьш</w:t>
      </w:r>
      <w:r w:rsidRPr="004B3BC6">
        <w:rPr>
          <w:rFonts w:ascii="Times New Roman" w:eastAsia="NHIQF+SchoolBook" w:hAnsi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  <w:lang w:val="uk-UA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д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но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рідна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 xml:space="preserve"> 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за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в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ир</w:t>
      </w:r>
      <w:r w:rsidRPr="004B3BC6">
        <w:rPr>
          <w:rFonts w:ascii="Times New Roman" w:eastAsia="NHIQF+SchoolBook" w:hAnsi="Times New Roman"/>
          <w:color w:val="000000"/>
          <w:spacing w:val="-1"/>
          <w:sz w:val="28"/>
          <w:szCs w:val="28"/>
          <w:lang w:val="uk-UA"/>
        </w:rPr>
        <w:t>о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б</w:t>
      </w:r>
      <w:r w:rsidRPr="004B3BC6">
        <w:rPr>
          <w:rFonts w:ascii="Times New Roman" w:eastAsia="NHIQF+SchoolBook" w:hAnsi="Times New Roman"/>
          <w:color w:val="000000"/>
          <w:spacing w:val="-1"/>
          <w:sz w:val="28"/>
          <w:szCs w:val="28"/>
          <w:lang w:val="uk-UA"/>
        </w:rPr>
        <w:t>і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т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ко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м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 xml:space="preserve"> і кл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  <w:lang w:val="uk-UA"/>
        </w:rPr>
        <w:t>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с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и</w:t>
      </w:r>
      <w:r w:rsidRPr="004B3BC6">
        <w:rPr>
          <w:rFonts w:ascii="Times New Roman" w:eastAsia="NHIQF+SchoolBook" w:hAnsi="Times New Roman"/>
          <w:color w:val="000000"/>
          <w:spacing w:val="-1"/>
          <w:sz w:val="28"/>
          <w:szCs w:val="28"/>
          <w:lang w:val="uk-UA"/>
        </w:rPr>
        <w:t>ф</w:t>
      </w:r>
      <w:r w:rsidRPr="004B3BC6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  <w:lang w:val="uk-UA"/>
        </w:rPr>
        <w:t>і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к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а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і</w:t>
      </w:r>
      <w:r w:rsidRPr="004B3BC6"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є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  <w:lang w:val="uk-UA"/>
        </w:rPr>
        <w:t>ю.</w:t>
      </w:r>
    </w:p>
    <w:p w:rsidR="005A6509" w:rsidRPr="004B3BC6" w:rsidRDefault="004B3BC6" w:rsidP="004B3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Р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азо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м</w:t>
      </w:r>
      <w:r w:rsidRPr="004B3BC6">
        <w:rPr>
          <w:rFonts w:ascii="Times New Roman" w:eastAsia="NHIQF+SchoolBook" w:hAnsi="Times New Roman"/>
          <w:color w:val="000000"/>
          <w:spacing w:val="77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з</w:t>
      </w:r>
      <w:r w:rsidRPr="004B3BC6">
        <w:rPr>
          <w:rFonts w:ascii="Times New Roman" w:eastAsia="NHIQF+SchoolBook" w:hAnsi="Times New Roman"/>
          <w:color w:val="000000"/>
          <w:spacing w:val="78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м</w:t>
      </w:r>
      <w:proofErr w:type="spellEnd"/>
      <w:r w:rsidRPr="004B3BC6">
        <w:rPr>
          <w:rFonts w:ascii="Times New Roman" w:eastAsia="NHIQF+SchoolBook" w:hAnsi="Times New Roman"/>
          <w:color w:val="000000"/>
          <w:spacing w:val="78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ц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е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й</w:t>
      </w:r>
      <w:proofErr w:type="spellEnd"/>
      <w:r w:rsidRPr="004B3BC6">
        <w:rPr>
          <w:rFonts w:ascii="Times New Roman" w:eastAsia="NHIQF+SchoolBook" w:hAnsi="Times New Roman"/>
          <w:color w:val="000000"/>
          <w:spacing w:val="78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п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ок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з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н</w:t>
      </w:r>
      <w:r w:rsidRPr="004B3BC6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и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к</w:t>
      </w:r>
      <w:proofErr w:type="spellEnd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м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є</w:t>
      </w:r>
      <w:proofErr w:type="spellEnd"/>
      <w:r w:rsidRPr="004B3BC6">
        <w:rPr>
          <w:rFonts w:ascii="Times New Roman" w:eastAsia="NHIQF+SchoolBook" w:hAnsi="Times New Roman"/>
          <w:color w:val="000000"/>
          <w:spacing w:val="26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і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с</w:t>
      </w:r>
      <w:r w:rsidRPr="004B3BC6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т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тн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ий</w:t>
      </w:r>
      <w:proofErr w:type="spellEnd"/>
      <w:r w:rsidRPr="004B3BC6">
        <w:rPr>
          <w:rFonts w:ascii="Times New Roman" w:eastAsia="NHIQF+SchoolBook" w:hAnsi="Times New Roman"/>
          <w:color w:val="000000"/>
          <w:spacing w:val="24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е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долік</w:t>
      </w:r>
      <w:proofErr w:type="spellEnd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:</w:t>
      </w:r>
      <w:r w:rsidRPr="004B3BC6">
        <w:rPr>
          <w:rFonts w:ascii="Times New Roman" w:eastAsia="NHIQF+SchoolBook" w:hAnsi="Times New Roman"/>
          <w:color w:val="000000"/>
          <w:spacing w:val="25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в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і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н</w:t>
      </w:r>
      <w:proofErr w:type="spellEnd"/>
      <w:r w:rsidRPr="004B3BC6">
        <w:rPr>
          <w:rFonts w:ascii="Times New Roman" w:eastAsia="NHIQF+SchoolBook" w:hAnsi="Times New Roman"/>
          <w:color w:val="000000"/>
          <w:spacing w:val="25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не</w:t>
      </w:r>
      <w:r w:rsidRPr="004B3BC6">
        <w:rPr>
          <w:rFonts w:ascii="Times New Roman" w:eastAsia="NHIQF+SchoolBook" w:hAnsi="Times New Roman"/>
          <w:color w:val="000000"/>
          <w:spacing w:val="26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ає</w:t>
      </w:r>
      <w:proofErr w:type="spellEnd"/>
      <w:r w:rsidRPr="004B3BC6">
        <w:rPr>
          <w:rFonts w:ascii="Times New Roman" w:eastAsia="NHIQF+SchoolBook" w:hAnsi="Times New Roman"/>
          <w:color w:val="000000"/>
          <w:spacing w:val="25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у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яв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л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ення</w:t>
      </w:r>
      <w:proofErr w:type="spellEnd"/>
      <w:r w:rsidRPr="004B3BC6">
        <w:rPr>
          <w:rFonts w:ascii="Times New Roman" w:eastAsia="NHIQF+SchoolBook" w:hAnsi="Times New Roman"/>
          <w:color w:val="000000"/>
          <w:spacing w:val="25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п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р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spacing w:val="24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с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ту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п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і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нь</w:t>
      </w:r>
      <w:proofErr w:type="spellEnd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л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и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ва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н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я</w:t>
      </w:r>
      <w:proofErr w:type="spellEnd"/>
      <w:r w:rsidRPr="004B3BC6">
        <w:rPr>
          <w:rFonts w:ascii="Times New Roman" w:eastAsia="NHIQF+SchoolBook" w:hAnsi="Times New Roman"/>
          <w:color w:val="000000"/>
          <w:spacing w:val="72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зн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аки</w:t>
      </w:r>
      <w:proofErr w:type="spellEnd"/>
      <w:r w:rsidRPr="004B3BC6">
        <w:rPr>
          <w:rFonts w:ascii="Times New Roman" w:eastAsia="NHIQF+SchoolBook" w:hAnsi="Times New Roman"/>
          <w:color w:val="000000"/>
          <w:spacing w:val="73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в</w:t>
      </w:r>
      <w:r w:rsidRPr="004B3BC6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с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е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р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е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ин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і</w:t>
      </w:r>
      <w:proofErr w:type="spellEnd"/>
      <w:r w:rsidRPr="004B3BC6">
        <w:rPr>
          <w:rFonts w:ascii="Times New Roman" w:eastAsia="NHIQF+SchoolBook" w:hAnsi="Times New Roman"/>
          <w:color w:val="000000"/>
          <w:spacing w:val="71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с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у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к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у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пн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с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ті</w:t>
      </w:r>
      <w:proofErr w:type="spellEnd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,</w:t>
      </w:r>
      <w:r w:rsidRPr="004B3BC6">
        <w:rPr>
          <w:rFonts w:ascii="Times New Roman" w:eastAsia="NHIQF+SchoolBook" w:hAnsi="Times New Roman"/>
          <w:color w:val="000000"/>
          <w:spacing w:val="72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с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кі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л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ьк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proofErr w:type="spellEnd"/>
      <w:r w:rsidRPr="004B3BC6">
        <w:rPr>
          <w:rFonts w:ascii="Times New Roman" w:eastAsia="NHIQF+SchoolBook" w:hAnsi="Times New Roman"/>
          <w:color w:val="000000"/>
          <w:spacing w:val="73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об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чи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сл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ю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єт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ь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с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я</w:t>
      </w:r>
      <w:proofErr w:type="spellEnd"/>
      <w:r w:rsidRPr="004B3BC6">
        <w:rPr>
          <w:rFonts w:ascii="Times New Roman" w:eastAsia="NHIQF+SchoolBook" w:hAnsi="Times New Roman"/>
          <w:color w:val="000000"/>
          <w:spacing w:val="137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spacing w:val="138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сн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ов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і</w:t>
      </w:r>
      <w:proofErr w:type="spellEnd"/>
      <w:r w:rsidRPr="004B3BC6">
        <w:rPr>
          <w:rFonts w:ascii="Times New Roman" w:eastAsia="NHIQF+SchoolBook" w:hAnsi="Times New Roman"/>
          <w:color w:val="000000"/>
          <w:spacing w:val="136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ті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л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ь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к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proofErr w:type="spellEnd"/>
      <w:r w:rsidRPr="004B3BC6">
        <w:rPr>
          <w:rFonts w:ascii="Times New Roman" w:eastAsia="NHIQF+SchoolBook" w:hAnsi="Times New Roman"/>
          <w:color w:val="000000"/>
          <w:spacing w:val="137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в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х</w:t>
      </w:r>
      <w:proofErr w:type="spellEnd"/>
      <w:r w:rsidRPr="004B3BC6">
        <w:rPr>
          <w:rFonts w:ascii="Times New Roman" w:eastAsia="NHIQF+SchoolBook" w:hAnsi="Times New Roman"/>
          <w:color w:val="000000"/>
          <w:spacing w:val="137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кр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й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н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іх</w:t>
      </w:r>
      <w:proofErr w:type="spellEnd"/>
      <w:r w:rsidRPr="004B3BC6">
        <w:rPr>
          <w:rFonts w:ascii="Times New Roman" w:eastAsia="NHIQF+SchoolBook" w:hAnsi="Times New Roman"/>
          <w:color w:val="000000"/>
          <w:spacing w:val="137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зн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ч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е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ь</w:t>
      </w:r>
      <w:proofErr w:type="spellEnd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знак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proofErr w:type="spellEnd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.</w:t>
      </w:r>
      <w:r w:rsidRPr="004B3BC6">
        <w:rPr>
          <w:rFonts w:ascii="Times New Roman" w:eastAsia="NHIQF+SchoolBook" w:hAnsi="Times New Roman"/>
          <w:color w:val="000000"/>
          <w:spacing w:val="16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Ці</w:t>
      </w:r>
      <w:proofErr w:type="spellEnd"/>
      <w:r w:rsidRPr="004B3BC6">
        <w:rPr>
          <w:rFonts w:ascii="Times New Roman" w:eastAsia="NHIQF+SchoolBook" w:hAnsi="Times New Roman"/>
          <w:color w:val="000000"/>
          <w:spacing w:val="17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зн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ки</w:t>
      </w:r>
      <w:proofErr w:type="spellEnd"/>
      <w:r w:rsidRPr="004B3BC6">
        <w:rPr>
          <w:rFonts w:ascii="Times New Roman" w:eastAsia="NHIQF+SchoolBook" w:hAnsi="Times New Roman"/>
          <w:color w:val="000000"/>
          <w:spacing w:val="17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м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ож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уть</w:t>
      </w:r>
      <w:proofErr w:type="spellEnd"/>
      <w:r w:rsidRPr="004B3BC6">
        <w:rPr>
          <w:rFonts w:ascii="Times New Roman" w:eastAsia="NHIQF+SchoolBook" w:hAnsi="Times New Roman"/>
          <w:color w:val="000000"/>
          <w:spacing w:val="17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м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proofErr w:type="spellEnd"/>
      <w:r w:rsidRPr="004B3BC6">
        <w:rPr>
          <w:rFonts w:ascii="Times New Roman" w:eastAsia="NHIQF+SchoolBook" w:hAnsi="Times New Roman"/>
          <w:color w:val="000000"/>
          <w:spacing w:val="17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випа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дк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ов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і</w:t>
      </w:r>
      <w:proofErr w:type="spellEnd"/>
      <w:r w:rsidRPr="004B3BC6">
        <w:rPr>
          <w:rFonts w:ascii="Times New Roman" w:eastAsia="NHIQF+SchoolBook" w:hAnsi="Times New Roman"/>
          <w:color w:val="000000"/>
          <w:spacing w:val="16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х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р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к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е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NHIQF+SchoolBook" w:hAnsi="Times New Roman"/>
          <w:color w:val="000000"/>
          <w:sz w:val="28"/>
          <w:szCs w:val="28"/>
        </w:rPr>
        <w:t>ис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,</w:t>
      </w:r>
      <w:r w:rsidRPr="004B3BC6">
        <w:rPr>
          <w:rFonts w:ascii="Times New Roman" w:eastAsia="NHIQF+SchoolBook" w:hAnsi="Times New Roman"/>
          <w:color w:val="000000"/>
          <w:spacing w:val="20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н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е</w:t>
      </w:r>
      <w:r w:rsidRPr="004B3BC6">
        <w:rPr>
          <w:rFonts w:ascii="Times New Roman" w:eastAsia="NHIQF+SchoolBook" w:hAnsi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п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ові</w:t>
      </w:r>
      <w:proofErr w:type="spellEnd"/>
      <w:r w:rsidRPr="004B3BC6">
        <w:rPr>
          <w:rFonts w:ascii="Times New Roman" w:eastAsia="NHIQF+SchoolBook" w:hAnsi="Times New Roman"/>
          <w:color w:val="000000"/>
          <w:spacing w:val="21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для</w:t>
      </w:r>
      <w:r w:rsidRPr="004B3BC6">
        <w:rPr>
          <w:rFonts w:ascii="Times New Roman" w:eastAsia="NHIQF+SchoolBook" w:hAnsi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д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ної</w:t>
      </w:r>
      <w:proofErr w:type="spellEnd"/>
      <w:r w:rsidRPr="004B3BC6">
        <w:rPr>
          <w:rFonts w:ascii="Times New Roman" w:eastAsia="NHIQF+SchoolBook" w:hAnsi="Times New Roman"/>
          <w:color w:val="000000"/>
          <w:spacing w:val="20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с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уку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пн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с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4B3BC6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і</w:t>
      </w:r>
      <w:proofErr w:type="spellEnd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.</w:t>
      </w:r>
      <w:r w:rsidRPr="004B3BC6">
        <w:rPr>
          <w:rFonts w:ascii="Times New Roman" w:eastAsia="NHIQF+SchoolBook" w:hAnsi="Times New Roman"/>
          <w:color w:val="000000"/>
          <w:spacing w:val="20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Т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му</w:t>
      </w:r>
      <w:r w:rsidRPr="004B3BC6">
        <w:rPr>
          <w:rFonts w:ascii="Times New Roman" w:eastAsia="NHIQF+SchoolBook" w:hAnsi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ц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е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й</w:t>
      </w:r>
      <w:proofErr w:type="spellEnd"/>
      <w:r w:rsidRPr="004B3BC6">
        <w:rPr>
          <w:rFonts w:ascii="Times New Roman" w:eastAsia="NHIQF+SchoolBook" w:hAnsi="Times New Roman"/>
          <w:color w:val="000000"/>
          <w:spacing w:val="20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п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r w:rsidRPr="004B3BC6">
        <w:rPr>
          <w:rFonts w:ascii="Times New Roman" w:eastAsia="NHIQF+SchoolBook" w:hAnsi="Times New Roman"/>
          <w:color w:val="000000"/>
          <w:spacing w:val="-1"/>
          <w:sz w:val="28"/>
          <w:szCs w:val="28"/>
        </w:rPr>
        <w:t>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зн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х</w:t>
      </w:r>
      <w:proofErr w:type="spellEnd"/>
      <w:r w:rsidRPr="004B3BC6">
        <w:rPr>
          <w:rFonts w:ascii="Times New Roman" w:eastAsia="NHIQF+SchoolBook" w:hAnsi="Times New Roman"/>
          <w:color w:val="000000"/>
          <w:spacing w:val="170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в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икори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ст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овує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ь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ся</w:t>
      </w:r>
      <w:proofErr w:type="spellEnd"/>
      <w:r w:rsidRPr="004B3BC6">
        <w:rPr>
          <w:rFonts w:ascii="Times New Roman" w:eastAsia="NHIQF+SchoolBook" w:hAnsi="Times New Roman"/>
          <w:color w:val="000000"/>
          <w:spacing w:val="169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ля</w:t>
      </w:r>
      <w:r w:rsidRPr="004B3BC6">
        <w:rPr>
          <w:rFonts w:ascii="Times New Roman" w:eastAsia="NHIQF+SchoolBook" w:hAnsi="Times New Roman"/>
          <w:color w:val="000000"/>
          <w:spacing w:val="170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п</w:t>
      </w:r>
      <w:r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пе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р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е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н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ь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ої</w:t>
      </w:r>
      <w:proofErr w:type="spellEnd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,</w:t>
      </w:r>
      <w:r w:rsidRPr="004B3BC6">
        <w:rPr>
          <w:rFonts w:ascii="Times New Roman" w:eastAsia="NHIQF+SchoolBook" w:hAnsi="Times New Roman"/>
          <w:color w:val="000000"/>
          <w:spacing w:val="170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рі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єн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то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вн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ї</w:t>
      </w:r>
      <w:proofErr w:type="spellEnd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ц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і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нк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proofErr w:type="spellEnd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варіа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ц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ії</w:t>
      </w:r>
      <w:proofErr w:type="spellEnd"/>
      <w:r>
        <w:rPr>
          <w:rFonts w:ascii="Times New Roman" w:eastAsia="NHIQF+SchoolBook" w:hAnsi="Times New Roman"/>
          <w:color w:val="000000"/>
          <w:sz w:val="28"/>
          <w:szCs w:val="28"/>
          <w:lang w:val="uk-UA"/>
        </w:rPr>
        <w:t>.</w:t>
      </w:r>
    </w:p>
    <w:p w:rsidR="004B3BC6" w:rsidRPr="004B3BC6" w:rsidRDefault="00475234" w:rsidP="004B3BC6">
      <w:pPr>
        <w:tabs>
          <w:tab w:val="num" w:pos="0"/>
          <w:tab w:val="left" w:pos="900"/>
        </w:tabs>
        <w:spacing w:after="0"/>
        <w:ind w:firstLine="709"/>
        <w:jc w:val="both"/>
        <w:rPr>
          <w:rFonts w:ascii="Times New Roman" w:eastAsia="NHIQF+SchoolBook" w:hAnsi="Times New Roman"/>
          <w:color w:val="000000"/>
          <w:w w:val="99"/>
          <w:sz w:val="28"/>
          <w:szCs w:val="28"/>
        </w:rPr>
      </w:pPr>
      <w:r w:rsidRPr="004B3BC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Pr="004B3B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B3BC6"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  <w:t>середнє лінійне відхилення</w:t>
      </w:r>
      <w:r w:rsidRPr="004B3B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це </w:t>
      </w:r>
      <w:r w:rsidR="004B3B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середня 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арифметична 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з</w:t>
      </w:r>
      <w:r w:rsidR="004B3BC6" w:rsidRPr="004B3BC6">
        <w:rPr>
          <w:rFonts w:ascii="Times New Roman" w:eastAsia="NHIQF+SchoolBook" w:hAnsi="Times New Roman"/>
          <w:color w:val="000000"/>
          <w:spacing w:val="74"/>
          <w:sz w:val="28"/>
          <w:szCs w:val="28"/>
        </w:rPr>
        <w:t xml:space="preserve">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від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х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ил</w:t>
      </w:r>
      <w:r w:rsidR="004B3BC6" w:rsidRPr="004B3BC6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е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н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ь</w:t>
      </w:r>
      <w:proofErr w:type="spellEnd"/>
      <w:r w:rsidR="004B3BC6" w:rsidRPr="004B3BC6">
        <w:rPr>
          <w:rFonts w:ascii="Times New Roman" w:eastAsia="NHIQF+SchoolBook" w:hAnsi="Times New Roman"/>
          <w:color w:val="000000"/>
          <w:spacing w:val="76"/>
          <w:sz w:val="28"/>
          <w:szCs w:val="28"/>
        </w:rPr>
        <w:t xml:space="preserve">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кр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е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м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их</w:t>
      </w:r>
      <w:proofErr w:type="spellEnd"/>
      <w:r w:rsidR="004B3BC6" w:rsidRPr="004B3BC6">
        <w:rPr>
          <w:rFonts w:ascii="Times New Roman" w:eastAsia="NHIQF+SchoolBook" w:hAnsi="Times New Roman"/>
          <w:color w:val="000000"/>
          <w:spacing w:val="74"/>
          <w:sz w:val="28"/>
          <w:szCs w:val="28"/>
        </w:rPr>
        <w:t xml:space="preserve">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а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б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сол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ют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ни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х</w:t>
      </w:r>
      <w:proofErr w:type="spellEnd"/>
      <w:r w:rsidR="004B3BC6" w:rsidRPr="004B3BC6">
        <w:rPr>
          <w:rFonts w:ascii="Times New Roman" w:eastAsia="NHIQF+SchoolBook" w:hAnsi="Times New Roman"/>
          <w:color w:val="000000"/>
          <w:spacing w:val="75"/>
          <w:sz w:val="28"/>
          <w:szCs w:val="28"/>
        </w:rPr>
        <w:t xml:space="preserve">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з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на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ч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ень</w:t>
      </w:r>
      <w:proofErr w:type="spellEnd"/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знак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proofErr w:type="spellEnd"/>
      <w:r w:rsidR="004B3BC6" w:rsidRPr="004B3BC6">
        <w:rPr>
          <w:rFonts w:ascii="Times New Roman" w:eastAsia="NHIQF+SchoolBook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від</w:t>
      </w:r>
      <w:proofErr w:type="spellEnd"/>
      <w:r w:rsidR="004B3BC6" w:rsidRPr="004B3BC6">
        <w:rPr>
          <w:rFonts w:ascii="Times New Roman" w:eastAsia="NHIQF+SchoolBook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ї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х</w:t>
      </w:r>
      <w:proofErr w:type="spellEnd"/>
      <w:r w:rsidR="004B3BC6" w:rsidRPr="004B3BC6">
        <w:rPr>
          <w:rFonts w:ascii="Times New Roman" w:eastAsia="NHIQF+SchoolBook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се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р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е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д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ь</w:t>
      </w:r>
      <w:r w:rsidR="004B3BC6"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о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г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proofErr w:type="spellEnd"/>
      <w:r w:rsidR="004B3BC6" w:rsidRPr="004B3BC6">
        <w:rPr>
          <w:rFonts w:ascii="Times New Roman" w:eastAsia="NHIQF+SchoolBook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з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на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ч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ення</w:t>
      </w:r>
      <w:proofErr w:type="spellEnd"/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.</w:t>
      </w:r>
      <w:r w:rsidR="004B3BC6" w:rsidRPr="004B3BC6">
        <w:rPr>
          <w:rFonts w:ascii="Times New Roman" w:eastAsia="NHIQF+SchoolBook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М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о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же</w:t>
      </w:r>
      <w:proofErr w:type="spellEnd"/>
      <w:r w:rsidR="004B3BC6" w:rsidRPr="004B3BC6">
        <w:rPr>
          <w:rFonts w:ascii="Times New Roman" w:eastAsia="NHIQF+SchoolBook" w:hAnsi="Times New Roman"/>
          <w:color w:val="000000"/>
          <w:spacing w:val="10"/>
          <w:sz w:val="28"/>
          <w:szCs w:val="28"/>
        </w:rPr>
        <w:t xml:space="preserve"> 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бут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="004B3BC6" w:rsidRPr="004B3BC6">
        <w:rPr>
          <w:rFonts w:ascii="Times New Roman" w:eastAsia="NHIQF+SchoolBook" w:hAnsi="Times New Roman"/>
          <w:color w:val="000000"/>
          <w:spacing w:val="9"/>
          <w:sz w:val="28"/>
          <w:szCs w:val="28"/>
        </w:rPr>
        <w:t xml:space="preserve"> 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п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р</w:t>
      </w:r>
      <w:r w:rsidR="004B3BC6"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о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с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 xml:space="preserve">им і </w:t>
      </w:r>
      <w:proofErr w:type="spellStart"/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зва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же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="004B3BC6" w:rsidRPr="004B3BC6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м</w:t>
      </w:r>
      <w:proofErr w:type="spellEnd"/>
      <w:r w:rsidR="004B3BC6"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.</w:t>
      </w:r>
    </w:p>
    <w:p w:rsidR="00475234" w:rsidRDefault="004B3BC6" w:rsidP="004B3BC6">
      <w:pPr>
        <w:tabs>
          <w:tab w:val="num" w:pos="0"/>
          <w:tab w:val="left" w:pos="900"/>
        </w:tabs>
        <w:spacing w:after="0"/>
        <w:jc w:val="both"/>
        <w:rPr>
          <w:rFonts w:ascii="Times New Roman" w:eastAsia="NHIQF+SchoolBook" w:hAnsi="Times New Roman"/>
          <w:color w:val="000000"/>
          <w:sz w:val="28"/>
          <w:szCs w:val="28"/>
        </w:rPr>
      </w:pPr>
      <w:proofErr w:type="spellStart"/>
      <w:r w:rsidRPr="004B3BC6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П</w:t>
      </w:r>
      <w:r w:rsidRPr="004B3BC6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р</w:t>
      </w:r>
      <w:r w:rsidRPr="004B3BC6">
        <w:rPr>
          <w:rFonts w:ascii="Times New Roman" w:eastAsia="VQCRO+SchoolBook" w:hAnsi="Times New Roman"/>
          <w:i/>
          <w:iCs/>
          <w:color w:val="000000"/>
          <w:spacing w:val="-1"/>
          <w:sz w:val="28"/>
          <w:szCs w:val="28"/>
        </w:rPr>
        <w:t>о</w:t>
      </w:r>
      <w:r w:rsidRPr="004B3BC6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с</w:t>
      </w:r>
      <w:r w:rsidRPr="004B3BC6">
        <w:rPr>
          <w:rFonts w:ascii="Times New Roman" w:eastAsia="VQCRO+SchoolBook" w:hAnsi="Times New Roman"/>
          <w:i/>
          <w:iCs/>
          <w:color w:val="000000"/>
          <w:spacing w:val="1"/>
          <w:w w:val="99"/>
          <w:sz w:val="28"/>
          <w:szCs w:val="28"/>
        </w:rPr>
        <w:t>т</w:t>
      </w:r>
      <w:r w:rsidRPr="004B3BC6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е</w:t>
      </w:r>
      <w:proofErr w:type="spellEnd"/>
      <w:r w:rsidRPr="004B3BC6">
        <w:rPr>
          <w:rFonts w:ascii="Times New Roman" w:eastAsia="VQCRO+SchoolBook" w:hAnsi="Times New Roman"/>
          <w:i/>
          <w:iCs/>
          <w:color w:val="000000"/>
          <w:spacing w:val="108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с</w:t>
      </w:r>
      <w:r w:rsidRPr="004B3BC6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ере</w:t>
      </w:r>
      <w:r w:rsidRPr="004B3BC6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дн</w:t>
      </w:r>
      <w:r w:rsidRPr="004B3BC6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є</w:t>
      </w:r>
      <w:proofErr w:type="spellEnd"/>
      <w:r w:rsidRPr="004B3BC6">
        <w:rPr>
          <w:rFonts w:ascii="Times New Roman" w:eastAsia="VQCRO+SchoolBook" w:hAnsi="Times New Roman"/>
          <w:i/>
          <w:iCs/>
          <w:color w:val="000000"/>
          <w:spacing w:val="108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лінійне</w:t>
      </w:r>
      <w:proofErr w:type="spellEnd"/>
      <w:r w:rsidRPr="004B3BC6">
        <w:rPr>
          <w:rFonts w:ascii="Times New Roman" w:eastAsia="VQCRO+SchoolBook" w:hAnsi="Times New Roman"/>
          <w:i/>
          <w:iCs/>
          <w:color w:val="000000"/>
          <w:spacing w:val="108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ві</w:t>
      </w:r>
      <w:r w:rsidRPr="004B3BC6">
        <w:rPr>
          <w:rFonts w:ascii="Times New Roman" w:eastAsia="VQCRO+SchoolBook" w:hAnsi="Times New Roman"/>
          <w:i/>
          <w:iCs/>
          <w:color w:val="000000"/>
          <w:spacing w:val="-1"/>
          <w:sz w:val="28"/>
          <w:szCs w:val="28"/>
        </w:rPr>
        <w:t>д</w:t>
      </w:r>
      <w:r w:rsidRPr="004B3BC6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х</w:t>
      </w:r>
      <w:r w:rsidRPr="004B3BC6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и</w:t>
      </w:r>
      <w:r w:rsidRPr="004B3BC6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лення</w:t>
      </w:r>
      <w:proofErr w:type="spellEnd"/>
      <w:r w:rsidRPr="004B3BC6">
        <w:rPr>
          <w:rFonts w:ascii="Times New Roman" w:eastAsia="VQCRO+SchoolBook" w:hAnsi="Times New Roman"/>
          <w:i/>
          <w:iCs/>
          <w:color w:val="000000"/>
          <w:spacing w:val="109"/>
          <w:sz w:val="28"/>
          <w:szCs w:val="28"/>
        </w:rPr>
        <w:t xml:space="preserve"> </w:t>
      </w:r>
      <w:proofErr w:type="spellStart"/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об</w:t>
      </w:r>
      <w:r w:rsidRPr="004B3BC6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ч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исл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ю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є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ть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ся</w:t>
      </w:r>
      <w:proofErr w:type="spellEnd"/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за</w:t>
      </w:r>
      <w:r w:rsidRPr="004B3BC6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 xml:space="preserve"> 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фо</w:t>
      </w:r>
      <w:r w:rsidRPr="004B3BC6">
        <w:rPr>
          <w:rFonts w:ascii="Times New Roman" w:eastAsia="NHIQF+SchoolBook" w:hAnsi="Times New Roman"/>
          <w:color w:val="000000"/>
          <w:spacing w:val="-1"/>
          <w:sz w:val="28"/>
          <w:szCs w:val="28"/>
        </w:rPr>
        <w:t>р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муло</w:t>
      </w:r>
      <w:r w:rsidRPr="004B3BC6">
        <w:rPr>
          <w:rFonts w:ascii="Times New Roman" w:eastAsia="NHIQF+SchoolBook" w:hAnsi="Times New Roman"/>
          <w:color w:val="000000"/>
          <w:w w:val="99"/>
          <w:sz w:val="28"/>
          <w:szCs w:val="28"/>
        </w:rPr>
        <w:t>ю</w:t>
      </w:r>
      <w:r w:rsidRPr="004B3BC6">
        <w:rPr>
          <w:rFonts w:ascii="Times New Roman" w:eastAsia="NHIQF+SchoolBook" w:hAnsi="Times New Roman"/>
          <w:color w:val="000000"/>
          <w:sz w:val="28"/>
          <w:szCs w:val="28"/>
        </w:rPr>
        <w:t>:</w:t>
      </w:r>
    </w:p>
    <w:p w:rsidR="004B3BC6" w:rsidRDefault="004B3BC6" w:rsidP="004B3BC6">
      <w:pPr>
        <w:tabs>
          <w:tab w:val="num" w:pos="0"/>
          <w:tab w:val="left" w:pos="90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149409" cy="431822"/>
            <wp:effectExtent l="0" t="0" r="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Без імені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409" cy="43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8BC" w:rsidRPr="00AA68BC" w:rsidRDefault="00AA68BC" w:rsidP="00AA68BC">
      <w:pPr>
        <w:tabs>
          <w:tab w:val="num" w:pos="0"/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0EA4376" wp14:editId="262ACEA0">
                <wp:simplePos x="0" y="0"/>
                <wp:positionH relativeFrom="page">
                  <wp:posOffset>1238582</wp:posOffset>
                </wp:positionH>
                <wp:positionV relativeFrom="paragraph">
                  <wp:posOffset>22894</wp:posOffset>
                </wp:positionV>
                <wp:extent cx="97971" cy="0"/>
                <wp:effectExtent l="0" t="0" r="0" b="0"/>
                <wp:wrapNone/>
                <wp:docPr id="5849" name="drawingObject5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71">
                              <a:moveTo>
                                <a:pt x="0" y="0"/>
                              </a:moveTo>
                              <a:lnTo>
                                <a:pt x="97971" y="0"/>
                              </a:lnTo>
                            </a:path>
                          </a:pathLst>
                        </a:custGeom>
                        <a:noFill/>
                        <a:ln w="6123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D269F4" id="drawingObject5849" o:spid="_x0000_s1026" style="position:absolute;margin-left:97.55pt;margin-top:1.8pt;width:7.7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9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" o:allowincell="f" path="m,l97971,e" filled="f" strokeweight=".17008mm">
                <v:stroke endcap="square"/>
                <v:path arrowok="t" textboxrect="0,0,97971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Pr="00AA68BC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 xml:space="preserve">d </w:t>
      </w: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w:t>– середнє лінійне відхилення;</w:t>
      </w:r>
    </w:p>
    <w:p w:rsidR="00AA68BC" w:rsidRDefault="00AA68BC" w:rsidP="00AA68BC">
      <w:pPr>
        <w:tabs>
          <w:tab w:val="num" w:pos="0"/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34591E9" wp14:editId="2EFB83EB">
                <wp:simplePos x="0" y="0"/>
                <wp:positionH relativeFrom="page">
                  <wp:posOffset>1301468</wp:posOffset>
                </wp:positionH>
                <wp:positionV relativeFrom="paragraph">
                  <wp:posOffset>308145</wp:posOffset>
                </wp:positionV>
                <wp:extent cx="92319" cy="0"/>
                <wp:effectExtent l="0" t="0" r="0" b="0"/>
                <wp:wrapNone/>
                <wp:docPr id="5850" name="drawingObject5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19">
                              <a:moveTo>
                                <a:pt x="0" y="0"/>
                              </a:moveTo>
                              <a:lnTo>
                                <a:pt x="92319" y="0"/>
                              </a:lnTo>
                            </a:path>
                          </a:pathLst>
                        </a:custGeom>
                        <a:noFill/>
                        <a:ln w="6594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257425" id="drawingObject5850" o:spid="_x0000_s1026" style="position:absolute;margin-left:102.5pt;margin-top:24.25pt;width:7.2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" o:allowincell="f" path="m,l92319,e" filled="f" strokeweight=".18317mm">
                <v:stroke endcap="square"/>
                <v:path arrowok="t" textboxrect="0,0,9231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 xml:space="preserve">   </w:t>
      </w:r>
      <w:r w:rsidRPr="00AA68BC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x</w:t>
      </w:r>
      <w:r w:rsidRPr="00AA68BC"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val="uk-UA" w:eastAsia="ru-RU"/>
        </w:rPr>
        <w:t>i</w:t>
      </w: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конкретне значення варіанта ознаки; </w:t>
      </w:r>
    </w:p>
    <w:p w:rsidR="00AA68BC" w:rsidRPr="00AA68BC" w:rsidRDefault="00AA68BC" w:rsidP="00AA68BC">
      <w:pPr>
        <w:tabs>
          <w:tab w:val="num" w:pos="0"/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AA68BC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 xml:space="preserve">x </w:t>
      </w: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w:t>– середнє значення ознаки;</w:t>
      </w:r>
    </w:p>
    <w:p w:rsidR="00AA68BC" w:rsidRPr="00AA68BC" w:rsidRDefault="00AA68BC" w:rsidP="00AA68BC">
      <w:pPr>
        <w:tabs>
          <w:tab w:val="num" w:pos="0"/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 xml:space="preserve">    </w:t>
      </w:r>
      <w:r w:rsidRPr="00AA68BC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 xml:space="preserve">n </w:t>
      </w: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w:t>– число варіантів.</w:t>
      </w:r>
    </w:p>
    <w:p w:rsidR="00AA68BC" w:rsidRDefault="00AA68BC" w:rsidP="00AA68BC">
      <w:pPr>
        <w:widowControl w:val="0"/>
        <w:spacing w:line="240" w:lineRule="auto"/>
        <w:ind w:left="1" w:right="451" w:firstLine="567"/>
        <w:jc w:val="both"/>
        <w:rPr>
          <w:rFonts w:ascii="Times New Roman" w:eastAsia="NHIQF+SchoolBook" w:hAnsi="Times New Roman"/>
          <w:color w:val="000000"/>
          <w:sz w:val="28"/>
          <w:szCs w:val="28"/>
        </w:rPr>
      </w:pPr>
      <w:r w:rsidRPr="00AA68BC">
        <w:rPr>
          <w:rFonts w:ascii="Times New Roman" w:eastAsia="NHIQF+SchoolBook" w:hAnsi="Times New Roman"/>
          <w:color w:val="000000"/>
          <w:sz w:val="28"/>
          <w:szCs w:val="28"/>
        </w:rPr>
        <w:t>Д</w:t>
      </w:r>
      <w:r w:rsidRPr="00AA68BC">
        <w:rPr>
          <w:rFonts w:ascii="Times New Roman" w:eastAsia="NHIQF+SchoolBook" w:hAnsi="Times New Roman"/>
          <w:color w:val="000000"/>
          <w:w w:val="99"/>
          <w:sz w:val="28"/>
          <w:szCs w:val="28"/>
        </w:rPr>
        <w:t>ля</w:t>
      </w:r>
      <w:r w:rsidRPr="00AA68BC">
        <w:rPr>
          <w:rFonts w:ascii="Times New Roman" w:eastAsia="NHIQF+SchoolBook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A68BC">
        <w:rPr>
          <w:rFonts w:ascii="Times New Roman" w:eastAsia="NHIQF+SchoolBook" w:hAnsi="Times New Roman"/>
          <w:color w:val="000000"/>
          <w:sz w:val="28"/>
          <w:szCs w:val="28"/>
        </w:rPr>
        <w:t>вар</w:t>
      </w:r>
      <w:r w:rsidRPr="00AA68BC">
        <w:rPr>
          <w:rFonts w:ascii="Times New Roman" w:eastAsia="NHIQF+SchoolBook" w:hAnsi="Times New Roman"/>
          <w:color w:val="000000"/>
          <w:spacing w:val="-1"/>
          <w:sz w:val="28"/>
          <w:szCs w:val="28"/>
        </w:rPr>
        <w:t>і</w:t>
      </w:r>
      <w:r w:rsidRPr="00AA68BC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AA68BC">
        <w:rPr>
          <w:rFonts w:ascii="Times New Roman" w:eastAsia="NHIQF+SchoolBook" w:hAnsi="Times New Roman"/>
          <w:color w:val="000000"/>
          <w:w w:val="99"/>
          <w:sz w:val="28"/>
          <w:szCs w:val="28"/>
        </w:rPr>
        <w:t>ц</w:t>
      </w:r>
      <w:r w:rsidRPr="00AA68BC">
        <w:rPr>
          <w:rFonts w:ascii="Times New Roman" w:eastAsia="NHIQF+SchoolBook" w:hAnsi="Times New Roman"/>
          <w:color w:val="000000"/>
          <w:sz w:val="28"/>
          <w:szCs w:val="28"/>
        </w:rPr>
        <w:t>ій</w:t>
      </w:r>
      <w:r w:rsidRPr="00AA68BC">
        <w:rPr>
          <w:rFonts w:ascii="Times New Roman" w:eastAsia="NHIQF+SchoolBook" w:hAnsi="Times New Roman"/>
          <w:color w:val="000000"/>
          <w:w w:val="99"/>
          <w:sz w:val="28"/>
          <w:szCs w:val="28"/>
        </w:rPr>
        <w:t>н</w:t>
      </w:r>
      <w:r w:rsidRPr="00AA68BC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r w:rsidRPr="00AA68BC">
        <w:rPr>
          <w:rFonts w:ascii="Times New Roman" w:eastAsia="NHIQF+SchoolBook" w:hAnsi="Times New Roman"/>
          <w:color w:val="000000"/>
          <w:w w:val="99"/>
          <w:sz w:val="28"/>
          <w:szCs w:val="28"/>
        </w:rPr>
        <w:t>г</w:t>
      </w:r>
      <w:r w:rsidRPr="00AA68BC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proofErr w:type="spellEnd"/>
      <w:r w:rsidRPr="00AA68BC">
        <w:rPr>
          <w:rFonts w:ascii="Times New Roman" w:eastAsia="NHIQF+SchoolBook" w:hAnsi="Times New Roman"/>
          <w:color w:val="000000"/>
          <w:spacing w:val="4"/>
          <w:sz w:val="28"/>
          <w:szCs w:val="28"/>
        </w:rPr>
        <w:t xml:space="preserve"> </w:t>
      </w:r>
      <w:r w:rsidRPr="00AA68BC">
        <w:rPr>
          <w:rFonts w:ascii="Times New Roman" w:eastAsia="NHIQF+SchoolBook" w:hAnsi="Times New Roman"/>
          <w:color w:val="000000"/>
          <w:sz w:val="28"/>
          <w:szCs w:val="28"/>
        </w:rPr>
        <w:t>р</w:t>
      </w:r>
      <w:r w:rsidRPr="00AA68BC">
        <w:rPr>
          <w:rFonts w:ascii="Times New Roman" w:eastAsia="NHIQF+SchoolBook" w:hAnsi="Times New Roman"/>
          <w:color w:val="000000"/>
          <w:w w:val="99"/>
          <w:sz w:val="28"/>
          <w:szCs w:val="28"/>
        </w:rPr>
        <w:t>я</w:t>
      </w:r>
      <w:r w:rsidRPr="00AA68BC">
        <w:rPr>
          <w:rFonts w:ascii="Times New Roman" w:eastAsia="NHIQF+SchoolBook" w:hAnsi="Times New Roman"/>
          <w:color w:val="000000"/>
          <w:spacing w:val="-1"/>
          <w:w w:val="99"/>
          <w:sz w:val="28"/>
          <w:szCs w:val="28"/>
        </w:rPr>
        <w:t>д</w:t>
      </w:r>
      <w:r w:rsidRPr="00AA68BC">
        <w:rPr>
          <w:rFonts w:ascii="Times New Roman" w:eastAsia="NHIQF+SchoolBook" w:hAnsi="Times New Roman"/>
          <w:color w:val="000000"/>
          <w:w w:val="99"/>
          <w:sz w:val="28"/>
          <w:szCs w:val="28"/>
        </w:rPr>
        <w:t>у</w:t>
      </w:r>
      <w:r w:rsidRPr="00AA68BC">
        <w:rPr>
          <w:rFonts w:ascii="Times New Roman" w:eastAsia="NHIQF+SchoolBook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A68BC">
        <w:rPr>
          <w:rFonts w:ascii="Times New Roman" w:eastAsia="NHIQF+SchoolBook" w:hAnsi="Times New Roman"/>
          <w:color w:val="000000"/>
          <w:w w:val="99"/>
          <w:sz w:val="28"/>
          <w:szCs w:val="28"/>
        </w:rPr>
        <w:t>обч</w:t>
      </w:r>
      <w:r w:rsidRPr="00AA68BC">
        <w:rPr>
          <w:rFonts w:ascii="Times New Roman" w:eastAsia="NHIQF+SchoolBook" w:hAnsi="Times New Roman"/>
          <w:color w:val="000000"/>
          <w:sz w:val="28"/>
          <w:szCs w:val="28"/>
        </w:rPr>
        <w:t>исл</w:t>
      </w:r>
      <w:r w:rsidRPr="00AA68BC">
        <w:rPr>
          <w:rFonts w:ascii="Times New Roman" w:eastAsia="NHIQF+SchoolBook" w:hAnsi="Times New Roman"/>
          <w:color w:val="000000"/>
          <w:w w:val="99"/>
          <w:sz w:val="28"/>
          <w:szCs w:val="28"/>
        </w:rPr>
        <w:t>ю</w:t>
      </w:r>
      <w:r w:rsidRPr="00AA68BC">
        <w:rPr>
          <w:rFonts w:ascii="Times New Roman" w:eastAsia="NHIQF+SchoolBook" w:hAnsi="Times New Roman"/>
          <w:color w:val="000000"/>
          <w:spacing w:val="1"/>
          <w:w w:val="99"/>
          <w:sz w:val="28"/>
          <w:szCs w:val="28"/>
        </w:rPr>
        <w:t>ю</w:t>
      </w:r>
      <w:r w:rsidRPr="00AA68BC">
        <w:rPr>
          <w:rFonts w:ascii="Times New Roman" w:eastAsia="NHIQF+SchoolBook" w:hAnsi="Times New Roman"/>
          <w:color w:val="000000"/>
          <w:w w:val="99"/>
          <w:sz w:val="28"/>
          <w:szCs w:val="28"/>
        </w:rPr>
        <w:t>ть</w:t>
      </w:r>
      <w:proofErr w:type="spellEnd"/>
      <w:r w:rsidRPr="00AA68BC">
        <w:rPr>
          <w:rFonts w:ascii="Times New Roman" w:eastAsia="NHIQF+SchoolBook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A68BC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зв</w:t>
      </w:r>
      <w:r w:rsidRPr="00AA68BC">
        <w:rPr>
          <w:rFonts w:ascii="Times New Roman" w:eastAsia="VQCRO+SchoolBook" w:hAnsi="Times New Roman"/>
          <w:i/>
          <w:iCs/>
          <w:color w:val="000000"/>
          <w:spacing w:val="1"/>
          <w:sz w:val="28"/>
          <w:szCs w:val="28"/>
        </w:rPr>
        <w:t>а</w:t>
      </w:r>
      <w:r w:rsidRPr="00AA68BC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жене</w:t>
      </w:r>
      <w:proofErr w:type="spellEnd"/>
      <w:r w:rsidRPr="00AA68BC">
        <w:rPr>
          <w:rFonts w:ascii="Times New Roman" w:eastAsia="VQCRO+SchoolBook" w:hAnsi="Times New Roman"/>
          <w:i/>
          <w:iCs/>
          <w:color w:val="000000"/>
          <w:spacing w:val="2"/>
          <w:sz w:val="28"/>
          <w:szCs w:val="28"/>
        </w:rPr>
        <w:t xml:space="preserve"> </w:t>
      </w:r>
      <w:proofErr w:type="spellStart"/>
      <w:r w:rsidRPr="00AA68BC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с</w:t>
      </w:r>
      <w:r w:rsidRPr="00AA68BC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е</w:t>
      </w:r>
      <w:r w:rsidRPr="00AA68BC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р</w:t>
      </w:r>
      <w:r w:rsidRPr="00AA68BC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е</w:t>
      </w:r>
      <w:r w:rsidRPr="00AA68BC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д</w:t>
      </w:r>
      <w:r w:rsidRPr="00AA68BC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нє</w:t>
      </w:r>
      <w:proofErr w:type="spellEnd"/>
      <w:r w:rsidRPr="00AA68BC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A68BC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л</w:t>
      </w:r>
      <w:r w:rsidRPr="00AA68BC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іній</w:t>
      </w:r>
      <w:r w:rsidRPr="00AA68BC">
        <w:rPr>
          <w:rFonts w:ascii="Times New Roman" w:eastAsia="VQCRO+SchoolBook" w:hAnsi="Times New Roman"/>
          <w:i/>
          <w:iCs/>
          <w:color w:val="000000"/>
          <w:spacing w:val="1"/>
          <w:w w:val="99"/>
          <w:sz w:val="28"/>
          <w:szCs w:val="28"/>
        </w:rPr>
        <w:t>н</w:t>
      </w:r>
      <w:r w:rsidRPr="00AA68BC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е</w:t>
      </w:r>
      <w:proofErr w:type="spellEnd"/>
      <w:r w:rsidRPr="00AA68BC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A68BC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в</w:t>
      </w:r>
      <w:r w:rsidRPr="00AA68BC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і</w:t>
      </w:r>
      <w:r w:rsidRPr="00AA68BC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д</w:t>
      </w:r>
      <w:r w:rsidRPr="00AA68BC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хи</w:t>
      </w:r>
      <w:r w:rsidRPr="00AA68BC">
        <w:rPr>
          <w:rFonts w:ascii="Times New Roman" w:eastAsia="VQCRO+SchoolBook" w:hAnsi="Times New Roman"/>
          <w:i/>
          <w:iCs/>
          <w:color w:val="000000"/>
          <w:spacing w:val="-1"/>
          <w:w w:val="99"/>
          <w:sz w:val="28"/>
          <w:szCs w:val="28"/>
        </w:rPr>
        <w:t>л</w:t>
      </w:r>
      <w:r w:rsidRPr="00AA68BC">
        <w:rPr>
          <w:rFonts w:ascii="Times New Roman" w:eastAsia="VQCRO+SchoolBook" w:hAnsi="Times New Roman"/>
          <w:i/>
          <w:iCs/>
          <w:color w:val="000000"/>
          <w:w w:val="99"/>
          <w:sz w:val="28"/>
          <w:szCs w:val="28"/>
        </w:rPr>
        <w:t>е</w:t>
      </w:r>
      <w:r w:rsidRPr="00AA68BC">
        <w:rPr>
          <w:rFonts w:ascii="Times New Roman" w:eastAsia="VQCRO+SchoolBook" w:hAnsi="Times New Roman"/>
          <w:i/>
          <w:iCs/>
          <w:color w:val="000000"/>
          <w:sz w:val="28"/>
          <w:szCs w:val="28"/>
        </w:rPr>
        <w:t>ння</w:t>
      </w:r>
      <w:proofErr w:type="spellEnd"/>
      <w:r w:rsidRPr="00AA68BC">
        <w:rPr>
          <w:rFonts w:ascii="Times New Roman" w:eastAsia="NHIQF+SchoolBook" w:hAnsi="Times New Roman"/>
          <w:color w:val="000000"/>
          <w:sz w:val="28"/>
          <w:szCs w:val="28"/>
        </w:rPr>
        <w:t>:</w:t>
      </w:r>
    </w:p>
    <w:p w:rsidR="00AA68BC" w:rsidRPr="00AA68BC" w:rsidRDefault="00AA68BC" w:rsidP="00AA68BC">
      <w:pPr>
        <w:widowControl w:val="0"/>
        <w:spacing w:line="240" w:lineRule="auto"/>
        <w:ind w:left="1" w:right="451" w:hanging="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1428823" cy="488975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Без імені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823" cy="4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8BC" w:rsidRPr="00AA68BC" w:rsidRDefault="00AA68BC" w:rsidP="00AA68B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w:t>Обчислимо середнє лінійне відхилення виробітку робітників для бригад, що аналізуються у попереднь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w:t>му прикладі (табл.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w:t>2).</w:t>
      </w:r>
    </w:p>
    <w:p w:rsidR="00AA68BC" w:rsidRPr="00AA68BC" w:rsidRDefault="00AA68BC" w:rsidP="00AA68B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A68BC" w:rsidRDefault="00AA68BC" w:rsidP="00AA68B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w:t>Табл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w:t>2. Обчислення середнього лінійного відхилення виробітку у бригадах</w:t>
      </w:r>
    </w:p>
    <w:p w:rsidR="00AA68BC" w:rsidRDefault="00AA68BC" w:rsidP="00AA68B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023108" cy="1511378"/>
            <wp:effectExtent l="0" t="0" r="635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Без імені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108" cy="151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8BC" w:rsidRPr="00AA68BC" w:rsidRDefault="00AA68BC" w:rsidP="00AA68B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667490" cy="59058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Без імені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490" cy="5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8BC" w:rsidRPr="00AA68BC" w:rsidRDefault="00AA68BC" w:rsidP="00AA68B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68BC">
        <w:rPr>
          <w:rFonts w:ascii="Times New Roman" w:eastAsia="Times New Roman" w:hAnsi="Times New Roman"/>
          <w:sz w:val="28"/>
          <w:szCs w:val="28"/>
          <w:lang w:val="uk-UA" w:eastAsia="ru-RU"/>
        </w:rPr>
        <w:t>Отже, в середньому виробіток робітників I бригади відхиляється від середньої на 2 шт. Тобто, II бригада більш однорідна.</w:t>
      </w:r>
    </w:p>
    <w:p w:rsidR="00475234" w:rsidRPr="00E03F92" w:rsidRDefault="00475234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F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Середнє лінійне відхилення </w:t>
      </w:r>
      <w:r w:rsidR="00F15EFF">
        <w:rPr>
          <w:rFonts w:ascii="Times New Roman" w:eastAsia="Times New Roman" w:hAnsi="Times New Roman"/>
          <w:sz w:val="28"/>
          <w:szCs w:val="28"/>
          <w:lang w:val="uk-UA" w:eastAsia="ru-RU"/>
        </w:rPr>
        <w:t>трактують</w:t>
      </w:r>
      <w:r w:rsidRPr="00E03F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так: в середньому величина ознаки відхиляється на величину середнього лінійного відхилення від середнього значення ознаки.</w:t>
      </w:r>
    </w:p>
    <w:p w:rsidR="00475234" w:rsidRDefault="00475234" w:rsidP="00F15EFF">
      <w:pPr>
        <w:tabs>
          <w:tab w:val="num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-   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середній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квадрат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відхилень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(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дисперсія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)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яке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застосовується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="00F15EFF">
        <w:rPr>
          <w:rFonts w:ascii="Times New Roman" w:eastAsia="Times New Roman" w:hAnsi="Times New Roman"/>
          <w:sz w:val="28"/>
          <w:szCs w:val="28"/>
          <w:lang w:eastAsia="ru-RU"/>
        </w:rPr>
        <w:t>двох</w:t>
      </w:r>
      <w:proofErr w:type="spellEnd"/>
      <w:r w:rsidR="00F15EFF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формах: </w:t>
      </w:r>
      <w:proofErr w:type="spellStart"/>
      <w:r w:rsidR="00F15EFF">
        <w:rPr>
          <w:rFonts w:ascii="Times New Roman" w:eastAsia="Times New Roman" w:hAnsi="Times New Roman"/>
          <w:sz w:val="28"/>
          <w:szCs w:val="28"/>
          <w:lang w:eastAsia="ru-RU"/>
        </w:rPr>
        <w:t>простій</w:t>
      </w:r>
      <w:proofErr w:type="spellEnd"/>
      <w:r w:rsidR="00F15EFF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="00F15EFF">
        <w:rPr>
          <w:rFonts w:ascii="Times New Roman" w:eastAsia="Times New Roman" w:hAnsi="Times New Roman"/>
          <w:sz w:val="28"/>
          <w:szCs w:val="28"/>
          <w:lang w:eastAsia="ru-RU"/>
        </w:rPr>
        <w:t>зваженій</w:t>
      </w:r>
      <w:proofErr w:type="spellEnd"/>
      <w:r w:rsidR="00F15E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5EFF">
        <w:rPr>
          <w:rFonts w:ascii="Times New Roman" w:eastAsia="Times New Roman" w:hAnsi="Times New Roman"/>
          <w:sz w:val="28"/>
          <w:szCs w:val="28"/>
          <w:lang w:val="uk-UA" w:eastAsia="ru-RU"/>
        </w:rPr>
        <w:t>Проста:</w:t>
      </w:r>
    </w:p>
    <w:p w:rsidR="00F15EFF" w:rsidRDefault="00F15EFF" w:rsidP="00F15EFF">
      <w:pPr>
        <w:tabs>
          <w:tab w:val="num" w:pos="0"/>
          <w:tab w:val="left" w:pos="90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466925" cy="450873"/>
            <wp:effectExtent l="0" t="0" r="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Без імені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4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EFF" w:rsidRDefault="00F15EFF" w:rsidP="00F15EFF">
      <w:pPr>
        <w:tabs>
          <w:tab w:val="num" w:pos="0"/>
          <w:tab w:val="left" w:pos="900"/>
        </w:tabs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 зважена:</w:t>
      </w:r>
    </w:p>
    <w:p w:rsidR="00F15EFF" w:rsidRPr="00F15EFF" w:rsidRDefault="00F15EFF" w:rsidP="00F15EFF">
      <w:pPr>
        <w:tabs>
          <w:tab w:val="num" w:pos="0"/>
          <w:tab w:val="left" w:pos="90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543129" cy="565179"/>
            <wp:effectExtent l="0" t="0" r="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Без імені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129" cy="56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C2F" w:rsidRDefault="00F15EFF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  <w:t>Дисперсією</w:t>
      </w:r>
      <w:r w:rsidRPr="00F15E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75234"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називають середню арифметичну квадратів відхилень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окрем</w:t>
      </w:r>
      <w:r w:rsidR="00475234"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их значень ознаки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їх середньої арифметичної</w:t>
      </w:r>
      <w:r w:rsidR="00475234"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В залежності від вихідних даних дисперсія може обчислюватися за формулами середньої арифметичної простої або зваженої </w:t>
      </w:r>
      <w:r w:rsidR="00475234" w:rsidRPr="00311FC0">
        <w:rPr>
          <w:rFonts w:ascii="Times New Roman" w:eastAsia="Times New Roman" w:hAnsi="Times New Roman"/>
          <w:sz w:val="28"/>
          <w:szCs w:val="28"/>
          <w:lang w:val="uk-UA" w:eastAsia="ru-RU"/>
        </w:rPr>
        <w:t>(зважена, коли значення ознаки подано у вигляді варіаційного ряду, в якому чисельність одиниць у варіантах не однакова).</w:t>
      </w:r>
      <w:r w:rsidR="00475234" w:rsidRPr="00B732B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75234"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Дисперсія – це </w:t>
      </w:r>
      <w:r w:rsidR="00311F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один </w:t>
      </w:r>
      <w:r w:rsidR="00475234"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із найбільш розповсюджених в економічній практиці узагальнюючих показників розміру варіації сукупності. Дисперсію використовують не лише для оцінки варіації, а й для вимірювання </w:t>
      </w:r>
      <w:proofErr w:type="spellStart"/>
      <w:r w:rsidR="00475234"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зв’язків</w:t>
      </w:r>
      <w:proofErr w:type="spellEnd"/>
      <w:r w:rsidR="00475234"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між досліджуваними факторами. </w:t>
      </w:r>
    </w:p>
    <w:p w:rsidR="00C27417" w:rsidRDefault="00C27417" w:rsidP="00C27417">
      <w:pPr>
        <w:widowControl w:val="0"/>
        <w:spacing w:after="0" w:line="240" w:lineRule="auto"/>
        <w:ind w:left="567"/>
        <w:jc w:val="both"/>
        <w:rPr>
          <w:rFonts w:ascii="Times New Roman" w:eastAsia="NHIQF+SchoolBook" w:hAnsi="Times New Roman"/>
          <w:color w:val="000000"/>
          <w:sz w:val="28"/>
          <w:szCs w:val="28"/>
        </w:rPr>
      </w:pPr>
      <w:proofErr w:type="spellStart"/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Ви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зн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ачи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м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о</w:t>
      </w:r>
      <w:proofErr w:type="spellEnd"/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spellStart"/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ди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спе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р</w:t>
      </w:r>
      <w:r w:rsidRPr="00C27417">
        <w:rPr>
          <w:rFonts w:ascii="Times New Roman" w:eastAsia="NHIQF+SchoolBook" w:hAnsi="Times New Roman"/>
          <w:color w:val="000000"/>
          <w:spacing w:val="-1"/>
          <w:sz w:val="28"/>
          <w:szCs w:val="28"/>
        </w:rPr>
        <w:t>с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і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ї</w:t>
      </w:r>
      <w:proofErr w:type="spellEnd"/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proofErr w:type="gramStart"/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ля</w:t>
      </w:r>
      <w:r w:rsidRPr="00C27417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 xml:space="preserve"> 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п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р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к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л</w:t>
      </w:r>
      <w:r w:rsidRPr="00C27417">
        <w:rPr>
          <w:rFonts w:ascii="Times New Roman" w:eastAsia="NHIQF+SchoolBook" w:hAnsi="Times New Roman"/>
          <w:color w:val="000000"/>
          <w:spacing w:val="1"/>
          <w:sz w:val="28"/>
          <w:szCs w:val="28"/>
        </w:rPr>
        <w:t>а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ду</w:t>
      </w:r>
      <w:proofErr w:type="gramEnd"/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з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 xml:space="preserve"> 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бр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и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г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д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а</w:t>
      </w:r>
      <w:r w:rsidRPr="00C27417">
        <w:rPr>
          <w:rFonts w:ascii="Times New Roman" w:eastAsia="NHIQF+SchoolBook" w:hAnsi="Times New Roman"/>
          <w:color w:val="000000"/>
          <w:w w:val="99"/>
          <w:sz w:val="28"/>
          <w:szCs w:val="28"/>
        </w:rPr>
        <w:t>м</w:t>
      </w:r>
      <w:r w:rsidRPr="00C27417">
        <w:rPr>
          <w:rFonts w:ascii="Times New Roman" w:eastAsia="NHIQF+SchoolBook" w:hAnsi="Times New Roman"/>
          <w:color w:val="000000"/>
          <w:sz w:val="28"/>
          <w:szCs w:val="28"/>
        </w:rPr>
        <w:t>и:</w:t>
      </w:r>
    </w:p>
    <w:p w:rsidR="00C27417" w:rsidRDefault="00C27417" w:rsidP="00C2741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2787793" cy="438173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Без імені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793" cy="43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D07" w:rsidRPr="00B732B3" w:rsidRDefault="00856D07" w:rsidP="00856D0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Використовуючи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математичні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властивості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дисперсії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для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розрахунку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можна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використовувати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формулу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56D07" w:rsidRPr="00856D07" w:rsidRDefault="00856D07" w:rsidP="00856D0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2736991" cy="603281"/>
            <wp:effectExtent l="0" t="0" r="6350" b="635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Без імені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991" cy="60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34" w:rsidRPr="00B732B3" w:rsidRDefault="00475234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Дисперсія одиниці вимірювання не має і якщо дві сукупності є співставними, то більш одноманітною вважається та сукупність в якої дисперсія менша. </w:t>
      </w:r>
    </w:p>
    <w:p w:rsidR="00475234" w:rsidRPr="00B732B3" w:rsidRDefault="00475234" w:rsidP="00F15EFF">
      <w:pPr>
        <w:tabs>
          <w:tab w:val="num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15EF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Pr="00F15E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15EFF"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  <w:t>середнє квадратичне відхилення</w:t>
      </w:r>
      <w:r w:rsidR="00F15EFF" w:rsidRPr="00F15E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15E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(СКВ) </w:t>
      </w:r>
      <w:r w:rsidR="00F15EFF" w:rsidRPr="00F15EFF">
        <w:rPr>
          <w:rFonts w:ascii="Times New Roman" w:eastAsia="Times New Roman" w:hAnsi="Times New Roman"/>
          <w:sz w:val="28"/>
          <w:szCs w:val="28"/>
          <w:lang w:val="uk-UA" w:eastAsia="ru-RU"/>
        </w:rPr>
        <w:t>є коренем квадратним з дисперсії</w:t>
      </w:r>
      <w:r w:rsidRPr="00F15EF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F15E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F15EFF">
        <w:rPr>
          <w:rFonts w:ascii="Times New Roman" w:eastAsia="Times New Roman" w:hAnsi="Times New Roman"/>
          <w:sz w:val="28"/>
          <w:szCs w:val="28"/>
          <w:lang w:val="uk-UA" w:eastAsia="ru-RU"/>
        </w:rPr>
        <w:t>застосовується у двох формах: простій і зваженій</w:t>
      </w:r>
      <w:r w:rsidR="00F15EFF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475234" w:rsidRDefault="00C27417" w:rsidP="0047523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339919" cy="628682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Без імені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19" cy="6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</w:t>
      </w:r>
      <w:r w:rsidR="00F15EFF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670136" cy="654084"/>
            <wp:effectExtent l="0" t="0" r="635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Без імені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136" cy="6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417" w:rsidRDefault="00C27417" w:rsidP="00C27417">
      <w:pPr>
        <w:tabs>
          <w:tab w:val="num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7417">
        <w:rPr>
          <w:rFonts w:ascii="Times New Roman" w:eastAsia="Times New Roman" w:hAnsi="Times New Roman"/>
          <w:sz w:val="28"/>
          <w:szCs w:val="28"/>
          <w:lang w:val="uk-UA" w:eastAsia="ru-RU"/>
        </w:rPr>
        <w:t>Отже для прикладу з бригадами:</w:t>
      </w:r>
    </w:p>
    <w:p w:rsidR="00C27417" w:rsidRPr="00C27417" w:rsidRDefault="00C27417" w:rsidP="00C27417">
      <w:pPr>
        <w:tabs>
          <w:tab w:val="num" w:pos="90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159464" cy="476274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Без імені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464" cy="47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417" w:rsidRPr="00C27417" w:rsidRDefault="00C27417" w:rsidP="00C27417">
      <w:pPr>
        <w:tabs>
          <w:tab w:val="num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С</w:t>
      </w:r>
      <w:r w:rsidRPr="00C27417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труктура лінійного відхилення краще ві</w:t>
      </w:r>
      <w:r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до</w:t>
      </w:r>
      <w:r w:rsidRPr="00C27417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бражає реальні відхилення</w:t>
      </w:r>
      <w:r w:rsidRPr="00C27417">
        <w:rPr>
          <w:rFonts w:ascii="Times New Roman" w:eastAsia="Times New Roman" w:hAnsi="Times New Roman"/>
          <w:sz w:val="28"/>
          <w:szCs w:val="28"/>
          <w:lang w:val="uk-UA" w:eastAsia="ru-RU"/>
        </w:rPr>
        <w:t>, ніж структура квадратичного відхилення.</w:t>
      </w:r>
    </w:p>
    <w:p w:rsidR="00C27417" w:rsidRPr="00C27417" w:rsidRDefault="00C27417" w:rsidP="00475234">
      <w:pPr>
        <w:tabs>
          <w:tab w:val="num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74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Варіаційний розмах, середнє лінійне відхилення і середнє квадратичне відхилення, завжди виражаються в іменованих одиницях, тобто в тих самих, що і ознака, яка вивчається (гривнях, тонах, літрах і </w:t>
      </w:r>
      <w:proofErr w:type="spellStart"/>
      <w:r w:rsidRPr="00C27417">
        <w:rPr>
          <w:rFonts w:ascii="Times New Roman" w:eastAsia="Times New Roman" w:hAnsi="Times New Roman"/>
          <w:sz w:val="28"/>
          <w:szCs w:val="28"/>
          <w:lang w:val="uk-UA" w:eastAsia="ru-RU"/>
        </w:rPr>
        <w:t>т.д</w:t>
      </w:r>
      <w:proofErr w:type="spellEnd"/>
      <w:r w:rsidRPr="00C27417">
        <w:rPr>
          <w:rFonts w:ascii="Times New Roman" w:eastAsia="Times New Roman" w:hAnsi="Times New Roman"/>
          <w:sz w:val="28"/>
          <w:szCs w:val="28"/>
          <w:lang w:val="uk-UA" w:eastAsia="ru-RU"/>
        </w:rPr>
        <w:t>.). Ці показники показують, на скільки в середньому відхиляються конкретні варіанти ознаки від середнього її значення.</w:t>
      </w:r>
    </w:p>
    <w:p w:rsidR="00475234" w:rsidRPr="00B732B3" w:rsidRDefault="00475234" w:rsidP="00475234">
      <w:pPr>
        <w:tabs>
          <w:tab w:val="num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В статистиці часто виникає необхідність порівняння варіацій різних ознак. Наприклад, велике значення має порівняння віку працівників із їхньою кваліфікацією, стажу роботи і з заробітною платою. При таких порівняннях розглянуті показники коливання ознак з різними одиницями вимірювання не можуть бути використані (не можливо порівняти коливання стажу роботи в роках із варіацією заробітної плати в гривнях).</w:t>
      </w:r>
    </w:p>
    <w:p w:rsidR="00475234" w:rsidRPr="00B732B3" w:rsidRDefault="00475234" w:rsidP="00475234">
      <w:pPr>
        <w:tabs>
          <w:tab w:val="num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здійснення такого роду порівнянь, а також при зіставлені ознаки у декількох сукупностях із різними середніми арифметичними використовують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відноснй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показник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варації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коефіцієнт варіації.</w:t>
      </w:r>
    </w:p>
    <w:p w:rsidR="00475234" w:rsidRPr="00B732B3" w:rsidRDefault="00475234" w:rsidP="00475234">
      <w:pPr>
        <w:tabs>
          <w:tab w:val="num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Коефіцієнтом варіації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називають процентне відношення середнього квадратичного відхилення до середньої арифметичної величини ознаки:</w:t>
      </w:r>
    </w:p>
    <w:p w:rsidR="00475234" w:rsidRPr="00B732B3" w:rsidRDefault="00475234" w:rsidP="00475234">
      <w:pPr>
        <w:tabs>
          <w:tab w:val="num" w:pos="900"/>
        </w:tabs>
        <w:spacing w:after="0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val="uk-UA" w:eastAsia="ru-RU"/>
        </w:rPr>
        <w:t>коефіцієнт варіації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475234" w:rsidRPr="00E03F92" w:rsidRDefault="00856D07" w:rsidP="0047523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289050" cy="466466"/>
            <wp:effectExtent l="0" t="0" r="635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Без імені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703" cy="49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34" w:rsidRDefault="00475234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F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Коефіцієнт варіації характеризує одноманітність сукупності та ступінь надійності обчислення середніх величин. </w:t>
      </w:r>
    </w:p>
    <w:p w:rsidR="00856D07" w:rsidRDefault="00856D07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Для нашого прикладу з бригадами:</w:t>
      </w:r>
    </w:p>
    <w:p w:rsidR="00856D07" w:rsidRDefault="007F2EB6" w:rsidP="007F2EB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483100" cy="50030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Без імені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616" cy="54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EB6" w:rsidRPr="007F2EB6" w:rsidRDefault="007F2EB6" w:rsidP="007F2E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2EB6">
        <w:rPr>
          <w:rFonts w:ascii="Times New Roman" w:eastAsia="Times New Roman" w:hAnsi="Times New Roman"/>
          <w:sz w:val="28"/>
          <w:szCs w:val="28"/>
          <w:lang w:val="uk-UA" w:eastAsia="ru-RU"/>
        </w:rPr>
        <w:t>Тобто, 1-ша бригада за складом неоднорідна, а 2-га – однорідна.</w:t>
      </w:r>
    </w:p>
    <w:p w:rsidR="00475234" w:rsidRPr="00B732B3" w:rsidRDefault="00475234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Якщо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32B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v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менше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рівне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10%, то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сукупність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вважають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одноманітною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показники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пораховані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основі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репрезентативними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(надійними)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5234" w:rsidRPr="00B732B3" w:rsidRDefault="00475234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32B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v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менше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рівне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30%, то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варіацію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ознаки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сукупності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вважають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середньою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показники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пораховані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основі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мають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середній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ступінь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надійності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5234" w:rsidRPr="00B732B3" w:rsidRDefault="00475234" w:rsidP="004752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32B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v </w:t>
      </w:r>
      <w:proofErr w:type="spellStart"/>
      <w:r w:rsidRPr="00B732B3">
        <w:rPr>
          <w:rFonts w:ascii="Times New Roman" w:eastAsia="Times New Roman" w:hAnsi="Times New Roman"/>
          <w:iCs/>
          <w:sz w:val="28"/>
          <w:szCs w:val="28"/>
          <w:lang w:eastAsia="ru-RU"/>
        </w:rPr>
        <w:t>більше</w:t>
      </w:r>
      <w:proofErr w:type="spellEnd"/>
      <w:r w:rsidRPr="00B732B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30%, то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сукупність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вважають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неодно</w:t>
      </w:r>
      <w:proofErr w:type="spellEnd"/>
      <w:r w:rsidR="007F2EB6">
        <w:rPr>
          <w:rFonts w:ascii="Times New Roman" w:eastAsia="Times New Roman" w:hAnsi="Times New Roman"/>
          <w:sz w:val="28"/>
          <w:szCs w:val="28"/>
          <w:lang w:val="uk-UA" w:eastAsia="ru-RU"/>
        </w:rPr>
        <w:t>рід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ною, 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показники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пораховані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основі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репрезентативними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57C2F" w:rsidRDefault="00475234" w:rsidP="00A57C2F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2. </w:t>
      </w:r>
      <w:proofErr w:type="spellStart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Дисперсія</w:t>
      </w:r>
      <w:proofErr w:type="spellEnd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альтернативної</w:t>
      </w:r>
      <w:proofErr w:type="spellEnd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ознаки</w:t>
      </w:r>
      <w:proofErr w:type="spellEnd"/>
      <w:r w:rsidRPr="00B732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:rsidR="003645D4" w:rsidRPr="003645D4" w:rsidRDefault="003645D4" w:rsidP="003645D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4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Альтернативні ознаки можуть приймати всього два значення: 0 або 1. При цьому, якщо частку одиниць, які володіють даною ознакою (мають дану ознаку) позначити </w:t>
      </w:r>
      <w:r w:rsidRPr="003645D4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p</w:t>
      </w:r>
      <w:r w:rsidRPr="00364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а тих, що не мають – </w:t>
      </w:r>
      <w:r w:rsidRPr="003645D4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q</w:t>
      </w:r>
      <w:r w:rsidRPr="00364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то </w:t>
      </w:r>
      <w:proofErr w:type="spellStart"/>
      <w:r w:rsidRPr="003645D4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p</w:t>
      </w:r>
      <w:r w:rsidRPr="003645D4">
        <w:rPr>
          <w:rFonts w:ascii="Times New Roman" w:eastAsia="Times New Roman" w:hAnsi="Times New Roman"/>
          <w:sz w:val="28"/>
          <w:szCs w:val="28"/>
          <w:lang w:val="uk-UA" w:eastAsia="ru-RU"/>
        </w:rPr>
        <w:t>+</w:t>
      </w:r>
      <w:r w:rsidRPr="003645D4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q</w:t>
      </w:r>
      <w:proofErr w:type="spellEnd"/>
      <w:r w:rsidRPr="003645D4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 xml:space="preserve"> </w:t>
      </w:r>
      <w:r w:rsidRPr="003645D4">
        <w:rPr>
          <w:rFonts w:ascii="Times New Roman" w:eastAsia="Times New Roman" w:hAnsi="Times New Roman"/>
          <w:sz w:val="28"/>
          <w:szCs w:val="28"/>
          <w:lang w:val="uk-UA" w:eastAsia="ru-RU"/>
        </w:rPr>
        <w:t>= 1, тоді дисперсія альтернативної ознаки дорівнює добутку 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аст</w:t>
      </w:r>
      <w:r w:rsidRPr="003645D4">
        <w:rPr>
          <w:rFonts w:ascii="Times New Roman" w:eastAsia="Times New Roman" w:hAnsi="Times New Roman"/>
          <w:sz w:val="28"/>
          <w:szCs w:val="28"/>
          <w:lang w:val="uk-UA" w:eastAsia="ru-RU"/>
        </w:rPr>
        <w:t>ки одиниць, що мають дану ознаку на частку одиниць, які не мають даної ознаки:</w:t>
      </w:r>
    </w:p>
    <w:p w:rsidR="003645D4" w:rsidRPr="003645D4" w:rsidRDefault="003645D4" w:rsidP="003645D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914800" cy="311166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Без імені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800" cy="31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34" w:rsidRPr="00B732B3" w:rsidRDefault="00475234" w:rsidP="00311FC0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розгляду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цього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питання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введемо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такі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умовні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позначення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493"/>
        <w:gridCol w:w="2686"/>
      </w:tblGrid>
      <w:tr w:rsidR="00475234" w:rsidRPr="00B732B3" w:rsidTr="00361A7A">
        <w:trPr>
          <w:trHeight w:val="360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альтернативної</w:t>
            </w:r>
            <w:proofErr w:type="spellEnd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ознаки</w:t>
            </w:r>
            <w:proofErr w:type="spellEnd"/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Кількісне</w:t>
            </w:r>
            <w:proofErr w:type="spellEnd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альтернативної</w:t>
            </w:r>
            <w:proofErr w:type="spellEnd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ознаки</w:t>
            </w:r>
            <w:proofErr w:type="spellEnd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645D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</w:t>
            </w:r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Частота </w:t>
            </w:r>
            <w:proofErr w:type="spellStart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ознаки</w:t>
            </w:r>
            <w:proofErr w:type="spellEnd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645D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f</w:t>
            </w:r>
          </w:p>
        </w:tc>
      </w:tr>
      <w:tr w:rsidR="00475234" w:rsidRPr="00B732B3" w:rsidTr="00361A7A">
        <w:trPr>
          <w:trHeight w:val="56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3645D4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645D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p</w:t>
            </w:r>
          </w:p>
        </w:tc>
      </w:tr>
      <w:tr w:rsidR="00475234" w:rsidRPr="00B732B3" w:rsidTr="00361A7A">
        <w:trPr>
          <w:trHeight w:val="56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Ні</w:t>
            </w:r>
            <w:proofErr w:type="spellEnd"/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3645D4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645D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q</w:t>
            </w:r>
          </w:p>
        </w:tc>
      </w:tr>
      <w:tr w:rsidR="00475234" w:rsidRPr="00B732B3" w:rsidTr="00361A7A">
        <w:trPr>
          <w:trHeight w:val="56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34" w:rsidRPr="00B732B3" w:rsidRDefault="00475234" w:rsidP="00361A7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475234" w:rsidRDefault="00475234" w:rsidP="003645D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Отже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дисперсія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альтернативної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ознаки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дорівнювати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добутку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частоти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появи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значень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45D4" w:rsidRDefault="003645D4" w:rsidP="003645D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45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Завдання</w:t>
      </w:r>
      <w:proofErr w:type="spellEnd"/>
      <w:r w:rsidRPr="003645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6.4. </w:t>
      </w:r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фірмі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аналіз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якості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виробленої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партії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продукції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. У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результаті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перевірки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виявлено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2 %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усієї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продукції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в пар-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тії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бракованою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Необхідно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визначити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дисперсію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альтернативної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ознаки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45D4" w:rsidRPr="003645D4" w:rsidRDefault="003645D4" w:rsidP="003645D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45D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Розв'язання</w:t>
      </w:r>
      <w:proofErr w:type="spellEnd"/>
      <w:r w:rsidRPr="003645D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</w:p>
    <w:p w:rsidR="003645D4" w:rsidRPr="003645D4" w:rsidRDefault="003645D4" w:rsidP="003645D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Отже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645D4"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= 2 % = 0,02. </w:t>
      </w:r>
    </w:p>
    <w:p w:rsidR="003645D4" w:rsidRPr="003645D4" w:rsidRDefault="003645D4" w:rsidP="0033160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Оскільки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5D4">
        <w:rPr>
          <w:rFonts w:ascii="Times New Roman" w:eastAsia="Times New Roman" w:hAnsi="Times New Roman"/>
          <w:i/>
          <w:sz w:val="28"/>
          <w:szCs w:val="28"/>
          <w:lang w:eastAsia="ru-RU"/>
        </w:rPr>
        <w:t>p</w:t>
      </w:r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r w:rsidRPr="003645D4">
        <w:rPr>
          <w:rFonts w:ascii="Times New Roman" w:eastAsia="Times New Roman" w:hAnsi="Times New Roman"/>
          <w:i/>
          <w:sz w:val="28"/>
          <w:szCs w:val="28"/>
          <w:lang w:eastAsia="ru-RU"/>
        </w:rPr>
        <w:t>q</w:t>
      </w:r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= 1, то </w:t>
      </w:r>
      <w:r w:rsidRPr="003645D4">
        <w:rPr>
          <w:rFonts w:ascii="Times New Roman" w:eastAsia="Times New Roman" w:hAnsi="Times New Roman"/>
          <w:i/>
          <w:sz w:val="28"/>
          <w:szCs w:val="28"/>
          <w:lang w:eastAsia="ru-RU"/>
        </w:rPr>
        <w:t>q</w:t>
      </w:r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= 1 − </w:t>
      </w:r>
      <w:r w:rsidRPr="003645D4"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645D4" w:rsidRPr="003645D4" w:rsidRDefault="003645D4" w:rsidP="0033160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, 98 % деталей в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партії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якісні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тобто</w:t>
      </w:r>
      <w:proofErr w:type="spellEnd"/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5D4">
        <w:rPr>
          <w:rFonts w:ascii="Times New Roman" w:eastAsia="Times New Roman" w:hAnsi="Times New Roman"/>
          <w:i/>
          <w:sz w:val="28"/>
          <w:szCs w:val="28"/>
          <w:lang w:eastAsia="ru-RU"/>
        </w:rPr>
        <w:t>q</w:t>
      </w:r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 xml:space="preserve"> = 98 % = 0,98. </w:t>
      </w:r>
    </w:p>
    <w:p w:rsidR="00331601" w:rsidRDefault="003645D4" w:rsidP="0033160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Дисперсія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частки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браку </w:t>
      </w:r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σ</w:t>
      </w:r>
      <w:r w:rsidR="00331601"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 xml:space="preserve">2 </w:t>
      </w:r>
      <w:r w:rsid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= </w:t>
      </w:r>
      <w:r w:rsidR="00331601" w:rsidRPr="0033160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p</w:t>
      </w:r>
      <w:r w:rsidR="00331601" w:rsidRPr="0033160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31601" w:rsidRPr="0033160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q</w:t>
      </w:r>
      <w:r w:rsid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= 0,02 0,98 = 0,01</w:t>
      </w:r>
      <w:r w:rsidRPr="003645D4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331601"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Це означає, що варіація браку від середньої кількості бракованих виробів складає 0,14</w:t>
      </w:r>
      <w:r w:rsid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331601" w:rsidRPr="003645D4">
        <w:rPr>
          <w:rFonts w:ascii="Times New Roman" w:eastAsia="Times New Roman" w:hAnsi="Times New Roman"/>
          <w:sz w:val="28"/>
          <w:szCs w:val="28"/>
          <w:lang w:eastAsia="ru-RU"/>
        </w:rPr>
        <w:t>σ</w:t>
      </w:r>
      <w:r w:rsid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= </w:t>
      </w:r>
      <m:oMath>
        <m:rad>
          <m:radPr>
            <m:degHide m:val="1"/>
            <m:ctrlPr>
              <w:rPr>
                <w:rFonts w:ascii="Cambria Math" w:eastAsia="Times New Roman" w:hAnsi="Cambria Math"/>
                <w:sz w:val="28"/>
                <w:szCs w:val="28"/>
                <w:lang w:val="uk-UA"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uk-UA" w:eastAsia="ru-RU"/>
              </w:rPr>
              <m:t>0,0196</m:t>
            </m:r>
          </m:e>
        </m:rad>
      </m:oMath>
      <w:r w:rsidR="00331601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331601" w:rsidRPr="007D51CF" w:rsidRDefault="00331601" w:rsidP="0033160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ru-RU"/>
        </w:rPr>
      </w:pPr>
      <w:bookmarkStart w:id="0" w:name="_GoBack"/>
      <w:bookmarkEnd w:id="0"/>
      <w:r w:rsidRPr="007D51CF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ru-RU"/>
        </w:rPr>
        <w:t>3. Закономірність розподілу та його форми</w:t>
      </w:r>
    </w:p>
    <w:p w:rsidR="00331601" w:rsidRPr="00331601" w:rsidRDefault="00331601" w:rsidP="0033160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Розглядаючи ряди розподілу неважко помітити певні залежності між змінами значень ознаки (варіантами) та частотами: частоти зі збільшенням значень ознаки спочатку збільшуються до певної максимальної величини, а потім приблизно з середини ряду – зм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ен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шуються.</w:t>
      </w:r>
    </w:p>
    <w:p w:rsidR="00331601" w:rsidRPr="00331601" w:rsidRDefault="00331601" w:rsidP="0033160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Закономірності зміни частот у варіаційних рядах у зв’язку зі зміною варіаційної ознаки називається </w:t>
      </w:r>
      <w:r w:rsidRPr="0033160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закономірністю розподілу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31601" w:rsidRPr="00331601" w:rsidRDefault="00331601" w:rsidP="0033160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Законом розподілу виражаються властивості явищ, загальні умови і основні фактори, що впливають на формування варіації ознаки. Тому однією із найважливіших задач аналізу рядів розподілу є виявлення закономірності розподілу, визначення її форми, типу та кількісного виразу.</w:t>
      </w:r>
    </w:p>
    <w:p w:rsidR="00331601" w:rsidRPr="00331601" w:rsidRDefault="00331601" w:rsidP="0033160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60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Формою розподілу 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називається крива, що виражає закономірність розподілу одиниць сукупності за вел</w:t>
      </w:r>
      <w:r w:rsidR="007D51CF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чиною </w:t>
      </w:r>
      <w:proofErr w:type="spellStart"/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варіюючої</w:t>
      </w:r>
      <w:proofErr w:type="spellEnd"/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ознаки.</w:t>
      </w:r>
    </w:p>
    <w:p w:rsidR="00331601" w:rsidRPr="00331601" w:rsidRDefault="00331601" w:rsidP="0033160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Розрізняють емпіричні та </w:t>
      </w:r>
      <w:r w:rsidRPr="00331601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теоретичні криві розподілу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31601" w:rsidRPr="00331601" w:rsidRDefault="00331601" w:rsidP="0033160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601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Емпірична 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– це фактична крива розподілу (полігон або гістограма), що побудована за даними статистичного спостереження, в якій відображаються як загальні, так і випадкові фактори.</w:t>
      </w:r>
    </w:p>
    <w:p w:rsidR="00331601" w:rsidRPr="00331601" w:rsidRDefault="00331601" w:rsidP="007D51C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601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Теоретична 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– це крива, яка виражає функціональний зв'язок між змінами варіаційної ознаки і част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тами, та характеризує певний тип розподілу.</w:t>
      </w:r>
    </w:p>
    <w:p w:rsidR="00331601" w:rsidRPr="00331601" w:rsidRDefault="00331601" w:rsidP="007D51C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Криві розподілу за формою бувають </w:t>
      </w:r>
      <w:r w:rsidRPr="00331601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одно-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331601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дво</w:t>
      </w:r>
      <w:proofErr w:type="spellEnd"/>
      <w:r w:rsidRPr="00331601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 xml:space="preserve">- 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proofErr w:type="spellStart"/>
      <w:r w:rsidRPr="00331601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багатовершинними</w:t>
      </w:r>
      <w:proofErr w:type="spellEnd"/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31601" w:rsidRDefault="00331601" w:rsidP="007D51C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Для однорідних сукупностей характерні, як пр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ави</w:t>
      </w:r>
      <w:r w:rsidRPr="00331601">
        <w:rPr>
          <w:rFonts w:ascii="Times New Roman" w:eastAsia="Times New Roman" w:hAnsi="Times New Roman"/>
          <w:sz w:val="28"/>
          <w:szCs w:val="28"/>
          <w:lang w:val="uk-UA" w:eastAsia="ru-RU"/>
        </w:rPr>
        <w:t>ло, одновершинні розподіли. Наявність двох і більше вершин свідчить про неоднорідність сукупності.</w:t>
      </w:r>
    </w:p>
    <w:p w:rsidR="007D51CF" w:rsidRDefault="007D51CF" w:rsidP="007D51C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51CF">
        <w:rPr>
          <w:rFonts w:ascii="Times New Roman" w:eastAsia="Times New Roman" w:hAnsi="Times New Roman"/>
          <w:sz w:val="28"/>
          <w:szCs w:val="28"/>
          <w:lang w:val="uk-UA" w:eastAsia="ru-RU"/>
        </w:rPr>
        <w:t>Одновершинні криві розподілу бувають симетричними та асиметричними. В залежності від того, яка гілка кривої розподілу витягнута – права чи ліва, розрізняють правосторонню чи лівосторонню асиметрію. Найпростішою мірою асиметрії є відхилення між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 w:cs="Cambria Math"/>
                <w:i/>
                <w:sz w:val="28"/>
                <w:szCs w:val="28"/>
                <w:lang w:val="uk-UA" w:eastAsia="ru-RU"/>
              </w:rPr>
            </m:ctrlPr>
          </m:accPr>
          <m:e>
            <m:r>
              <w:rPr>
                <w:rFonts w:ascii="Cambria Math" w:eastAsia="Times New Roman" w:hAnsi="Cambria Math" w:cs="Cambria Math"/>
                <w:sz w:val="28"/>
                <w:szCs w:val="28"/>
                <w:lang w:val="uk-UA" w:eastAsia="ru-RU"/>
              </w:rPr>
              <m:t>x</m:t>
            </m:r>
          </m:e>
        </m:acc>
      </m:oMath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7D51CF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Ме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7D51CF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Мо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D51CF" w:rsidRDefault="007D51CF" w:rsidP="007D51C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829247" cy="2355971"/>
            <wp:effectExtent l="0" t="0" r="0" b="635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Без імені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247" cy="235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CF" w:rsidRDefault="007D51CF" w:rsidP="007D51C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Симетричний розподіл</w:t>
      </w:r>
    </w:p>
    <w:p w:rsidR="007D51CF" w:rsidRDefault="007D51CF" w:rsidP="007D51C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3930852" cy="2241665"/>
            <wp:effectExtent l="0" t="0" r="0" b="635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Без імені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852" cy="224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CF" w:rsidRDefault="007D51CF" w:rsidP="007D51C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Правостороння асиметрія</w:t>
      </w:r>
    </w:p>
    <w:p w:rsidR="007D51CF" w:rsidRDefault="007D51CF" w:rsidP="007D51C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930852" cy="2127359"/>
            <wp:effectExtent l="0" t="0" r="0" b="635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Без імені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852" cy="212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CF" w:rsidRPr="00331601" w:rsidRDefault="007D51CF" w:rsidP="007D51C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Лівостороння асиметрія</w:t>
      </w:r>
    </w:p>
    <w:p w:rsidR="00331601" w:rsidRPr="00331601" w:rsidRDefault="00331601" w:rsidP="0033160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75234" w:rsidRDefault="00475234" w:rsidP="00475234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57C2F" w:rsidRDefault="00A57C2F" w:rsidP="00475234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1601" w:rsidRPr="00B732B3" w:rsidRDefault="00331601" w:rsidP="00475234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331601" w:rsidRPr="00B7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HIQF+SchoolBook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ESIQA+SchoolBook">
    <w:altName w:val="Tahoma"/>
    <w:charset w:val="01"/>
    <w:family w:val="auto"/>
    <w:pitch w:val="variable"/>
    <w:sig w:usb0="00000000" w:usb1="01010101" w:usb2="01010101" w:usb3="01010101" w:csb0="01010101" w:csb1="01010101"/>
  </w:font>
  <w:font w:name="VQCRO+SchoolBook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34"/>
    <w:rsid w:val="00006961"/>
    <w:rsid w:val="00112384"/>
    <w:rsid w:val="002D59E4"/>
    <w:rsid w:val="00311FC0"/>
    <w:rsid w:val="00331601"/>
    <w:rsid w:val="003645D4"/>
    <w:rsid w:val="00475234"/>
    <w:rsid w:val="004B3BC6"/>
    <w:rsid w:val="00543909"/>
    <w:rsid w:val="005A6509"/>
    <w:rsid w:val="007D51CF"/>
    <w:rsid w:val="007F2EB6"/>
    <w:rsid w:val="00856D07"/>
    <w:rsid w:val="00A57C2F"/>
    <w:rsid w:val="00AA68BC"/>
    <w:rsid w:val="00C27417"/>
    <w:rsid w:val="00C87D7C"/>
    <w:rsid w:val="00D440D3"/>
    <w:rsid w:val="00F1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9825"/>
  <w15:docId w15:val="{A6E9BCBF-0BFA-45F9-9A56-4AB5034F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2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752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752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475234"/>
    <w:rPr>
      <w:b/>
      <w:bCs/>
    </w:rPr>
  </w:style>
  <w:style w:type="character" w:customStyle="1" w:styleId="style5">
    <w:name w:val="style5"/>
    <w:basedOn w:val="a0"/>
    <w:rsid w:val="00475234"/>
  </w:style>
  <w:style w:type="paragraph" w:styleId="a6">
    <w:name w:val="Balloon Text"/>
    <w:basedOn w:val="a"/>
    <w:link w:val="a7"/>
    <w:uiPriority w:val="99"/>
    <w:semiHidden/>
    <w:unhideWhenUsed/>
    <w:rsid w:val="0047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2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5773</Words>
  <Characters>3292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Ikea Луцьк</dc:creator>
  <cp:lastModifiedBy>user</cp:lastModifiedBy>
  <cp:revision>8</cp:revision>
  <cp:lastPrinted>2020-11-03T14:42:00Z</cp:lastPrinted>
  <dcterms:created xsi:type="dcterms:W3CDTF">2020-11-03T08:45:00Z</dcterms:created>
  <dcterms:modified xsi:type="dcterms:W3CDTF">2023-11-14T17:57:00Z</dcterms:modified>
</cp:coreProperties>
</file>