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2E" w:rsidRDefault="002F3D2E"/>
    <w:p w:rsidR="002F3D2E" w:rsidRDefault="007800D0" w:rsidP="002F3D2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Тема: </w:t>
      </w:r>
      <w:bookmarkStart w:id="0" w:name="_GoBack"/>
      <w:bookmarkEnd w:id="0"/>
      <w:r w:rsidR="002F3D2E">
        <w:rPr>
          <w:b/>
        </w:rPr>
        <w:t>Механізм зовнішньоекономічної політики держави</w:t>
      </w:r>
    </w:p>
    <w:p w:rsidR="002F3D2E" w:rsidRDefault="002F3D2E" w:rsidP="002F3D2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План</w:t>
      </w:r>
    </w:p>
    <w:p w:rsidR="002F3D2E" w:rsidRDefault="002F3D2E" w:rsidP="002F3D2E">
      <w:pPr>
        <w:widowControl w:val="0"/>
        <w:numPr>
          <w:ilvl w:val="0"/>
          <w:numId w:val="20"/>
        </w:numPr>
        <w:autoSpaceDE w:val="0"/>
        <w:autoSpaceDN w:val="0"/>
        <w:adjustRightInd w:val="0"/>
      </w:pPr>
      <w:r>
        <w:t>Міжнародні економічні відносини.</w:t>
      </w:r>
    </w:p>
    <w:p w:rsidR="002F3D2E" w:rsidRDefault="002F3D2E" w:rsidP="002F3D2E">
      <w:pPr>
        <w:widowControl w:val="0"/>
        <w:numPr>
          <w:ilvl w:val="0"/>
          <w:numId w:val="20"/>
        </w:numPr>
        <w:autoSpaceDE w:val="0"/>
        <w:autoSpaceDN w:val="0"/>
        <w:adjustRightInd w:val="0"/>
      </w:pPr>
      <w:r>
        <w:t>Платіжний баланс. Зовнішня торгівля.</w:t>
      </w:r>
    </w:p>
    <w:p w:rsidR="002F3D2E" w:rsidRDefault="002F3D2E" w:rsidP="002F3D2E">
      <w:pPr>
        <w:widowControl w:val="0"/>
        <w:numPr>
          <w:ilvl w:val="0"/>
          <w:numId w:val="20"/>
        </w:numPr>
        <w:autoSpaceDE w:val="0"/>
        <w:autoSpaceDN w:val="0"/>
        <w:adjustRightInd w:val="0"/>
      </w:pPr>
      <w:r>
        <w:t>Валютний курс.</w:t>
      </w:r>
    </w:p>
    <w:p w:rsidR="002F3D2E" w:rsidRDefault="002F3D2E" w:rsidP="002F3D2E">
      <w:pPr>
        <w:widowControl w:val="0"/>
        <w:numPr>
          <w:ilvl w:val="0"/>
          <w:numId w:val="20"/>
        </w:numPr>
        <w:autoSpaceDE w:val="0"/>
        <w:autoSpaceDN w:val="0"/>
        <w:adjustRightInd w:val="0"/>
      </w:pPr>
      <w:r>
        <w:t>Зовнішньоекономічна політика.</w:t>
      </w:r>
    </w:p>
    <w:p w:rsidR="002F3D2E" w:rsidRDefault="002F3D2E" w:rsidP="002F3D2E">
      <w:pPr>
        <w:widowControl w:val="0"/>
        <w:autoSpaceDE w:val="0"/>
        <w:autoSpaceDN w:val="0"/>
        <w:adjustRightInd w:val="0"/>
        <w:ind w:firstLine="567"/>
      </w:pPr>
    </w:p>
    <w:p w:rsidR="002F3D2E" w:rsidRDefault="002F3D2E" w:rsidP="002F3D2E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>Міжнародні економічні відносини.</w:t>
      </w:r>
    </w:p>
    <w:p w:rsidR="002F3D2E" w:rsidRDefault="002F3D2E" w:rsidP="002F3D2E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b/>
          <w:i/>
        </w:rPr>
        <w:t xml:space="preserve">Світове господарство – </w:t>
      </w:r>
      <w:r>
        <w:t>це багатогалузева глобальна економіка, яка пов’язує національні господарства в єдину систему обміном результатами економічної діяльності, міжнародним поділом праці.</w:t>
      </w:r>
    </w:p>
    <w:p w:rsidR="002F3D2E" w:rsidRDefault="002F3D2E" w:rsidP="002F3D2E">
      <w:pPr>
        <w:widowControl w:val="0"/>
        <w:autoSpaceDE w:val="0"/>
        <w:autoSpaceDN w:val="0"/>
        <w:adjustRightInd w:val="0"/>
        <w:ind w:firstLine="567"/>
        <w:jc w:val="both"/>
      </w:pPr>
      <w:r>
        <w:t>Існують різні форми міжнародних економічних відносин: міжнародна торгівля товарами та послугами, міжнародний рух капіталів, міжнародна міграція робочої сили, міжнародні валютні відносини, міжнародне науково-технічне та виробниче співробітництво тощо.</w:t>
      </w:r>
    </w:p>
    <w:p w:rsidR="002F3D2E" w:rsidRDefault="002F3D2E" w:rsidP="002F3D2E">
      <w:pPr>
        <w:widowControl w:val="0"/>
        <w:autoSpaceDE w:val="0"/>
        <w:autoSpaceDN w:val="0"/>
        <w:adjustRightInd w:val="0"/>
        <w:ind w:firstLine="567"/>
        <w:jc w:val="both"/>
      </w:pPr>
      <w:r>
        <w:t>Активність країни у світових економічних відносинах можна оцінити такими показниками:</w:t>
      </w:r>
    </w:p>
    <w:p w:rsidR="002F3D2E" w:rsidRDefault="002F3D2E" w:rsidP="002F3D2E">
      <w:pPr>
        <w:widowControl w:val="0"/>
        <w:numPr>
          <w:ilvl w:val="1"/>
          <w:numId w:val="20"/>
        </w:numPr>
        <w:tabs>
          <w:tab w:val="clear" w:pos="1995"/>
          <w:tab w:val="num" w:pos="1418"/>
        </w:tabs>
        <w:autoSpaceDE w:val="0"/>
        <w:autoSpaceDN w:val="0"/>
        <w:adjustRightInd w:val="0"/>
        <w:ind w:left="1418" w:hanging="567"/>
        <w:jc w:val="both"/>
      </w:pPr>
      <w:r>
        <w:t>Рівень експорту. Це відсоткове відношення обсягу товарів та послуг, що експортуються, до обсягу ВНП.</w:t>
      </w:r>
    </w:p>
    <w:p w:rsidR="002F3D2E" w:rsidRDefault="002F3D2E" w:rsidP="002F3D2E">
      <w:pPr>
        <w:widowControl w:val="0"/>
        <w:numPr>
          <w:ilvl w:val="1"/>
          <w:numId w:val="20"/>
        </w:numPr>
        <w:tabs>
          <w:tab w:val="clear" w:pos="1995"/>
          <w:tab w:val="num" w:pos="1418"/>
        </w:tabs>
        <w:autoSpaceDE w:val="0"/>
        <w:autoSpaceDN w:val="0"/>
        <w:adjustRightInd w:val="0"/>
        <w:ind w:left="1418" w:hanging="567"/>
        <w:jc w:val="both"/>
      </w:pPr>
      <w:r>
        <w:t>Структура експорту. Питома вага окремих груп товарів залежно від ступеня їх переробки, у загальному обсязі експорту.</w:t>
      </w:r>
    </w:p>
    <w:p w:rsidR="002F3D2E" w:rsidRDefault="002F3D2E" w:rsidP="002F3D2E">
      <w:pPr>
        <w:widowControl w:val="0"/>
        <w:numPr>
          <w:ilvl w:val="1"/>
          <w:numId w:val="20"/>
        </w:numPr>
        <w:tabs>
          <w:tab w:val="clear" w:pos="1995"/>
          <w:tab w:val="num" w:pos="1418"/>
        </w:tabs>
        <w:autoSpaceDE w:val="0"/>
        <w:autoSpaceDN w:val="0"/>
        <w:adjustRightInd w:val="0"/>
        <w:ind w:left="1418" w:hanging="567"/>
        <w:jc w:val="both"/>
      </w:pPr>
      <w:r>
        <w:t>Рівень імпорту. Характеризує рівень залежності національної економіки від світового господарства, тобто потребу в товарах, які не виробляються в даній країні.</w:t>
      </w:r>
    </w:p>
    <w:p w:rsidR="002F3D2E" w:rsidRDefault="002F3D2E" w:rsidP="002F3D2E">
      <w:pPr>
        <w:widowControl w:val="0"/>
        <w:numPr>
          <w:ilvl w:val="1"/>
          <w:numId w:val="20"/>
        </w:numPr>
        <w:tabs>
          <w:tab w:val="clear" w:pos="1995"/>
          <w:tab w:val="num" w:pos="1418"/>
        </w:tabs>
        <w:autoSpaceDE w:val="0"/>
        <w:autoSpaceDN w:val="0"/>
        <w:adjustRightInd w:val="0"/>
        <w:ind w:left="851" w:firstLine="0"/>
        <w:jc w:val="both"/>
      </w:pPr>
      <w:r>
        <w:t xml:space="preserve">Структура імпорту. </w:t>
      </w:r>
    </w:p>
    <w:p w:rsidR="002F3D2E" w:rsidRDefault="002F3D2E" w:rsidP="002F3D2E">
      <w:pPr>
        <w:widowControl w:val="0"/>
        <w:numPr>
          <w:ilvl w:val="1"/>
          <w:numId w:val="20"/>
        </w:numPr>
        <w:tabs>
          <w:tab w:val="clear" w:pos="1995"/>
          <w:tab w:val="num" w:pos="1418"/>
        </w:tabs>
        <w:autoSpaceDE w:val="0"/>
        <w:autoSpaceDN w:val="0"/>
        <w:adjustRightInd w:val="0"/>
        <w:ind w:left="851" w:firstLine="0"/>
        <w:jc w:val="both"/>
      </w:pPr>
      <w:r>
        <w:t>Співвідношення між імпортом та експортом капіталу.</w:t>
      </w:r>
    </w:p>
    <w:p w:rsidR="002F3D2E" w:rsidRDefault="002F3D2E" w:rsidP="002F3D2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Здійснення зовнішньоекономічних </w:t>
      </w:r>
      <w:proofErr w:type="spellStart"/>
      <w:r>
        <w:t>зв’язків</w:t>
      </w:r>
      <w:proofErr w:type="spellEnd"/>
      <w:r>
        <w:t xml:space="preserve"> між країнами передбачає необхідність норм і правил для всіх суб’єктів економічних відносин. У сфері міжнародної торгівлі товарами та послугами такий режим регламентується міжнародною організацією ГАТТ/СОТ (Генеральна угода з тарифів і торгівлі – світова організація торгівлі). Основні завдання ГАТТ/СОТ полягають у тому, щоб протидіяти протекціонізму, сприяти лібералізації міжнародної торгівлі.</w:t>
      </w:r>
    </w:p>
    <w:p w:rsidR="002F3D2E" w:rsidRDefault="002F3D2E" w:rsidP="002F3D2E">
      <w:pPr>
        <w:widowControl w:val="0"/>
        <w:autoSpaceDE w:val="0"/>
        <w:autoSpaceDN w:val="0"/>
        <w:adjustRightInd w:val="0"/>
        <w:ind w:firstLine="567"/>
        <w:jc w:val="both"/>
      </w:pPr>
      <w:r>
        <w:t>У сфері міжнародних валютно-фінансових відносин велику роль відіграє Міжнародний  валютний фонд (МВФ). В основі діяльності МВФ лежить надання кредитів країнам-членам цього фонду для підтримки курсу національної валюти, на фінансування дефіциту платіжного балансу та обслуговування зовнішнього боргу. Капітал фонду утворюється за рахунок внесків країн-членів.</w:t>
      </w:r>
    </w:p>
    <w:p w:rsidR="002F3D2E" w:rsidRDefault="002F3D2E" w:rsidP="002F3D2E">
      <w:pPr>
        <w:widowControl w:val="0"/>
        <w:autoSpaceDE w:val="0"/>
        <w:autoSpaceDN w:val="0"/>
        <w:adjustRightInd w:val="0"/>
        <w:ind w:firstLine="567"/>
        <w:jc w:val="both"/>
      </w:pPr>
      <w:r>
        <w:t>Крім МВФ важливу роль у міжнародних валютно-фінансових відносинах відіграє Світовий банк (СБ).</w:t>
      </w:r>
    </w:p>
    <w:p w:rsidR="002F3D2E" w:rsidRDefault="002F3D2E" w:rsidP="002F3D2E">
      <w:pPr>
        <w:widowControl w:val="0"/>
        <w:autoSpaceDE w:val="0"/>
        <w:autoSpaceDN w:val="0"/>
        <w:adjustRightInd w:val="0"/>
        <w:ind w:firstLine="567"/>
        <w:jc w:val="both"/>
      </w:pPr>
      <w:r>
        <w:t>У межах Європи важливу роль у Міжнародних фінансових відносинах відіграє Європейський банк реконструкції та розвитку (Євробанк). Мета діяльності цього банку полягає у фінансовому сприянні переходу країн Центральної та Східної Європи до ринкової економіки.</w:t>
      </w:r>
    </w:p>
    <w:p w:rsidR="002F3D2E" w:rsidRDefault="002F3D2E" w:rsidP="002F3D2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Участь кожної країни у світовому поділі праці породжує проблему її економічної доцільності. Тож одним з основних питань теорії міжнародної торгівлі є з’ясування того, чим визначаються напрями зовнішньоторговельних потоків. Обґрунтуванням зовнішньоекономічної доцільності міжнародного поділу праці є теорія порівняльних переваг, обґрунтована </w:t>
      </w:r>
      <w:proofErr w:type="spellStart"/>
      <w:r>
        <w:t>Д.Рікардо</w:t>
      </w:r>
      <w:proofErr w:type="spellEnd"/>
      <w:r>
        <w:t xml:space="preserve"> в роботі „Початки політичної економії і оподаткування”.</w:t>
      </w:r>
    </w:p>
    <w:p w:rsidR="002F3D2E" w:rsidRDefault="002F3D2E" w:rsidP="002F3D2E">
      <w:pPr>
        <w:widowControl w:val="0"/>
        <w:autoSpaceDE w:val="0"/>
        <w:autoSpaceDN w:val="0"/>
        <w:adjustRightInd w:val="0"/>
        <w:ind w:firstLine="567"/>
        <w:jc w:val="both"/>
      </w:pPr>
      <w:r>
        <w:t>Під порівняльною перевагою розуміють здатність країни виробляти той чи інший товар з дещо нижчими альтернативними витратами порівняно з іншими країнами.</w:t>
      </w:r>
    </w:p>
    <w:p w:rsidR="002F3D2E" w:rsidRDefault="002F3D2E" w:rsidP="002F3D2E">
      <w:pPr>
        <w:widowControl w:val="0"/>
        <w:autoSpaceDE w:val="0"/>
        <w:autoSpaceDN w:val="0"/>
        <w:adjustRightInd w:val="0"/>
        <w:ind w:firstLine="567"/>
        <w:jc w:val="both"/>
      </w:pPr>
    </w:p>
    <w:p w:rsidR="002F3D2E" w:rsidRDefault="002F3D2E" w:rsidP="002F3D2E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>Платіжний баланс. Зовнішня торгівля.</w:t>
      </w:r>
    </w:p>
    <w:p w:rsidR="002F3D2E" w:rsidRDefault="002F3D2E" w:rsidP="002F3D2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Усі результати зовнішньоекономічної діяльності країни знаходять своє відображення у спеціальному документі – платіжному балансі. Він охоплює всі зовнішньоекономічні операції країни за певний період. Ці операції включають товарний експорт та імпорт, надання і </w:t>
      </w:r>
      <w:r>
        <w:lastRenderedPageBreak/>
        <w:t>отримання послуг, трансферти тощо.</w:t>
      </w:r>
    </w:p>
    <w:p w:rsidR="002F3D2E" w:rsidRDefault="002F3D2E" w:rsidP="002F3D2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Рух товарів, послуг, матеріальних активів називають </w:t>
      </w:r>
      <w:r>
        <w:rPr>
          <w:b/>
          <w:i/>
        </w:rPr>
        <w:t>реальними потоком</w:t>
      </w:r>
      <w:r>
        <w:t xml:space="preserve">, а рух вимог та зобов’язань, що виникають у зв’язку з рухом реальних цінностей – </w:t>
      </w:r>
      <w:r>
        <w:rPr>
          <w:b/>
          <w:i/>
        </w:rPr>
        <w:t>фінансовими потоками.</w:t>
      </w:r>
      <w:r>
        <w:t xml:space="preserve"> Вартісні обсяги реальних потоків відображаються на рахунку поточних операцій, а обсяги фінансових потоків – на рахунку операцій з капіталом і фінансами. Платіжний баланс складається або в національній, або в іноземній валюті.</w:t>
      </w:r>
    </w:p>
    <w:p w:rsidR="002F3D2E" w:rsidRDefault="002F3D2E" w:rsidP="002F3D2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Всі операції, які забезпечують надходження цінностей у країну, відображаються в </w:t>
      </w:r>
      <w:r>
        <w:rPr>
          <w:b/>
          <w:i/>
        </w:rPr>
        <w:t>дебеті</w:t>
      </w:r>
      <w:r>
        <w:t xml:space="preserve">, а операції, пов’язані з вивезенням цінностей за кордон,-у </w:t>
      </w:r>
      <w:r>
        <w:rPr>
          <w:b/>
          <w:i/>
        </w:rPr>
        <w:t>кредиті.</w:t>
      </w:r>
      <w:r>
        <w:t xml:space="preserve"> Співвідношення між надходженнями та вилученнями породжує </w:t>
      </w:r>
      <w:r>
        <w:rPr>
          <w:b/>
          <w:i/>
        </w:rPr>
        <w:t>сальдо</w:t>
      </w:r>
      <w:r>
        <w:t xml:space="preserve"> платіжного балансу з відповідним знаком.</w:t>
      </w:r>
    </w:p>
    <w:p w:rsidR="002F3D2E" w:rsidRDefault="002F3D2E" w:rsidP="002F3D2E">
      <w:pPr>
        <w:widowControl w:val="0"/>
        <w:autoSpaceDE w:val="0"/>
        <w:autoSpaceDN w:val="0"/>
        <w:adjustRightInd w:val="0"/>
        <w:ind w:firstLine="567"/>
        <w:jc w:val="both"/>
      </w:pPr>
      <w:r>
        <w:t>Платіжний баланс складається із великої кількості статей, що об’єднуються в розділи.</w:t>
      </w:r>
    </w:p>
    <w:p w:rsidR="002F3D2E" w:rsidRDefault="002F3D2E" w:rsidP="002F3D2E">
      <w:pPr>
        <w:widowControl w:val="0"/>
        <w:autoSpaceDE w:val="0"/>
        <w:autoSpaceDN w:val="0"/>
        <w:adjustRightInd w:val="0"/>
        <w:ind w:firstLine="567"/>
        <w:jc w:val="both"/>
      </w:pPr>
      <w:r>
        <w:t>Головним є рахунок поточних операцій. Його можна поділити на три частини:</w:t>
      </w:r>
    </w:p>
    <w:p w:rsidR="002F3D2E" w:rsidRDefault="002F3D2E" w:rsidP="002F3D2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b/>
          <w:i/>
        </w:rPr>
        <w:t>баланс товарів та послуг</w:t>
      </w:r>
      <w:r>
        <w:rPr>
          <w:b/>
        </w:rPr>
        <w:t xml:space="preserve"> – надходження від імпорту та експорту товарів і послуг.</w:t>
      </w:r>
    </w:p>
    <w:p w:rsidR="002F3D2E" w:rsidRDefault="002F3D2E" w:rsidP="002F3D2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b/>
          <w:i/>
        </w:rPr>
        <w:t xml:space="preserve">доходи </w:t>
      </w:r>
      <w:r>
        <w:t>– міжнародний рух доходів від послуг (оплата праці працюючим за кордоном, інвестицій, боргових зобов’язань). Сальдо доходів обчислюється як різниця між отриманими і сплаченими доходами.</w:t>
      </w:r>
    </w:p>
    <w:p w:rsidR="002F3D2E" w:rsidRDefault="002F3D2E" w:rsidP="002F3D2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b/>
          <w:i/>
        </w:rPr>
        <w:t xml:space="preserve">поточні трансферти </w:t>
      </w:r>
      <w:r>
        <w:t xml:space="preserve">(пенсії, дарунки, грошові перекази за кордон, гуманітарна допомога тощо). </w:t>
      </w:r>
    </w:p>
    <w:p w:rsidR="002F3D2E" w:rsidRDefault="002F3D2E" w:rsidP="002F3D2E">
      <w:pPr>
        <w:widowControl w:val="0"/>
        <w:autoSpaceDE w:val="0"/>
        <w:autoSpaceDN w:val="0"/>
        <w:adjustRightInd w:val="0"/>
        <w:ind w:firstLine="567"/>
        <w:jc w:val="both"/>
      </w:pPr>
      <w:r>
        <w:t>Другим розділом платіжного балансу є рахунок операцій з капіталом та фінансовий рахунок. Він характеризує міжнародний рух активів та кредитів. Рахунок операцій з капіталом та фінансами об’єднує два самостійні рахунки – операцій з капіталом та фінансовий.</w:t>
      </w:r>
    </w:p>
    <w:p w:rsidR="002F3D2E" w:rsidRDefault="002F3D2E" w:rsidP="002F3D2E">
      <w:pPr>
        <w:widowControl w:val="0"/>
        <w:autoSpaceDE w:val="0"/>
        <w:autoSpaceDN w:val="0"/>
        <w:adjustRightInd w:val="0"/>
        <w:ind w:firstLine="567"/>
        <w:jc w:val="both"/>
      </w:pPr>
      <w:r>
        <w:t>Платіжний баланс повинен бути врівноваженим, тобто надходження і вилучення повинні взаємно покриватися.</w:t>
      </w:r>
    </w:p>
    <w:p w:rsidR="002F3D2E" w:rsidRDefault="002F3D2E" w:rsidP="002F3D2E">
      <w:pPr>
        <w:ind w:firstLine="567"/>
        <w:jc w:val="both"/>
      </w:pPr>
      <w:r>
        <w:t>Активний (позитивний) платіжний баланс вважається показником економічно</w:t>
      </w:r>
      <w:r>
        <w:softHyphen/>
        <w:t>го здоров'я країни, а пасивний</w:t>
      </w:r>
      <w:r>
        <w:rPr>
          <w:noProof/>
        </w:rPr>
        <w:t xml:space="preserve"> –</w:t>
      </w:r>
      <w:r>
        <w:t xml:space="preserve"> мірою її негараздів. Дефіцит торговельного балансу може бути наслідком низької конкурентоспроможності виробництва, невисокої якос</w:t>
      </w:r>
      <w:r>
        <w:softHyphen/>
        <w:t>ті продукції тощо. Але пасивний баланс торгівлі не завжди свідчить про низьку кон</w:t>
      </w:r>
      <w:r>
        <w:softHyphen/>
        <w:t>курентоспроможність товарів або важкий економічний стан країни. Причиною торго</w:t>
      </w:r>
      <w:r>
        <w:softHyphen/>
        <w:t>вого дефіциту можуть бути: освоєння нових територій, індустріалізація або приско</w:t>
      </w:r>
      <w:r>
        <w:softHyphen/>
        <w:t>рення економічного розвитку країни, модернізація капіталу й реструктуризація наці</w:t>
      </w:r>
      <w:r>
        <w:softHyphen/>
        <w:t>ональної економіки. Великий надлишок торговельного балансу, у свою чергу, може свідчити не лише про успіхи розвитку, а обумовлюватися обмеженням внутрішнього споживання</w:t>
      </w:r>
      <w:r>
        <w:rPr>
          <w:noProof/>
        </w:rPr>
        <w:t xml:space="preserve"> та </w:t>
      </w:r>
      <w:r>
        <w:t xml:space="preserve">інвестицій. </w:t>
      </w:r>
    </w:p>
    <w:p w:rsidR="002F3D2E" w:rsidRDefault="002F3D2E" w:rsidP="002F3D2E">
      <w:pPr>
        <w:ind w:firstLine="567"/>
        <w:jc w:val="both"/>
      </w:pPr>
      <w:r>
        <w:t xml:space="preserve">Постійна рівновага торговельного балансу </w:t>
      </w:r>
      <w:r>
        <w:rPr>
          <w:noProof/>
        </w:rPr>
        <w:t>–</w:t>
      </w:r>
      <w:r>
        <w:t xml:space="preserve"> не лише недосяжна, але й недале</w:t>
      </w:r>
      <w:r>
        <w:softHyphen/>
        <w:t xml:space="preserve">коглядна мета. Країна, яка намагається підтримувати нульовий торговельний баланс. відмовляється від </w:t>
      </w:r>
      <w:proofErr w:type="spellStart"/>
      <w:r>
        <w:t>вигод</w:t>
      </w:r>
      <w:proofErr w:type="spellEnd"/>
      <w:r>
        <w:t xml:space="preserve"> зовнішньої торгівлі та міжнародного кредиту. У довгостро</w:t>
      </w:r>
      <w:r>
        <w:softHyphen/>
        <w:t>ковому періоді платіжний баланс вважається врівноваженим, якщо сума балансів офіційних розрахунків за період дорівнює нулеві.</w:t>
      </w:r>
    </w:p>
    <w:p w:rsidR="002F3D2E" w:rsidRDefault="002F3D2E" w:rsidP="002F3D2E">
      <w:pPr>
        <w:spacing w:before="100"/>
        <w:ind w:firstLine="567"/>
        <w:jc w:val="both"/>
      </w:pPr>
      <w:r>
        <w:t>У короткостроковому періоді нерівновага платіжного балансу припустима. Для попередження кризи платіжного балансу необхідно підтримувати обсяг валютних резервів на достатньому рівні. Достатнім вважається обсяг валютних резервів, здат</w:t>
      </w:r>
      <w:r>
        <w:softHyphen/>
        <w:t>ний забезпечити оплату імпорту країни протягом</w:t>
      </w:r>
      <w:r>
        <w:rPr>
          <w:noProof/>
        </w:rPr>
        <w:t xml:space="preserve"> 3-х</w:t>
      </w:r>
      <w:r>
        <w:t xml:space="preserve"> місяців.</w:t>
      </w:r>
    </w:p>
    <w:p w:rsidR="002F3D2E" w:rsidRDefault="002F3D2E" w:rsidP="002F3D2E">
      <w:pPr>
        <w:spacing w:before="20" w:line="218" w:lineRule="auto"/>
        <w:ind w:firstLine="567"/>
        <w:jc w:val="both"/>
      </w:pPr>
      <w:r>
        <w:t>Посеред усіх видів зовнішньоекономічної діяльності країни безпосередній вплив на ВВП справляє лише зовнішня торгівля.</w:t>
      </w:r>
    </w:p>
    <w:p w:rsidR="002F3D2E" w:rsidRDefault="002F3D2E" w:rsidP="002F3D2E">
      <w:pPr>
        <w:spacing w:line="218" w:lineRule="auto"/>
        <w:ind w:firstLine="567"/>
        <w:jc w:val="both"/>
      </w:pPr>
      <w:r>
        <w:t>Експорт впливає на ВВП, як і споживання, валові інвестиції і державні закупки. Чим більший експорт, тим більше витрат несуть іноземці на виробництво національ</w:t>
      </w:r>
      <w:r>
        <w:softHyphen/>
        <w:t>ного ВВП. Імпорт, навпаки, означає, що певна частка наших витрат на товари є ви</w:t>
      </w:r>
      <w:r>
        <w:softHyphen/>
        <w:t>тратами на виробництво іноземного ВВП. Отже, щоб визначити вартість продукту, виробленого всередині країни, потрібно із суми витрат відняти ту їх частку, яка спрямовується на імпортні товари і послуги.</w:t>
      </w:r>
    </w:p>
    <w:p w:rsidR="002F3D2E" w:rsidRDefault="002F3D2E" w:rsidP="002F3D2E">
      <w:pPr>
        <w:spacing w:line="218" w:lineRule="auto"/>
        <w:ind w:firstLine="567"/>
        <w:jc w:val="both"/>
      </w:pPr>
      <w:r>
        <w:t>Якщо врахувати одночасно експорт та імпорт, то результатом є чистий експорт, тобто різниця між експортом (витратами іноземців на наш ВВП) та імпортом (нашими витратами на іноземний ВВП).</w:t>
      </w:r>
    </w:p>
    <w:p w:rsidR="002F3D2E" w:rsidRDefault="002F3D2E" w:rsidP="002F3D2E">
      <w:pPr>
        <w:spacing w:line="218" w:lineRule="auto"/>
        <w:ind w:firstLine="567"/>
        <w:jc w:val="both"/>
      </w:pPr>
      <w:r>
        <w:t>Позитивний чистий експорт збільшує сукупні витрати порівняно з їх величи</w:t>
      </w:r>
      <w:r>
        <w:softHyphen/>
        <w:t>ною її закритій економіці і викликає зростання ВВП, а від'ємний</w:t>
      </w:r>
      <w:r>
        <w:rPr>
          <w:noProof/>
        </w:rPr>
        <w:t xml:space="preserve"> –</w:t>
      </w:r>
      <w:r>
        <w:t xml:space="preserve"> зменшує сукупні витрати і викликає зменшення ВВП.</w:t>
      </w:r>
    </w:p>
    <w:p w:rsidR="002F3D2E" w:rsidRDefault="002F3D2E" w:rsidP="002F3D2E">
      <w:pPr>
        <w:spacing w:line="218" w:lineRule="auto"/>
        <w:ind w:firstLine="567"/>
        <w:jc w:val="both"/>
      </w:pPr>
      <w:r>
        <w:lastRenderedPageBreak/>
        <w:t>Ступінь впливу чистого експорту на ВВП залежить від величини, на</w:t>
      </w:r>
      <w:r>
        <w:rPr>
          <w:b/>
          <w:bCs/>
        </w:rPr>
        <w:t xml:space="preserve"> </w:t>
      </w:r>
      <w:r>
        <w:rPr>
          <w:bCs/>
        </w:rPr>
        <w:t>яку</w:t>
      </w:r>
      <w:r>
        <w:t xml:space="preserve"> він змі</w:t>
      </w:r>
      <w:r>
        <w:softHyphen/>
        <w:t>нюється. На чистий експорт впливають три фактори: динаміка доходу (ВВП) у торго</w:t>
      </w:r>
      <w:r>
        <w:softHyphen/>
        <w:t>вих партнерів; зовнішньоторговельна політика, коливання курсу національної валюти.</w:t>
      </w:r>
    </w:p>
    <w:p w:rsidR="002F3D2E" w:rsidRDefault="002F3D2E" w:rsidP="002F3D2E">
      <w:pPr>
        <w:spacing w:line="218" w:lineRule="auto"/>
        <w:ind w:firstLine="567"/>
        <w:jc w:val="both"/>
      </w:pPr>
      <w:r>
        <w:t>Так, при зростанні доходу в торгових партнерів їхній попит на наш експорт збільшується, що збільшує чистий експорт,</w:t>
      </w:r>
      <w:r>
        <w:rPr>
          <w:noProof/>
        </w:rPr>
        <w:t xml:space="preserve"> і </w:t>
      </w:r>
      <w:r>
        <w:t>навпаки. Тому кожна країна зацікавлена в економічному зростанні своїх торгових партнерів.</w:t>
      </w:r>
    </w:p>
    <w:p w:rsidR="002F3D2E" w:rsidRDefault="002F3D2E" w:rsidP="002F3D2E">
      <w:pPr>
        <w:spacing w:line="218" w:lineRule="auto"/>
        <w:ind w:firstLine="567"/>
        <w:jc w:val="both"/>
      </w:pPr>
      <w:r>
        <w:t>Торговельна політика може стимулювати або стримувати експортно-імпортні операції. Наприклад, торгові партнери підняли мито або податок на додану вартість на товари з метою скорочення свого імпорту. Оскільки їхній імпорт</w:t>
      </w:r>
      <w:r>
        <w:rPr>
          <w:noProof/>
        </w:rPr>
        <w:t xml:space="preserve"> –</w:t>
      </w:r>
      <w:r>
        <w:t xml:space="preserve"> це наш екс</w:t>
      </w:r>
      <w:r>
        <w:softHyphen/>
        <w:t xml:space="preserve">порт, то внаслідок цього чистий експорт скорочується. Аналогічні заходи може застосувати наша країна щодо імпортних товарів. </w:t>
      </w:r>
    </w:p>
    <w:p w:rsidR="002F3D2E" w:rsidRDefault="002F3D2E" w:rsidP="002F3D2E">
      <w:pPr>
        <w:spacing w:line="218" w:lineRule="auto"/>
        <w:ind w:firstLine="567"/>
        <w:jc w:val="both"/>
      </w:pPr>
      <w:r>
        <w:t>Обсяг експорту та імпорту залежить від курсу національної валюти: девальва</w:t>
      </w:r>
      <w:r>
        <w:softHyphen/>
        <w:t xml:space="preserve">ція гривні означає, що ціна українських товарів за кордоном буде падати, унаслідок чого збільшується попит на наш експорт. </w:t>
      </w:r>
    </w:p>
    <w:p w:rsidR="002F3D2E" w:rsidRDefault="002F3D2E" w:rsidP="002F3D2E">
      <w:pPr>
        <w:spacing w:line="218" w:lineRule="auto"/>
        <w:ind w:firstLine="567"/>
        <w:jc w:val="both"/>
      </w:pPr>
      <w:r>
        <w:t xml:space="preserve">Чистий експорт, як і інші елементи сукупних витрат, впливає на ВВП </w:t>
      </w:r>
      <w:proofErr w:type="spellStart"/>
      <w:r>
        <w:t>мультиплікативно</w:t>
      </w:r>
      <w:proofErr w:type="spellEnd"/>
      <w:r>
        <w:t>. Це означає, що вплив чистого експорту на ВВП залежить не лише від величини його зміни, а від мультиплікатора витрат</w:t>
      </w:r>
      <w:r>
        <w:rPr>
          <w:noProof/>
        </w:rPr>
        <w:t>.</w:t>
      </w:r>
    </w:p>
    <w:p w:rsidR="002F3D2E" w:rsidRDefault="002F3D2E" w:rsidP="002F3D2E">
      <w:pPr>
        <w:ind w:firstLine="567"/>
      </w:pPr>
      <w:r>
        <w:t>Формула мультиплікатора витрат в умовах відкритої економіки:</w:t>
      </w:r>
    </w:p>
    <w:p w:rsidR="002F3D2E" w:rsidRDefault="002F3D2E" w:rsidP="002F3D2E">
      <w:pPr>
        <w:jc w:val="center"/>
      </w:pPr>
      <w:r>
        <w:rPr>
          <w:position w:val="-28"/>
        </w:rPr>
        <w:object w:dxaOrig="193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33pt" o:ole="">
            <v:imagedata r:id="rId5" o:title=""/>
          </v:shape>
          <o:OLEObject Type="Embed" ProgID="Equation.3" ShapeID="_x0000_i1025" DrawAspect="Content" ObjectID="_1732263368" r:id="rId6"/>
        </w:object>
      </w:r>
      <w:r>
        <w:t>;</w:t>
      </w:r>
    </w:p>
    <w:p w:rsidR="002F3D2E" w:rsidRDefault="002F3D2E" w:rsidP="002F3D2E">
      <w:pPr>
        <w:spacing w:before="60"/>
        <w:ind w:left="720" w:firstLine="720"/>
      </w:pPr>
      <w:r>
        <w:t xml:space="preserve">де   </w:t>
      </w:r>
      <w:r>
        <w:tab/>
      </w:r>
      <w:r>
        <w:rPr>
          <w:i/>
        </w:rPr>
        <w:t>с</w:t>
      </w:r>
      <w:r>
        <w:t xml:space="preserve"> – гранична схильність до споживання;</w:t>
      </w:r>
    </w:p>
    <w:p w:rsidR="002F3D2E" w:rsidRDefault="002F3D2E" w:rsidP="002F3D2E">
      <w:pPr>
        <w:spacing w:before="60"/>
        <w:ind w:left="1440" w:firstLine="720"/>
      </w:pPr>
      <w:r>
        <w:rPr>
          <w:i/>
          <w:noProof/>
        </w:rPr>
        <w:t xml:space="preserve">z – </w:t>
      </w:r>
      <w:r>
        <w:rPr>
          <w:noProof/>
        </w:rPr>
        <w:t>г</w:t>
      </w:r>
      <w:proofErr w:type="spellStart"/>
      <w:r>
        <w:t>ранична</w:t>
      </w:r>
      <w:proofErr w:type="spellEnd"/>
      <w:r>
        <w:t xml:space="preserve"> схильність до імпорту; </w:t>
      </w:r>
    </w:p>
    <w:p w:rsidR="002F3D2E" w:rsidRDefault="002F3D2E" w:rsidP="002F3D2E">
      <w:pPr>
        <w:spacing w:before="60"/>
        <w:ind w:left="2160"/>
      </w:pPr>
      <w:r>
        <w:rPr>
          <w:i/>
          <w:noProof/>
        </w:rPr>
        <w:t>t</w:t>
      </w:r>
      <w:r>
        <w:t xml:space="preserve"> – граничний коефіцієнт податків.</w:t>
      </w:r>
    </w:p>
    <w:p w:rsidR="002F3D2E" w:rsidRDefault="002F3D2E" w:rsidP="002F3D2E">
      <w:pPr>
        <w:ind w:firstLine="440"/>
      </w:pPr>
    </w:p>
    <w:p w:rsidR="002F3D2E" w:rsidRDefault="002F3D2E" w:rsidP="002F3D2E">
      <w:pPr>
        <w:pStyle w:val="FR2"/>
        <w:spacing w:before="120"/>
        <w:ind w:firstLine="567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b/>
          <w:i/>
          <w:iCs/>
          <w:noProof w:val="0"/>
          <w:sz w:val="24"/>
          <w:szCs w:val="24"/>
          <w:lang w:val="uk-UA"/>
        </w:rPr>
        <w:t xml:space="preserve">    Валютний курс.</w:t>
      </w:r>
    </w:p>
    <w:p w:rsidR="002F3D2E" w:rsidRDefault="002F3D2E" w:rsidP="002F3D2E">
      <w:pPr>
        <w:ind w:firstLine="567"/>
        <w:jc w:val="both"/>
      </w:pPr>
      <w:r>
        <w:t>Результати зовнішньоекономічної діяльності кожної країни значною мірою пов'язані з курсом національної валюти.</w:t>
      </w:r>
    </w:p>
    <w:p w:rsidR="002F3D2E" w:rsidRDefault="002F3D2E" w:rsidP="002F3D2E">
      <w:pPr>
        <w:ind w:firstLine="567"/>
        <w:jc w:val="both"/>
      </w:pPr>
      <w:r>
        <w:rPr>
          <w:b/>
          <w:i/>
        </w:rPr>
        <w:t>Валютний (обмінний) курс</w:t>
      </w:r>
      <w:r>
        <w:rPr>
          <w:noProof/>
        </w:rPr>
        <w:t xml:space="preserve"> –</w:t>
      </w:r>
      <w:r>
        <w:t xml:space="preserve"> це ціна будь-якої валюти, виражена через певну кількість іншої валюти. Національна грошова одиниця стає валютою, якщо вона ви</w:t>
      </w:r>
      <w:r>
        <w:softHyphen/>
        <w:t>користовується в міжнародних розрахунках.</w:t>
      </w:r>
    </w:p>
    <w:p w:rsidR="002F3D2E" w:rsidRDefault="002F3D2E" w:rsidP="002F3D2E">
      <w:pPr>
        <w:ind w:left="567"/>
      </w:pPr>
      <w:r>
        <w:t>Валютний курс може встановлюватися у двох формах:</w:t>
      </w:r>
    </w:p>
    <w:p w:rsidR="002F3D2E" w:rsidRDefault="002F3D2E" w:rsidP="002F3D2E">
      <w:pPr>
        <w:spacing w:before="20"/>
        <w:ind w:left="567"/>
        <w:jc w:val="both"/>
      </w:pPr>
      <w:r>
        <w:rPr>
          <w:noProof/>
        </w:rPr>
        <w:t>•</w:t>
      </w:r>
      <w:r>
        <w:t xml:space="preserve">      у формі </w:t>
      </w:r>
      <w:r>
        <w:rPr>
          <w:i/>
          <w:iCs/>
        </w:rPr>
        <w:t>прямого котирування</w:t>
      </w:r>
      <w:r>
        <w:rPr>
          <w:i/>
          <w:iCs/>
          <w:noProof/>
        </w:rPr>
        <w:t xml:space="preserve"> —</w:t>
      </w:r>
      <w:r>
        <w:t xml:space="preserve"> одиниця іноземної валюти виражається через певну кількість національної валюти: $ 1дол. = 5грн., </w:t>
      </w:r>
      <w:r>
        <w:rPr>
          <w:noProof/>
        </w:rPr>
        <w:t>100</w:t>
      </w:r>
      <w:r>
        <w:t xml:space="preserve"> </w:t>
      </w:r>
      <w:proofErr w:type="spellStart"/>
      <w:r>
        <w:t>яп</w:t>
      </w:r>
      <w:proofErr w:type="spellEnd"/>
      <w:r>
        <w:t>. єн</w:t>
      </w:r>
      <w:r>
        <w:rPr>
          <w:noProof/>
        </w:rPr>
        <w:t xml:space="preserve"> = $ 0,8;</w:t>
      </w:r>
    </w:p>
    <w:p w:rsidR="002F3D2E" w:rsidRDefault="002F3D2E" w:rsidP="002F3D2E">
      <w:pPr>
        <w:ind w:left="567"/>
        <w:jc w:val="both"/>
      </w:pPr>
      <w:r>
        <w:rPr>
          <w:noProof/>
        </w:rPr>
        <w:t>•</w:t>
      </w:r>
      <w:r>
        <w:t xml:space="preserve">    у формі </w:t>
      </w:r>
      <w:r>
        <w:rPr>
          <w:i/>
          <w:iCs/>
        </w:rPr>
        <w:t>оберненого котирування</w:t>
      </w:r>
      <w:r>
        <w:rPr>
          <w:noProof/>
        </w:rPr>
        <w:t xml:space="preserve"> —</w:t>
      </w:r>
      <w:r>
        <w:t xml:space="preserve"> масштабна одиниця національної валюти виражається через певну кількість іноземної валюти:</w:t>
      </w:r>
      <w:r>
        <w:rPr>
          <w:noProof/>
        </w:rPr>
        <w:t xml:space="preserve"> 1</w:t>
      </w:r>
      <w:r>
        <w:t xml:space="preserve"> грн.</w:t>
      </w:r>
      <w:r>
        <w:rPr>
          <w:noProof/>
        </w:rPr>
        <w:t xml:space="preserve"> = $ 0,25;   $ 1 = 125</w:t>
      </w:r>
      <w:r>
        <w:t xml:space="preserve"> </w:t>
      </w:r>
      <w:proofErr w:type="spellStart"/>
      <w:r>
        <w:t>яп</w:t>
      </w:r>
      <w:proofErr w:type="spellEnd"/>
      <w:r>
        <w:t>. єн.</w:t>
      </w:r>
    </w:p>
    <w:p w:rsidR="002F3D2E" w:rsidRDefault="002F3D2E" w:rsidP="002F3D2E">
      <w:pPr>
        <w:ind w:firstLine="567"/>
        <w:jc w:val="both"/>
      </w:pPr>
      <w:r>
        <w:t>Між курсами національної та іноземної валют існує обернено пропорційна залежність, тобто якщо курс іноземної валюти падає, то курс національної валюти зростає.</w:t>
      </w:r>
    </w:p>
    <w:p w:rsidR="002F3D2E" w:rsidRDefault="002F3D2E" w:rsidP="002F3D2E">
      <w:pPr>
        <w:ind w:firstLine="567"/>
        <w:jc w:val="both"/>
      </w:pPr>
      <w:r>
        <w:t xml:space="preserve">Дії уряду </w:t>
      </w:r>
      <w:proofErr w:type="spellStart"/>
      <w:r>
        <w:t>рідко</w:t>
      </w:r>
      <w:proofErr w:type="spellEnd"/>
      <w:r>
        <w:t xml:space="preserve"> бувають насипними щодо курсу національної валюти, оскільки він має значний вплив на торговельний баланс, рівень виробництва і зайнятості і державі. Залежно від ступеня втручання органів грошово-кредитного регулювання формування курсу національної валюти, їх поділяють на гнучкі та фіксовані.</w:t>
      </w:r>
    </w:p>
    <w:p w:rsidR="002F3D2E" w:rsidRDefault="002F3D2E" w:rsidP="002F3D2E">
      <w:pPr>
        <w:ind w:firstLine="567"/>
        <w:jc w:val="both"/>
      </w:pPr>
      <w:r>
        <w:rPr>
          <w:i/>
          <w:iCs/>
        </w:rPr>
        <w:t>Гнучкі курси</w:t>
      </w:r>
      <w:r>
        <w:t xml:space="preserve"> можуть бути вільними або регульованими. </w:t>
      </w:r>
      <w:r>
        <w:rPr>
          <w:i/>
          <w:iCs/>
        </w:rPr>
        <w:t>Вільні курси</w:t>
      </w:r>
      <w:r>
        <w:t xml:space="preserve"> склада</w:t>
      </w:r>
      <w:r>
        <w:rPr>
          <w:bCs/>
        </w:rPr>
        <w:t>ються</w:t>
      </w:r>
      <w:r>
        <w:t xml:space="preserve"> на валютних ринках під впливом попиту і пропозиції без втручання держави. </w:t>
      </w:r>
      <w:r>
        <w:rPr>
          <w:i/>
          <w:iCs/>
        </w:rPr>
        <w:t>Регульовані курси</w:t>
      </w:r>
      <w:r>
        <w:t xml:space="preserve"> складаються на ринку під впливом валютної політики держави.</w:t>
      </w:r>
    </w:p>
    <w:p w:rsidR="002F3D2E" w:rsidRDefault="002F3D2E" w:rsidP="002F3D2E">
      <w:pPr>
        <w:ind w:firstLine="567"/>
        <w:jc w:val="both"/>
      </w:pPr>
      <w:r>
        <w:t>Залежно від режиму формування валютного курсу слід розрізняти такі його ви</w:t>
      </w:r>
      <w:r>
        <w:softHyphen/>
        <w:t>ди:</w:t>
      </w:r>
    </w:p>
    <w:p w:rsidR="002F3D2E" w:rsidRDefault="002F3D2E" w:rsidP="002F3D2E">
      <w:pPr>
        <w:numPr>
          <w:ilvl w:val="0"/>
          <w:numId w:val="22"/>
        </w:numPr>
        <w:jc w:val="both"/>
      </w:pPr>
      <w:r>
        <w:rPr>
          <w:i/>
          <w:iCs/>
        </w:rPr>
        <w:t>вільний плаваючий валютний курс</w:t>
      </w:r>
      <w:r>
        <w:rPr>
          <w:i/>
          <w:iCs/>
          <w:noProof/>
        </w:rPr>
        <w:t xml:space="preserve"> –</w:t>
      </w:r>
      <w:r>
        <w:t xml:space="preserve"> складається під впливом попиту і пропозиції на валютному ринку незалежно від курсів інших валют при помірних інтервенціях центральних банків (США. Японія. Аргентина, Великобританія, Австралія, Венесуела та ін.);</w:t>
      </w:r>
    </w:p>
    <w:p w:rsidR="002F3D2E" w:rsidRDefault="002F3D2E" w:rsidP="002F3D2E">
      <w:pPr>
        <w:numPr>
          <w:ilvl w:val="0"/>
          <w:numId w:val="22"/>
        </w:numPr>
        <w:jc w:val="both"/>
      </w:pPr>
      <w:r>
        <w:rPr>
          <w:i/>
          <w:iCs/>
        </w:rPr>
        <w:t>керований плаваючий валютний курс</w:t>
      </w:r>
      <w:r>
        <w:rPr>
          <w:i/>
          <w:iCs/>
          <w:noProof/>
        </w:rPr>
        <w:t xml:space="preserve"> –</w:t>
      </w:r>
      <w:r>
        <w:t xml:space="preserve"> коливання регулюється центральними банками держав за набором показників (Греція, Туреччина, Індія, Південна Корея</w:t>
      </w:r>
      <w:r>
        <w:rPr>
          <w:noProof/>
        </w:rPr>
        <w:t xml:space="preserve"> </w:t>
      </w:r>
      <w:r>
        <w:t>та ін.);</w:t>
      </w:r>
    </w:p>
    <w:p w:rsidR="002F3D2E" w:rsidRDefault="002F3D2E" w:rsidP="002F3D2E">
      <w:pPr>
        <w:numPr>
          <w:ilvl w:val="0"/>
          <w:numId w:val="22"/>
        </w:numPr>
        <w:jc w:val="both"/>
      </w:pPr>
      <w:r>
        <w:rPr>
          <w:i/>
          <w:iCs/>
        </w:rPr>
        <w:t>спільне плавання</w:t>
      </w:r>
      <w:r>
        <w:rPr>
          <w:i/>
          <w:iCs/>
          <w:noProof/>
        </w:rPr>
        <w:t xml:space="preserve"> –</w:t>
      </w:r>
      <w:r>
        <w:t xml:space="preserve"> система гнучких обмінних курсів валют декількох кран з узгодженими межами курсових коливань. Розрізняють жорстке прив'язування</w:t>
      </w:r>
      <w:r>
        <w:rPr>
          <w:noProof/>
        </w:rPr>
        <w:t xml:space="preserve"> </w:t>
      </w:r>
      <w:r>
        <w:t xml:space="preserve">курс </w:t>
      </w:r>
      <w:r>
        <w:lastRenderedPageBreak/>
        <w:t>національної валюти змінюється так само, як і базової, або м'яке прив'язування</w:t>
      </w:r>
      <w:r>
        <w:rPr>
          <w:noProof/>
        </w:rPr>
        <w:t xml:space="preserve"> –</w:t>
      </w:r>
      <w:r>
        <w:t xml:space="preserve"> врахування додаткових умов.</w:t>
      </w:r>
    </w:p>
    <w:p w:rsidR="002F3D2E" w:rsidRDefault="002F3D2E" w:rsidP="002F3D2E">
      <w:pPr>
        <w:ind w:firstLine="567"/>
        <w:jc w:val="both"/>
        <w:rPr>
          <w:noProof/>
        </w:rPr>
      </w:pPr>
      <w:r>
        <w:rPr>
          <w:i/>
          <w:iCs/>
        </w:rPr>
        <w:t>Особливим різновидом регулювання валютного курсу є фіксований валютний</w:t>
      </w:r>
      <w:r>
        <w:rPr>
          <w:i/>
          <w:iCs/>
          <w:noProof/>
        </w:rPr>
        <w:t xml:space="preserve"> </w:t>
      </w:r>
      <w:r>
        <w:rPr>
          <w:i/>
          <w:iCs/>
        </w:rPr>
        <w:t>курс</w:t>
      </w:r>
      <w:r>
        <w:rPr>
          <w:i/>
          <w:iCs/>
          <w:noProof/>
        </w:rPr>
        <w:t xml:space="preserve"> –</w:t>
      </w:r>
      <w:r>
        <w:t xml:space="preserve"> курс, який держава підтримує на фіксованому рівні і за яким зобов'язується вільно обмінювати національну валюту на іноземну без обмеження. Різновидом фіксованого курсу є валютний коридор.</w:t>
      </w:r>
      <w:r>
        <w:rPr>
          <w:noProof/>
        </w:rPr>
        <w:t xml:space="preserve"> </w:t>
      </w:r>
    </w:p>
    <w:p w:rsidR="002F3D2E" w:rsidRDefault="002F3D2E" w:rsidP="002F3D2E">
      <w:pPr>
        <w:ind w:firstLine="567"/>
        <w:jc w:val="both"/>
      </w:pPr>
      <w:r>
        <w:t>В основі валютного курсу лежить паритет купівельної спроможності окремих валют</w:t>
      </w:r>
      <w:r>
        <w:rPr>
          <w:noProof/>
        </w:rPr>
        <w:t xml:space="preserve"> – </w:t>
      </w:r>
      <w:r>
        <w:t>закон єдиної ціни, згідно з</w:t>
      </w:r>
      <w:r>
        <w:rPr>
          <w:b/>
          <w:bCs/>
        </w:rPr>
        <w:t xml:space="preserve"> </w:t>
      </w:r>
      <w:r>
        <w:rPr>
          <w:bCs/>
        </w:rPr>
        <w:t>яким</w:t>
      </w:r>
      <w:r>
        <w:t xml:space="preserve"> відносні ціни благ мають</w:t>
      </w:r>
      <w:r>
        <w:rPr>
          <w:b/>
          <w:bCs/>
        </w:rPr>
        <w:t xml:space="preserve"> </w:t>
      </w:r>
      <w:r>
        <w:rPr>
          <w:bCs/>
        </w:rPr>
        <w:t>бути однаковими</w:t>
      </w:r>
      <w:r>
        <w:rPr>
          <w:b/>
          <w:bCs/>
        </w:rPr>
        <w:t xml:space="preserve"> </w:t>
      </w:r>
      <w:r>
        <w:t>на всіх національних ринках. При зіставленні купівельної спроможності окремих валют до уваги береться ринковий кошик</w:t>
      </w:r>
      <w:r>
        <w:rPr>
          <w:noProof/>
        </w:rPr>
        <w:t xml:space="preserve"> </w:t>
      </w:r>
      <w:r>
        <w:rPr>
          <w:i/>
          <w:iCs/>
          <w:noProof/>
        </w:rPr>
        <w:t>–</w:t>
      </w:r>
      <w:r>
        <w:t xml:space="preserve"> набір доступних і найбільш вживаних товарів та послуг).</w:t>
      </w:r>
    </w:p>
    <w:p w:rsidR="002F3D2E" w:rsidRDefault="002F3D2E" w:rsidP="002F3D2E">
      <w:pPr>
        <w:spacing w:line="218" w:lineRule="auto"/>
        <w:ind w:firstLine="567"/>
        <w:jc w:val="both"/>
      </w:pPr>
      <w:r>
        <w:t>Ціна валюти перебуває  залежності від попиту і пропозиції на валютному рин</w:t>
      </w:r>
      <w:r>
        <w:softHyphen/>
        <w:t>ку. Попит на національну валюту визначається попитом на вітчизняний експорт, а її пропозиція</w:t>
      </w:r>
      <w:r>
        <w:rPr>
          <w:noProof/>
        </w:rPr>
        <w:t xml:space="preserve"> –</w:t>
      </w:r>
      <w:r>
        <w:t xml:space="preserve"> попитом на вітчизняний імпорт товарів та послуг. Якщо експорт збі</w:t>
      </w:r>
      <w:r>
        <w:softHyphen/>
        <w:t>льшується, то іноземні покупці збільшують попит на гривню, а якщо зростає наш імпорт, то вітчизняні покупці збільшують пропозицію гривні.</w:t>
      </w:r>
    </w:p>
    <w:p w:rsidR="002F3D2E" w:rsidRDefault="002F3D2E" w:rsidP="002F3D2E">
      <w:pPr>
        <w:spacing w:line="218" w:lineRule="auto"/>
        <w:ind w:firstLine="567"/>
        <w:jc w:val="both"/>
      </w:pPr>
      <w:r>
        <w:t>Усі фактори, від яких залежить валютний курс, знаходять своє відображення через стан платіжного балансу. Особливо це стосується торговельного балансу.</w:t>
      </w:r>
    </w:p>
    <w:p w:rsidR="002F3D2E" w:rsidRDefault="002F3D2E" w:rsidP="002F3D2E">
      <w:pPr>
        <w:ind w:firstLine="567"/>
        <w:jc w:val="both"/>
      </w:pPr>
      <w:r>
        <w:t>Між торговельним балансом і валютним курсом існує обернений зв'язок.</w:t>
      </w:r>
    </w:p>
    <w:p w:rsidR="002F3D2E" w:rsidRDefault="002F3D2E" w:rsidP="002F3D2E">
      <w:pPr>
        <w:spacing w:before="100"/>
        <w:ind w:left="360"/>
        <w:rPr>
          <w:b/>
          <w:i/>
          <w:iCs/>
        </w:rPr>
      </w:pPr>
      <w:r>
        <w:rPr>
          <w:b/>
          <w:i/>
          <w:iCs/>
        </w:rPr>
        <w:t>4.   Зовнішньоекономічна політика.</w:t>
      </w:r>
    </w:p>
    <w:p w:rsidR="002F3D2E" w:rsidRDefault="002F3D2E" w:rsidP="002F3D2E">
      <w:pPr>
        <w:spacing w:before="100"/>
        <w:ind w:firstLine="567"/>
        <w:jc w:val="both"/>
      </w:pPr>
      <w:r>
        <w:t>До основних елементів зовнішньоекономічної політики належать такі: торговельна політика, валютна політика, політика іноземного інвестування.</w:t>
      </w:r>
    </w:p>
    <w:p w:rsidR="002F3D2E" w:rsidRDefault="002F3D2E" w:rsidP="002F3D2E">
      <w:pPr>
        <w:spacing w:line="218" w:lineRule="auto"/>
        <w:ind w:firstLine="567"/>
        <w:jc w:val="both"/>
      </w:pPr>
      <w:r>
        <w:rPr>
          <w:b/>
          <w:i/>
        </w:rPr>
        <w:t>Торговельна політика</w:t>
      </w:r>
      <w:r>
        <w:t xml:space="preserve"> – державна політика, яка впливає на обсяги зовнішньої торгівлі через податки, суб</w:t>
      </w:r>
      <w:r>
        <w:softHyphen/>
        <w:t>сидії та прямі обмеження на експорт або імпорт. Слід розрізняти два типи торговель</w:t>
      </w:r>
      <w:r>
        <w:softHyphen/>
        <w:t>ної політики: протекціонізм і вільна торгівля.</w:t>
      </w:r>
    </w:p>
    <w:p w:rsidR="002F3D2E" w:rsidRDefault="002F3D2E" w:rsidP="002F3D2E">
      <w:pPr>
        <w:spacing w:line="218" w:lineRule="auto"/>
        <w:ind w:firstLine="567"/>
        <w:jc w:val="both"/>
      </w:pPr>
      <w:r>
        <w:rPr>
          <w:b/>
          <w:i/>
          <w:iCs/>
        </w:rPr>
        <w:t>Протекціонізм</w:t>
      </w:r>
      <w:r>
        <w:rPr>
          <w:i/>
          <w:iCs/>
          <w:noProof/>
        </w:rPr>
        <w:t xml:space="preserve"> –</w:t>
      </w:r>
      <w:r>
        <w:t xml:space="preserve"> це політика держави, спрямована на захист національної економіки від іноземної конкуренції. Вона реалізується через підтримку національ</w:t>
      </w:r>
      <w:r>
        <w:softHyphen/>
        <w:t>ного виробництва, стимулювання експорту, обмеження імпорту. Недоліком є те, що, захищаючи національну економіку від зовнішньої конкуренції, вона сприяє знижен</w:t>
      </w:r>
      <w:r>
        <w:softHyphen/>
        <w:t xml:space="preserve">ню конкурентоспроможності національних товарів, позбавляє країну можливості використовувати вигоди від передових науково-технічних досягнень інших країн. </w:t>
      </w:r>
    </w:p>
    <w:p w:rsidR="002F3D2E" w:rsidRDefault="002F3D2E" w:rsidP="002F3D2E">
      <w:pPr>
        <w:spacing w:line="218" w:lineRule="auto"/>
        <w:ind w:firstLine="567"/>
        <w:jc w:val="both"/>
      </w:pPr>
      <w:r>
        <w:rPr>
          <w:i/>
          <w:iCs/>
        </w:rPr>
        <w:t>Вільна торгівля (торговий лібералізм)</w:t>
      </w:r>
      <w:r>
        <w:rPr>
          <w:i/>
          <w:iCs/>
          <w:noProof/>
        </w:rPr>
        <w:t xml:space="preserve"> –</w:t>
      </w:r>
      <w:r>
        <w:t xml:space="preserve"> це торгівля без обмежень, тобто без державного втручання</w:t>
      </w:r>
      <w:r>
        <w:rPr>
          <w:noProof/>
        </w:rPr>
        <w:t xml:space="preserve"> –</w:t>
      </w:r>
      <w:r>
        <w:t xml:space="preserve"> ринок регулює експорт та імпорт товарів послуг. Вільна торгівля стимулює конкуренцію ї обмежує монополію. </w:t>
      </w:r>
    </w:p>
    <w:p w:rsidR="002F3D2E" w:rsidRDefault="002F3D2E" w:rsidP="002F3D2E">
      <w:pPr>
        <w:spacing w:line="218" w:lineRule="auto"/>
        <w:ind w:firstLine="567"/>
        <w:jc w:val="both"/>
      </w:pPr>
      <w:r>
        <w:t>У реальній практиці зовнішньоторговельна політика кожної країни є змішаною. Вона поєднує елементи протекціонізму і вільної торгівлі. Елементи протекціонізму переважають у періоди економічного падіння, а вільної торгівлі</w:t>
      </w:r>
      <w:r>
        <w:rPr>
          <w:noProof/>
        </w:rPr>
        <w:t xml:space="preserve"> –</w:t>
      </w:r>
      <w:r>
        <w:t xml:space="preserve"> у періоди еконо</w:t>
      </w:r>
      <w:r>
        <w:softHyphen/>
        <w:t>мічного піднесення.</w:t>
      </w:r>
    </w:p>
    <w:p w:rsidR="002F3D2E" w:rsidRDefault="002F3D2E" w:rsidP="002F3D2E">
      <w:pPr>
        <w:spacing w:line="218" w:lineRule="auto"/>
        <w:ind w:firstLine="567"/>
        <w:jc w:val="both"/>
      </w:pPr>
      <w:r>
        <w:t>В умовах змішаної зовнішньоторговельної політики значну роль відіграє держава. У своїй діяльності вона спирається на певну систему інструментів:</w:t>
      </w:r>
    </w:p>
    <w:p w:rsidR="002F3D2E" w:rsidRDefault="002F3D2E" w:rsidP="002F3D2E">
      <w:pPr>
        <w:ind w:firstLine="284"/>
      </w:pPr>
      <w:r>
        <w:rPr>
          <w:b/>
          <w:i/>
          <w:iCs/>
          <w:noProof/>
        </w:rPr>
        <w:t>1)</w:t>
      </w:r>
      <w:r>
        <w:rPr>
          <w:b/>
          <w:i/>
          <w:iCs/>
        </w:rPr>
        <w:t xml:space="preserve"> Митні засоби</w:t>
      </w:r>
      <w:r>
        <w:rPr>
          <w:i/>
          <w:iCs/>
        </w:rPr>
        <w:t>.</w:t>
      </w:r>
      <w:r>
        <w:t xml:space="preserve"> Застосовується імпортне та експортне мито.</w:t>
      </w:r>
    </w:p>
    <w:p w:rsidR="002F3D2E" w:rsidRDefault="002F3D2E" w:rsidP="002F3D2E">
      <w:pPr>
        <w:spacing w:line="218" w:lineRule="auto"/>
        <w:ind w:firstLine="284"/>
        <w:rPr>
          <w:noProof/>
        </w:rPr>
      </w:pPr>
      <w:r>
        <w:rPr>
          <w:i/>
          <w:iCs/>
        </w:rPr>
        <w:t>Імпортне мито</w:t>
      </w:r>
      <w:r>
        <w:rPr>
          <w:i/>
          <w:iCs/>
          <w:noProof/>
        </w:rPr>
        <w:t xml:space="preserve"> –</w:t>
      </w:r>
      <w:r>
        <w:t xml:space="preserve"> податок, який накладається на кожну одиницю товару, що завозиться до країни. Існує три види митних податків:</w:t>
      </w:r>
      <w:r>
        <w:rPr>
          <w:noProof/>
        </w:rPr>
        <w:t xml:space="preserve">               </w:t>
      </w:r>
    </w:p>
    <w:p w:rsidR="002F3D2E" w:rsidRDefault="002F3D2E" w:rsidP="002F3D2E">
      <w:pPr>
        <w:numPr>
          <w:ilvl w:val="0"/>
          <w:numId w:val="23"/>
        </w:numPr>
        <w:spacing w:line="218" w:lineRule="auto"/>
        <w:jc w:val="both"/>
      </w:pPr>
      <w:r>
        <w:rPr>
          <w:i/>
          <w:iCs/>
        </w:rPr>
        <w:t>адвалерне</w:t>
      </w:r>
      <w:r>
        <w:rPr>
          <w:b/>
          <w:bCs/>
          <w:i/>
          <w:iCs/>
        </w:rPr>
        <w:t xml:space="preserve"> </w:t>
      </w:r>
      <w:r>
        <w:rPr>
          <w:bCs/>
          <w:i/>
          <w:iCs/>
        </w:rPr>
        <w:t xml:space="preserve">мито – </w:t>
      </w:r>
      <w:r>
        <w:t>запроваджується у вигляді відсотка від митної вартості товару;</w:t>
      </w:r>
    </w:p>
    <w:p w:rsidR="002F3D2E" w:rsidRDefault="002F3D2E" w:rsidP="002F3D2E">
      <w:pPr>
        <w:numPr>
          <w:ilvl w:val="0"/>
          <w:numId w:val="23"/>
        </w:numPr>
        <w:spacing w:line="218" w:lineRule="auto"/>
        <w:jc w:val="both"/>
      </w:pPr>
      <w:r>
        <w:rPr>
          <w:i/>
          <w:iCs/>
        </w:rPr>
        <w:t>специфічне мито</w:t>
      </w:r>
      <w:r>
        <w:rPr>
          <w:i/>
          <w:iCs/>
          <w:noProof/>
        </w:rPr>
        <w:t xml:space="preserve"> –</w:t>
      </w:r>
      <w:r>
        <w:t xml:space="preserve"> визначається у вигляді фіксованої суми з одиниці виміру (ваги, площі, обсягу та ін.);</w:t>
      </w:r>
    </w:p>
    <w:p w:rsidR="002F3D2E" w:rsidRDefault="002F3D2E" w:rsidP="002F3D2E">
      <w:pPr>
        <w:numPr>
          <w:ilvl w:val="0"/>
          <w:numId w:val="23"/>
        </w:numPr>
        <w:jc w:val="both"/>
      </w:pPr>
      <w:r>
        <w:rPr>
          <w:i/>
          <w:iCs/>
        </w:rPr>
        <w:t>комбіноване мито</w:t>
      </w:r>
      <w:r>
        <w:rPr>
          <w:i/>
          <w:iCs/>
          <w:noProof/>
        </w:rPr>
        <w:t xml:space="preserve"> –</w:t>
      </w:r>
      <w:r>
        <w:t xml:space="preserve"> визначається як поєднання ставок адвалерного та специ</w:t>
      </w:r>
      <w:r>
        <w:softHyphen/>
        <w:t>фічного мита.</w:t>
      </w:r>
    </w:p>
    <w:p w:rsidR="002F3D2E" w:rsidRDefault="002F3D2E" w:rsidP="002F3D2E">
      <w:pPr>
        <w:spacing w:line="218" w:lineRule="auto"/>
        <w:ind w:firstLine="567"/>
        <w:jc w:val="both"/>
      </w:pPr>
      <w:r>
        <w:t>Експортне мито застосовується щодо товарів, ціна на які перебуває під контро</w:t>
      </w:r>
      <w:r>
        <w:softHyphen/>
        <w:t>лем держави і утримується на нижчому за світовий рівні завдяки субсидіям виробни</w:t>
      </w:r>
      <w:r>
        <w:softHyphen/>
        <w:t>кам. Іншою причиною запровадження такого мита може бути забезпечення держав</w:t>
      </w:r>
      <w:r>
        <w:softHyphen/>
        <w:t>ного бюджету податковими надходженнями. Експортне мита використовують в ос</w:t>
      </w:r>
      <w:r>
        <w:softHyphen/>
        <w:t xml:space="preserve">новному країни, що розвиваються та країни з перехідною економікою. Промислове розвинені країни використовують його </w:t>
      </w:r>
      <w:proofErr w:type="spellStart"/>
      <w:r>
        <w:t>рідко</w:t>
      </w:r>
      <w:proofErr w:type="spellEnd"/>
      <w:r>
        <w:t>, а в США оподаткування експорту заборонене конституцією.</w:t>
      </w:r>
    </w:p>
    <w:p w:rsidR="002F3D2E" w:rsidRDefault="002F3D2E" w:rsidP="002F3D2E">
      <w:pPr>
        <w:spacing w:line="218" w:lineRule="auto"/>
        <w:ind w:firstLine="567"/>
        <w:jc w:val="both"/>
      </w:pPr>
      <w:r>
        <w:t>Важливим Митним засобом є так зване антидемпінгове мито. Це додаткове ім</w:t>
      </w:r>
      <w:r>
        <w:softHyphen/>
        <w:t xml:space="preserve">портне мито, яким обкладаються товари, які ввозяться у країну за демпінговими </w:t>
      </w:r>
      <w:proofErr w:type="spellStart"/>
      <w:r>
        <w:t>пі</w:t>
      </w:r>
      <w:r>
        <w:softHyphen/>
        <w:t>нами</w:t>
      </w:r>
      <w:proofErr w:type="spellEnd"/>
      <w:r>
        <w:t>, тобто за цінами, нижчими від собівартості їхнього виробництва.</w:t>
      </w:r>
    </w:p>
    <w:p w:rsidR="002F3D2E" w:rsidRDefault="002F3D2E" w:rsidP="002F3D2E">
      <w:pPr>
        <w:spacing w:line="218" w:lineRule="auto"/>
        <w:ind w:firstLine="360"/>
        <w:jc w:val="both"/>
      </w:pPr>
      <w:r>
        <w:rPr>
          <w:b/>
          <w:i/>
          <w:iCs/>
          <w:noProof/>
        </w:rPr>
        <w:t>2)</w:t>
      </w:r>
      <w:r>
        <w:rPr>
          <w:b/>
          <w:i/>
          <w:iCs/>
        </w:rPr>
        <w:t xml:space="preserve"> Немитні засоби та заходи</w:t>
      </w:r>
      <w:r>
        <w:rPr>
          <w:i/>
          <w:iCs/>
          <w:noProof/>
        </w:rPr>
        <w:t xml:space="preserve"> –</w:t>
      </w:r>
      <w:r>
        <w:t xml:space="preserve"> адміністративні та економічні методи впливу на зовнішню торгівлю. Квотування – встановлення квот на експорт або імпорт певних товарів. </w:t>
      </w:r>
    </w:p>
    <w:p w:rsidR="002F3D2E" w:rsidRDefault="002F3D2E" w:rsidP="002F3D2E">
      <w:pPr>
        <w:spacing w:line="218" w:lineRule="auto"/>
        <w:ind w:firstLine="567"/>
        <w:jc w:val="both"/>
      </w:pPr>
      <w:r>
        <w:rPr>
          <w:b/>
          <w:i/>
          <w:iCs/>
        </w:rPr>
        <w:lastRenderedPageBreak/>
        <w:t xml:space="preserve">Добровільне обмеження експорту (ДОЕ) – </w:t>
      </w:r>
      <w:r>
        <w:rPr>
          <w:iCs/>
        </w:rPr>
        <w:t>країни</w:t>
      </w:r>
      <w:r>
        <w:t>-експортери добровільно беруть на себе зобов'язання щодо обмеження експорту в певну країну.</w:t>
      </w:r>
    </w:p>
    <w:p w:rsidR="002F3D2E" w:rsidRDefault="002F3D2E" w:rsidP="002F3D2E">
      <w:pPr>
        <w:ind w:left="400"/>
      </w:pPr>
      <w:r>
        <w:t>До немитних належать також такі засоби:</w:t>
      </w:r>
    </w:p>
    <w:p w:rsidR="002F3D2E" w:rsidRDefault="002F3D2E" w:rsidP="002F3D2E">
      <w:pPr>
        <w:numPr>
          <w:ilvl w:val="0"/>
          <w:numId w:val="24"/>
        </w:numPr>
      </w:pPr>
      <w:r>
        <w:t>введення державної монополії на торгівлю певними видами товарів;</w:t>
      </w:r>
    </w:p>
    <w:p w:rsidR="002F3D2E" w:rsidRDefault="002F3D2E" w:rsidP="002F3D2E">
      <w:pPr>
        <w:numPr>
          <w:ilvl w:val="0"/>
          <w:numId w:val="24"/>
        </w:numPr>
        <w:spacing w:line="218" w:lineRule="auto"/>
        <w:jc w:val="both"/>
      </w:pPr>
      <w:r>
        <w:t>впровадження технічних бар'єрів</w:t>
      </w:r>
      <w:r>
        <w:rPr>
          <w:noProof/>
        </w:rPr>
        <w:t xml:space="preserve"> –</w:t>
      </w:r>
      <w:r>
        <w:t xml:space="preserve"> дискримінація імпортних товарів на ко</w:t>
      </w:r>
      <w:r>
        <w:softHyphen/>
        <w:t>ристь вітчизняних за допомогою специфічних стандартів якості, норм безпеки, санітарних обмежень тощо;</w:t>
      </w:r>
    </w:p>
    <w:p w:rsidR="002F3D2E" w:rsidRDefault="002F3D2E" w:rsidP="002F3D2E">
      <w:pPr>
        <w:numPr>
          <w:ilvl w:val="0"/>
          <w:numId w:val="24"/>
        </w:numPr>
        <w:jc w:val="both"/>
      </w:pPr>
      <w:r>
        <w:t>пільгове кредитування експортерів. Унаслідок цього експортери отримують можливість продавати товар на зовнішньому ринку за нижчою ціною, ніж на внутрішньому.</w:t>
      </w:r>
    </w:p>
    <w:p w:rsidR="002F3D2E" w:rsidRDefault="002F3D2E" w:rsidP="002F3D2E">
      <w:pPr>
        <w:spacing w:line="218" w:lineRule="auto"/>
        <w:ind w:firstLine="567"/>
        <w:jc w:val="both"/>
      </w:pPr>
      <w:r>
        <w:t>Надзвичайною формою державного обмеження зовнішньої торгівлі є торговельне ембарго</w:t>
      </w:r>
      <w:r>
        <w:rPr>
          <w:noProof/>
        </w:rPr>
        <w:t xml:space="preserve"> –</w:t>
      </w:r>
      <w:r>
        <w:t xml:space="preserve"> заборона державою ввозу до якої-небудь країни або вивозу із якої-небудь країни товарів. </w:t>
      </w:r>
    </w:p>
    <w:p w:rsidR="002F3D2E" w:rsidRDefault="002F3D2E" w:rsidP="002F3D2E">
      <w:pPr>
        <w:spacing w:line="218" w:lineRule="auto"/>
        <w:ind w:firstLine="567"/>
        <w:jc w:val="both"/>
      </w:pPr>
      <w:r>
        <w:t>Важливим фактором макроекономічної стабілізації є валютна політика До ос</w:t>
      </w:r>
      <w:r>
        <w:softHyphen/>
        <w:t>новних елементів валютної політики можна віднести такі:</w:t>
      </w:r>
    </w:p>
    <w:p w:rsidR="002F3D2E" w:rsidRDefault="002F3D2E" w:rsidP="002F3D2E">
      <w:pPr>
        <w:ind w:firstLine="284"/>
      </w:pPr>
      <w:r>
        <w:rPr>
          <w:noProof/>
        </w:rPr>
        <w:t>•</w:t>
      </w:r>
      <w:r>
        <w:t xml:space="preserve">    регулювання рівня лібералізації валютного ринку;</w:t>
      </w:r>
    </w:p>
    <w:p w:rsidR="002F3D2E" w:rsidRDefault="002F3D2E" w:rsidP="002F3D2E">
      <w:pPr>
        <w:ind w:firstLine="284"/>
      </w:pPr>
      <w:r>
        <w:rPr>
          <w:noProof/>
        </w:rPr>
        <w:t>•</w:t>
      </w:r>
      <w:r>
        <w:t xml:space="preserve">    нормування обов'язкових валютних резервів комерційних банків;</w:t>
      </w:r>
    </w:p>
    <w:p w:rsidR="002F3D2E" w:rsidRDefault="002F3D2E" w:rsidP="002F3D2E">
      <w:pPr>
        <w:ind w:firstLine="284"/>
      </w:pPr>
      <w:r>
        <w:rPr>
          <w:noProof/>
        </w:rPr>
        <w:t>•</w:t>
      </w:r>
      <w:r>
        <w:t xml:space="preserve">    встановлення режиму формування валютних курсів;</w:t>
      </w:r>
    </w:p>
    <w:p w:rsidR="002F3D2E" w:rsidRDefault="002F3D2E" w:rsidP="002F3D2E">
      <w:pPr>
        <w:ind w:firstLine="284"/>
      </w:pPr>
      <w:r>
        <w:rPr>
          <w:noProof/>
        </w:rPr>
        <w:t>•</w:t>
      </w:r>
      <w:r>
        <w:t xml:space="preserve">    впровадження контролю за розподілом іноземної валюти;</w:t>
      </w:r>
    </w:p>
    <w:p w:rsidR="002F3D2E" w:rsidRDefault="002F3D2E" w:rsidP="002F3D2E">
      <w:pPr>
        <w:ind w:firstLine="284"/>
      </w:pPr>
      <w:r>
        <w:rPr>
          <w:noProof/>
        </w:rPr>
        <w:t xml:space="preserve">• </w:t>
      </w:r>
      <w:r>
        <w:t xml:space="preserve">   застосування валютних інтервенцій.</w:t>
      </w:r>
    </w:p>
    <w:p w:rsidR="002F3D2E" w:rsidRDefault="002F3D2E" w:rsidP="002F3D2E">
      <w:pPr>
        <w:ind w:firstLine="284"/>
      </w:pPr>
    </w:p>
    <w:p w:rsidR="002F3D2E" w:rsidRDefault="002F3D2E"/>
    <w:sectPr w:rsidR="002F3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A2C"/>
    <w:multiLevelType w:val="hybridMultilevel"/>
    <w:tmpl w:val="23B4F40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61B9E"/>
    <w:multiLevelType w:val="hybridMultilevel"/>
    <w:tmpl w:val="6A6A0730"/>
    <w:lvl w:ilvl="0" w:tplc="2534C87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00435"/>
    <w:multiLevelType w:val="hybridMultilevel"/>
    <w:tmpl w:val="FC7CDD76"/>
    <w:lvl w:ilvl="0" w:tplc="52BED0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EA3201"/>
    <w:multiLevelType w:val="hybridMultilevel"/>
    <w:tmpl w:val="FAC87DC4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025A2F"/>
    <w:multiLevelType w:val="hybridMultilevel"/>
    <w:tmpl w:val="216EEA26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502863"/>
    <w:multiLevelType w:val="hybridMultilevel"/>
    <w:tmpl w:val="550628D0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7133075"/>
    <w:multiLevelType w:val="hybridMultilevel"/>
    <w:tmpl w:val="7DAA50EA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94E47C1"/>
    <w:multiLevelType w:val="hybridMultilevel"/>
    <w:tmpl w:val="E6143D2E"/>
    <w:lvl w:ilvl="0" w:tplc="9D508C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DDE5900"/>
    <w:multiLevelType w:val="hybridMultilevel"/>
    <w:tmpl w:val="43C441E2"/>
    <w:lvl w:ilvl="0" w:tplc="04220001">
      <w:start w:val="1"/>
      <w:numFmt w:val="bullet"/>
      <w:lvlText w:val=""/>
      <w:lvlJc w:val="left"/>
      <w:pPr>
        <w:tabs>
          <w:tab w:val="num" w:pos="1002"/>
        </w:tabs>
        <w:ind w:left="1002" w:hanging="360"/>
      </w:pPr>
      <w:rPr>
        <w:rFonts w:ascii="Symbol" w:hAnsi="Symbol" w:hint="default"/>
        <w:b/>
        <w:i/>
      </w:rPr>
    </w:lvl>
    <w:lvl w:ilvl="1" w:tplc="75A0D4E0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9" w15:restartNumberingAfterBreak="0">
    <w:nsid w:val="33B85246"/>
    <w:multiLevelType w:val="hybridMultilevel"/>
    <w:tmpl w:val="06D682E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400BE"/>
    <w:multiLevelType w:val="hybridMultilevel"/>
    <w:tmpl w:val="19BCC7A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B217ED"/>
    <w:multiLevelType w:val="hybridMultilevel"/>
    <w:tmpl w:val="0F64ED1E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91F25E2"/>
    <w:multiLevelType w:val="hybridMultilevel"/>
    <w:tmpl w:val="A9F21540"/>
    <w:lvl w:ilvl="0" w:tplc="8BACBF1C">
      <w:start w:val="1"/>
      <w:numFmt w:val="decimal"/>
      <w:lvlText w:val="%1)"/>
      <w:lvlJc w:val="left"/>
      <w:pPr>
        <w:tabs>
          <w:tab w:val="num" w:pos="1002"/>
        </w:tabs>
        <w:ind w:left="1002" w:hanging="360"/>
      </w:pPr>
      <w:rPr>
        <w:rFonts w:hint="default"/>
        <w:b/>
        <w:i/>
      </w:rPr>
    </w:lvl>
    <w:lvl w:ilvl="1" w:tplc="75A0D4E0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3" w15:restartNumberingAfterBreak="0">
    <w:nsid w:val="3A1D3BEE"/>
    <w:multiLevelType w:val="hybridMultilevel"/>
    <w:tmpl w:val="7E3EA3EE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F67D60"/>
    <w:multiLevelType w:val="hybridMultilevel"/>
    <w:tmpl w:val="00169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6EDF72">
      <w:start w:val="1"/>
      <w:numFmt w:val="decimal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C67859"/>
    <w:multiLevelType w:val="hybridMultilevel"/>
    <w:tmpl w:val="7720A766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DAF6D3A"/>
    <w:multiLevelType w:val="hybridMultilevel"/>
    <w:tmpl w:val="AC8CF9BE"/>
    <w:lvl w:ilvl="0" w:tplc="E82C7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86110">
      <w:start w:val="1"/>
      <w:numFmt w:val="decimal"/>
      <w:lvlText w:val="%2)"/>
      <w:lvlJc w:val="left"/>
      <w:pPr>
        <w:tabs>
          <w:tab w:val="num" w:pos="1995"/>
        </w:tabs>
        <w:ind w:left="1995" w:hanging="915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F73992"/>
    <w:multiLevelType w:val="hybridMultilevel"/>
    <w:tmpl w:val="E42863D2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035EB3"/>
    <w:multiLevelType w:val="hybridMultilevel"/>
    <w:tmpl w:val="614892E6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BBB5569"/>
    <w:multiLevelType w:val="hybridMultilevel"/>
    <w:tmpl w:val="C156723E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50006F5"/>
    <w:multiLevelType w:val="hybridMultilevel"/>
    <w:tmpl w:val="F020ACF8"/>
    <w:lvl w:ilvl="0" w:tplc="17849FB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681A788F"/>
    <w:multiLevelType w:val="hybridMultilevel"/>
    <w:tmpl w:val="F1DE9774"/>
    <w:lvl w:ilvl="0" w:tplc="4ED6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931EF8"/>
    <w:multiLevelType w:val="hybridMultilevel"/>
    <w:tmpl w:val="89A86A0C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9DD622E"/>
    <w:multiLevelType w:val="hybridMultilevel"/>
    <w:tmpl w:val="B728F22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13"/>
  </w:num>
  <w:num w:numId="5">
    <w:abstractNumId w:val="2"/>
  </w:num>
  <w:num w:numId="6">
    <w:abstractNumId w:val="20"/>
  </w:num>
  <w:num w:numId="7">
    <w:abstractNumId w:val="12"/>
  </w:num>
  <w:num w:numId="8">
    <w:abstractNumId w:val="10"/>
  </w:num>
  <w:num w:numId="9">
    <w:abstractNumId w:val="7"/>
  </w:num>
  <w:num w:numId="10">
    <w:abstractNumId w:val="19"/>
  </w:num>
  <w:num w:numId="11">
    <w:abstractNumId w:val="5"/>
  </w:num>
  <w:num w:numId="12">
    <w:abstractNumId w:val="6"/>
  </w:num>
  <w:num w:numId="13">
    <w:abstractNumId w:val="18"/>
  </w:num>
  <w:num w:numId="14">
    <w:abstractNumId w:val="3"/>
  </w:num>
  <w:num w:numId="15">
    <w:abstractNumId w:val="11"/>
  </w:num>
  <w:num w:numId="16">
    <w:abstractNumId w:val="8"/>
  </w:num>
  <w:num w:numId="17">
    <w:abstractNumId w:val="15"/>
  </w:num>
  <w:num w:numId="18">
    <w:abstractNumId w:val="22"/>
  </w:num>
  <w:num w:numId="19">
    <w:abstractNumId w:val="4"/>
  </w:num>
  <w:num w:numId="20">
    <w:abstractNumId w:val="16"/>
  </w:num>
  <w:num w:numId="21">
    <w:abstractNumId w:val="21"/>
  </w:num>
  <w:num w:numId="22">
    <w:abstractNumId w:val="1"/>
  </w:num>
  <w:num w:numId="23">
    <w:abstractNumId w:val="2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11"/>
    <w:rsid w:val="000739B7"/>
    <w:rsid w:val="001C7D17"/>
    <w:rsid w:val="002F3D2E"/>
    <w:rsid w:val="00507F76"/>
    <w:rsid w:val="007800D0"/>
    <w:rsid w:val="00921F23"/>
    <w:rsid w:val="00D1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3F17"/>
  <w15:chartTrackingRefBased/>
  <w15:docId w15:val="{E5CA45FD-8621-4A82-9615-2BEB018A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1"/>
    <w:qFormat/>
    <w:rsid w:val="000739B7"/>
    <w:pPr>
      <w:ind w:left="6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uiPriority w:val="1"/>
    <w:qFormat/>
    <w:rsid w:val="000739B7"/>
    <w:pPr>
      <w:ind w:left="622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34"/>
    <w:qFormat/>
    <w:rsid w:val="000739B7"/>
    <w:pPr>
      <w:ind w:left="622"/>
      <w:jc w:val="both"/>
    </w:p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34"/>
    <w:locked/>
    <w:rsid w:val="000739B7"/>
    <w:rPr>
      <w:rFonts w:ascii="Times New Roman" w:eastAsia="Times New Roman" w:hAnsi="Times New Roman" w:cs="Times New Roman"/>
      <w:lang w:val="uk" w:eastAsia="uk"/>
    </w:rPr>
  </w:style>
  <w:style w:type="paragraph" w:customStyle="1" w:styleId="FR2">
    <w:name w:val="FR2"/>
    <w:rsid w:val="002F3D2E"/>
    <w:pPr>
      <w:widowControl w:val="0"/>
      <w:autoSpaceDE w:val="0"/>
      <w:autoSpaceDN w:val="0"/>
      <w:adjustRightInd w:val="0"/>
      <w:spacing w:before="180" w:after="0" w:line="240" w:lineRule="auto"/>
    </w:pPr>
    <w:rPr>
      <w:rFonts w:ascii="Arial" w:eastAsia="Times New Roman" w:hAnsi="Arial" w:cs="Arial"/>
      <w:noProof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10078</Words>
  <Characters>5746</Characters>
  <Application>Microsoft Office Word</Application>
  <DocSecurity>0</DocSecurity>
  <Lines>47</Lines>
  <Paragraphs>31</Paragraphs>
  <ScaleCrop>false</ScaleCrop>
  <Company/>
  <LinksUpToDate>false</LinksUpToDate>
  <CharactersWithSpaces>15793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5</cp:revision>
  <dcterms:created xsi:type="dcterms:W3CDTF">2020-04-06T11:01:00Z</dcterms:created>
  <dcterms:modified xsi:type="dcterms:W3CDTF">2022-12-11T09:29:00Z</dcterms:modified>
</cp:coreProperties>
</file>