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28" w:rsidRDefault="00506C28" w:rsidP="00506C28">
      <w:pPr>
        <w:ind w:firstLine="567"/>
        <w:jc w:val="center"/>
        <w:rPr>
          <w:b/>
        </w:rPr>
      </w:pPr>
      <w:r>
        <w:rPr>
          <w:b/>
        </w:rPr>
        <w:t>Тема 2: Макроекономічні показники і методи їх обчислення.</w:t>
      </w:r>
    </w:p>
    <w:p w:rsidR="00506C28" w:rsidRDefault="00506C28" w:rsidP="00506C28">
      <w:pPr>
        <w:jc w:val="center"/>
      </w:pPr>
      <w:r>
        <w:t>План</w:t>
      </w:r>
    </w:p>
    <w:p w:rsidR="00506C28" w:rsidRDefault="00506C28" w:rsidP="00506C28">
      <w:pPr>
        <w:numPr>
          <w:ilvl w:val="0"/>
          <w:numId w:val="1"/>
        </w:numPr>
      </w:pPr>
      <w:r>
        <w:t>Методи обчислення ВНП, ВВП.</w:t>
      </w:r>
    </w:p>
    <w:p w:rsidR="00506C28" w:rsidRDefault="00506C28" w:rsidP="00506C28">
      <w:pPr>
        <w:numPr>
          <w:ilvl w:val="0"/>
          <w:numId w:val="1"/>
        </w:numPr>
      </w:pPr>
      <w:r>
        <w:t>Основні показники системи національних рахунків.</w:t>
      </w:r>
    </w:p>
    <w:p w:rsidR="00506C28" w:rsidRDefault="00506C28" w:rsidP="00506C28">
      <w:pPr>
        <w:numPr>
          <w:ilvl w:val="0"/>
          <w:numId w:val="1"/>
        </w:numPr>
      </w:pPr>
      <w:r>
        <w:t>Номінальні та реальні макроекономічні показники.</w:t>
      </w:r>
    </w:p>
    <w:p w:rsidR="00506C28" w:rsidRDefault="00506C28" w:rsidP="00506C28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Методи обчислення ВНП, ВВП.</w:t>
      </w:r>
    </w:p>
    <w:p w:rsidR="00506C28" w:rsidRDefault="00506C28" w:rsidP="00506C28">
      <w:pPr>
        <w:ind w:firstLine="567"/>
        <w:jc w:val="both"/>
      </w:pPr>
      <w:r>
        <w:t>У країнах з ринковою економікою обчислення макроекономічних показників ґрунтується на Системі національних рахунків (СНР).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Система національних рахунків (СНР)</w:t>
      </w:r>
      <w:r>
        <w:t xml:space="preserve"> – це система </w:t>
      </w:r>
      <w:proofErr w:type="spellStart"/>
      <w:r>
        <w:t>взаємозв’язних</w:t>
      </w:r>
      <w:proofErr w:type="spellEnd"/>
      <w:r>
        <w:t xml:space="preserve"> показників і класифікацій, які використовуються для опису та аналізу найзагальніших результатів і аспектів економічного процесу на макрорівні.  Основними показниками у СНР є валовий національний продукт (ВНП) і валовий внутрішній продукт (ВВП).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Валовий національний продукт – </w:t>
      </w:r>
      <w:r>
        <w:t>це сукупна ринкова вартість кінцевих товарів і послуг, вироблених національними факторами виробництва на території країни та за її межами за певний проміжок часу.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Валовий внутрішній продукт – </w:t>
      </w:r>
      <w:r>
        <w:t xml:space="preserve">це сукупна ринкова вартість кінцевих товарів і послуг, вироблених на економічної території країни протягом певного періоду </w:t>
      </w:r>
      <w:proofErr w:type="spellStart"/>
      <w:r>
        <w:t>часу,незалежно</w:t>
      </w:r>
      <w:proofErr w:type="spellEnd"/>
      <w:r>
        <w:t xml:space="preserve"> від  національної приналежності факторів виробництв.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Кінцевий товар чи послуга</w:t>
      </w:r>
      <w:r>
        <w:t xml:space="preserve"> – це те, що знаходить свого кінцевого споживача на ринку і не використовується в виробничих процесах.</w:t>
      </w:r>
    </w:p>
    <w:p w:rsidR="00506C28" w:rsidRDefault="00506C28" w:rsidP="00506C28">
      <w:pPr>
        <w:jc w:val="both"/>
      </w:pPr>
      <w:r>
        <w:t xml:space="preserve">   ВНП  =  ВВП  –  вироблена продукція  + вироблена продукція </w:t>
      </w:r>
      <w:r>
        <w:tab/>
        <w:t xml:space="preserve"> іноземними факторами</w:t>
      </w:r>
      <w:r>
        <w:tab/>
        <w:t xml:space="preserve">  вітчизняними факторами виробництва на території країни      виробництва за кордоном.</w:t>
      </w:r>
    </w:p>
    <w:p w:rsidR="00506C28" w:rsidRDefault="00506C28" w:rsidP="00506C28">
      <w:pPr>
        <w:ind w:firstLine="567"/>
        <w:jc w:val="center"/>
        <w:rPr>
          <w:b/>
          <w:i/>
        </w:rPr>
      </w:pPr>
      <w:r>
        <w:rPr>
          <w:b/>
          <w:i/>
        </w:rPr>
        <w:t>Методи розрахунку ВВП</w:t>
      </w:r>
    </w:p>
    <w:p w:rsidR="00506C28" w:rsidRDefault="00506C28" w:rsidP="00506C28">
      <w:pPr>
        <w:ind w:firstLine="567"/>
        <w:jc w:val="both"/>
      </w:pPr>
      <w:r>
        <w:t>Показник ВНП можна розрахувати трьома методами:</w:t>
      </w:r>
    </w:p>
    <w:p w:rsidR="00506C28" w:rsidRDefault="00506C28" w:rsidP="00506C28">
      <w:pPr>
        <w:numPr>
          <w:ilvl w:val="0"/>
          <w:numId w:val="5"/>
        </w:numPr>
        <w:jc w:val="both"/>
      </w:pPr>
      <w:r>
        <w:t>за виробленою продукцією (виробничий метод);</w:t>
      </w:r>
    </w:p>
    <w:p w:rsidR="00506C28" w:rsidRDefault="00506C28" w:rsidP="00506C28">
      <w:pPr>
        <w:numPr>
          <w:ilvl w:val="0"/>
          <w:numId w:val="5"/>
        </w:numPr>
        <w:jc w:val="both"/>
      </w:pPr>
      <w:r>
        <w:t>за витратами (метод кінцевого використання);</w:t>
      </w:r>
    </w:p>
    <w:p w:rsidR="00506C28" w:rsidRDefault="00506C28" w:rsidP="00506C28">
      <w:pPr>
        <w:numPr>
          <w:ilvl w:val="0"/>
          <w:numId w:val="5"/>
        </w:numPr>
        <w:jc w:val="both"/>
      </w:pPr>
      <w:r>
        <w:t>за доходами (розподільчий метод).</w:t>
      </w:r>
    </w:p>
    <w:p w:rsidR="00506C28" w:rsidRDefault="00506C28" w:rsidP="00506C28">
      <w:pPr>
        <w:numPr>
          <w:ilvl w:val="1"/>
          <w:numId w:val="5"/>
        </w:numPr>
        <w:jc w:val="both"/>
      </w:pPr>
      <w:r>
        <w:rPr>
          <w:b/>
          <w:i/>
        </w:rPr>
        <w:t>Розрахунок ВВП виробничим методом</w:t>
      </w:r>
    </w:p>
    <w:p w:rsidR="00506C28" w:rsidRDefault="00506C28" w:rsidP="00506C28">
      <w:pPr>
        <w:ind w:firstLine="567"/>
        <w:jc w:val="both"/>
      </w:pPr>
      <w:r>
        <w:t>При розрахунку ВНП виробничим методом підсумовується додана вартість, створена всіма галузями економіки:</w:t>
      </w:r>
    </w:p>
    <w:p w:rsidR="00506C28" w:rsidRDefault="00506C28" w:rsidP="00506C28">
      <w:pPr>
        <w:ind w:firstLine="567"/>
        <w:jc w:val="both"/>
      </w:pPr>
      <w:r>
        <w:rPr>
          <w:position w:val="-28"/>
        </w:rPr>
        <w:object w:dxaOrig="4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7pt" o:ole="">
            <v:imagedata r:id="rId5" o:title=""/>
          </v:shape>
          <o:OLEObject Type="Embed" ProgID="Equation.3" ShapeID="_x0000_i1025" DrawAspect="Content" ObjectID="_1647686522" r:id="rId6"/>
        </w:object>
      </w:r>
      <w:r>
        <w:t xml:space="preserve">валовий випуск – </w:t>
      </w:r>
      <w:r>
        <w:rPr>
          <w:position w:val="-28"/>
        </w:rPr>
        <w:object w:dxaOrig="460" w:dyaOrig="540">
          <v:shape id="_x0000_i1026" type="#_x0000_t75" style="width:23.25pt;height:27pt" o:ole="">
            <v:imagedata r:id="rId7" o:title=""/>
          </v:shape>
          <o:OLEObject Type="Embed" ProgID="Equation.3" ShapeID="_x0000_i1026" DrawAspect="Content" ObjectID="_1647686523" r:id="rId8"/>
        </w:object>
      </w:r>
      <w:r>
        <w:t xml:space="preserve">проміжне споживання = </w:t>
      </w:r>
      <w:r>
        <w:rPr>
          <w:position w:val="-28"/>
        </w:rPr>
        <w:object w:dxaOrig="460" w:dyaOrig="540">
          <v:shape id="_x0000_i1027" type="#_x0000_t75" style="width:23.25pt;height:27pt" o:ole="">
            <v:imagedata r:id="rId7" o:title=""/>
          </v:shape>
          <o:OLEObject Type="Embed" ProgID="Equation.3" ShapeID="_x0000_i1027" DrawAspect="Content" ObjectID="_1647686524" r:id="rId9"/>
        </w:object>
      </w:r>
      <w:r>
        <w:t>додана вартість.</w:t>
      </w:r>
    </w:p>
    <w:p w:rsidR="00506C28" w:rsidRDefault="00506C28" w:rsidP="00506C28">
      <w:pPr>
        <w:numPr>
          <w:ilvl w:val="0"/>
          <w:numId w:val="3"/>
        </w:numPr>
        <w:ind w:firstLine="414"/>
        <w:jc w:val="both"/>
        <w:rPr>
          <w:u w:val="single"/>
        </w:rPr>
      </w:pPr>
      <w:r>
        <w:rPr>
          <w:b/>
          <w:i/>
        </w:rPr>
        <w:t>Розрахунок ВВП за витратами</w:t>
      </w:r>
    </w:p>
    <w:p w:rsidR="00506C28" w:rsidRDefault="00506C28" w:rsidP="00506C28">
      <w:pPr>
        <w:ind w:firstLine="567"/>
        <w:jc w:val="both"/>
      </w:pPr>
      <w:r>
        <w:t>При розрахунку ВНП методом кінцевого використання підсумовуються витрати всіх економічних агентів, які використовують ВНП.</w:t>
      </w:r>
    </w:p>
    <w:p w:rsidR="00506C28" w:rsidRDefault="00506C28" w:rsidP="00506C28">
      <w:pPr>
        <w:ind w:left="927"/>
        <w:jc w:val="both"/>
        <w:rPr>
          <w:b/>
        </w:rPr>
      </w:pPr>
      <w:r>
        <w:rPr>
          <w:b/>
        </w:rPr>
        <w:t>ВВП = С + І</w:t>
      </w:r>
      <w:r>
        <w:rPr>
          <w:b/>
          <w:vertAlign w:val="subscript"/>
        </w:rPr>
        <w:t>В</w:t>
      </w:r>
      <w:r>
        <w:rPr>
          <w:b/>
        </w:rPr>
        <w:t xml:space="preserve"> + G + NE</w:t>
      </w:r>
    </w:p>
    <w:p w:rsidR="00506C28" w:rsidRDefault="00506C28" w:rsidP="00506C28">
      <w:pPr>
        <w:ind w:left="927"/>
        <w:jc w:val="both"/>
      </w:pPr>
      <w:r>
        <w:rPr>
          <w:b/>
        </w:rPr>
        <w:t xml:space="preserve">С </w:t>
      </w:r>
      <w:r>
        <w:t>– видатки домашніх господарств на різні види товарів та послуг;</w:t>
      </w:r>
    </w:p>
    <w:p w:rsidR="00506C28" w:rsidRDefault="00506C28" w:rsidP="00506C28">
      <w:pPr>
        <w:ind w:left="927"/>
        <w:jc w:val="both"/>
      </w:pPr>
      <w:r>
        <w:rPr>
          <w:b/>
        </w:rPr>
        <w:t>І</w:t>
      </w:r>
      <w:r>
        <w:rPr>
          <w:b/>
          <w:vertAlign w:val="subscript"/>
        </w:rPr>
        <w:t>В</w:t>
      </w:r>
      <w:r>
        <w:rPr>
          <w:b/>
        </w:rPr>
        <w:t xml:space="preserve"> – </w:t>
      </w:r>
      <w:r>
        <w:t>інвестиційні витрати фірм:</w:t>
      </w:r>
    </w:p>
    <w:p w:rsidR="00506C28" w:rsidRDefault="00506C28" w:rsidP="00506C28">
      <w:pPr>
        <w:numPr>
          <w:ilvl w:val="0"/>
          <w:numId w:val="6"/>
        </w:numPr>
        <w:jc w:val="both"/>
      </w:pPr>
      <w:r>
        <w:t>будівництво будинків і споруд;</w:t>
      </w:r>
    </w:p>
    <w:p w:rsidR="00506C28" w:rsidRDefault="00506C28" w:rsidP="00506C28">
      <w:pPr>
        <w:numPr>
          <w:ilvl w:val="0"/>
          <w:numId w:val="6"/>
        </w:numPr>
        <w:jc w:val="both"/>
      </w:pPr>
      <w:r>
        <w:t>придбання обладнання, матеріалів, нових технологій;</w:t>
      </w:r>
    </w:p>
    <w:p w:rsidR="00506C28" w:rsidRDefault="00506C28" w:rsidP="00506C28">
      <w:pPr>
        <w:numPr>
          <w:ilvl w:val="0"/>
          <w:numId w:val="6"/>
        </w:numPr>
        <w:jc w:val="both"/>
      </w:pPr>
      <w:r>
        <w:t>створення товарно-матеріальних запасів;</w:t>
      </w:r>
    </w:p>
    <w:p w:rsidR="00506C28" w:rsidRDefault="00506C28" w:rsidP="00506C28">
      <w:pPr>
        <w:numPr>
          <w:ilvl w:val="0"/>
          <w:numId w:val="6"/>
        </w:numPr>
        <w:jc w:val="both"/>
      </w:pPr>
      <w:r>
        <w:t>амортизацію;</w:t>
      </w:r>
    </w:p>
    <w:p w:rsidR="00506C28" w:rsidRDefault="00506C28" w:rsidP="00506C28">
      <w:pPr>
        <w:numPr>
          <w:ilvl w:val="0"/>
          <w:numId w:val="6"/>
        </w:numPr>
        <w:jc w:val="both"/>
      </w:pPr>
      <w:r>
        <w:t xml:space="preserve">витрати домогосподарства на придбання </w:t>
      </w:r>
      <w:proofErr w:type="spellStart"/>
      <w:r>
        <w:t>хитпа</w:t>
      </w:r>
      <w:proofErr w:type="spellEnd"/>
      <w:r>
        <w:t>.</w:t>
      </w:r>
    </w:p>
    <w:p w:rsidR="00506C28" w:rsidRDefault="00506C28" w:rsidP="00506C28">
      <w:pPr>
        <w:ind w:left="927"/>
        <w:jc w:val="both"/>
      </w:pPr>
      <w:r>
        <w:t>І</w:t>
      </w:r>
      <w:r>
        <w:rPr>
          <w:vertAlign w:val="subscript"/>
        </w:rPr>
        <w:t>В</w:t>
      </w:r>
      <w:r>
        <w:t xml:space="preserve"> – І</w:t>
      </w:r>
      <w:r>
        <w:rPr>
          <w:vertAlign w:val="subscript"/>
        </w:rPr>
        <w:t>Ч</w:t>
      </w:r>
      <w:r>
        <w:t xml:space="preserve"> + А, </w:t>
      </w:r>
    </w:p>
    <w:p w:rsidR="00506C28" w:rsidRDefault="00506C28" w:rsidP="00506C28">
      <w:pPr>
        <w:ind w:left="927"/>
        <w:jc w:val="both"/>
      </w:pPr>
      <w:r>
        <w:t>І4 – чисті інвестиції (на приріст обсягів основного капіталу);</w:t>
      </w:r>
    </w:p>
    <w:p w:rsidR="00506C28" w:rsidRDefault="00506C28" w:rsidP="00506C28">
      <w:pPr>
        <w:ind w:left="927"/>
        <w:jc w:val="both"/>
      </w:pPr>
      <w:r>
        <w:t>А – інвестиції на заміщення зношеного капіталу;</w:t>
      </w:r>
    </w:p>
    <w:p w:rsidR="00506C28" w:rsidRDefault="00506C28" w:rsidP="00506C28">
      <w:pPr>
        <w:ind w:left="927"/>
        <w:jc w:val="both"/>
      </w:pPr>
      <w:r>
        <w:rPr>
          <w:b/>
        </w:rPr>
        <w:t>G</w:t>
      </w:r>
      <w:r>
        <w:t xml:space="preserve"> – державні витрати, які йдуть безпосередньо на виробництво товарів та послуг;</w:t>
      </w:r>
    </w:p>
    <w:p w:rsidR="00506C28" w:rsidRDefault="00506C28" w:rsidP="00506C28">
      <w:pPr>
        <w:ind w:firstLine="567"/>
        <w:jc w:val="both"/>
      </w:pPr>
      <w:r>
        <w:t>Державні трансфертні платежі не включаються у ВНП, тому що вони не відображають зростання поточного виробництва.</w:t>
      </w:r>
    </w:p>
    <w:p w:rsidR="00506C28" w:rsidRDefault="00506C28" w:rsidP="00506C28">
      <w:pPr>
        <w:ind w:firstLine="567"/>
        <w:jc w:val="both"/>
      </w:pPr>
      <w:r>
        <w:rPr>
          <w:b/>
        </w:rPr>
        <w:t>NE</w:t>
      </w:r>
      <w:r>
        <w:t xml:space="preserve"> – чистий експорт – це різниця між обсягами експорту і імпорту;</w:t>
      </w:r>
    </w:p>
    <w:p w:rsidR="00506C28" w:rsidRDefault="00506C28" w:rsidP="00506C28">
      <w:pPr>
        <w:ind w:firstLine="567"/>
        <w:jc w:val="both"/>
      </w:pPr>
      <w:r>
        <w:t xml:space="preserve">NE = Е – z ,    де </w:t>
      </w:r>
    </w:p>
    <w:p w:rsidR="00506C28" w:rsidRDefault="00506C28" w:rsidP="00506C28">
      <w:pPr>
        <w:ind w:firstLine="567"/>
        <w:jc w:val="both"/>
      </w:pPr>
      <w:r>
        <w:t>Е – експорт;</w:t>
      </w:r>
    </w:p>
    <w:p w:rsidR="00506C28" w:rsidRDefault="00506C28" w:rsidP="00506C28">
      <w:pPr>
        <w:ind w:firstLine="567"/>
        <w:jc w:val="both"/>
      </w:pPr>
      <w:r>
        <w:t>z – імпорт.</w:t>
      </w:r>
    </w:p>
    <w:p w:rsidR="00506C28" w:rsidRDefault="00506C28" w:rsidP="00506C28">
      <w:pPr>
        <w:numPr>
          <w:ilvl w:val="0"/>
          <w:numId w:val="7"/>
        </w:numPr>
        <w:jc w:val="both"/>
      </w:pPr>
      <w:r>
        <w:rPr>
          <w:b/>
          <w:i/>
        </w:rPr>
        <w:lastRenderedPageBreak/>
        <w:t>Розрахунок ВНП за доходами</w:t>
      </w:r>
    </w:p>
    <w:p w:rsidR="00506C28" w:rsidRDefault="00506C28" w:rsidP="00506C28">
      <w:pPr>
        <w:ind w:firstLine="567"/>
        <w:jc w:val="both"/>
      </w:pPr>
      <w:r>
        <w:t>При розрахунку ВВП розподільчим методом підсумовуються всі види факторних доходів, а також два компоненти (амортизація і непрямі податки), які не є доходами.</w:t>
      </w:r>
    </w:p>
    <w:p w:rsidR="00506C28" w:rsidRDefault="00506C28" w:rsidP="00506C28">
      <w:pPr>
        <w:ind w:left="927"/>
        <w:jc w:val="both"/>
        <w:rPr>
          <w:b/>
        </w:rPr>
      </w:pPr>
      <w:r>
        <w:rPr>
          <w:b/>
        </w:rPr>
        <w:t xml:space="preserve">ВНП = W + R + і + А + </w:t>
      </w:r>
      <w:proofErr w:type="spellStart"/>
      <w:r>
        <w:rPr>
          <w:b/>
        </w:rPr>
        <w:t>Т</w:t>
      </w:r>
      <w:r>
        <w:rPr>
          <w:b/>
          <w:vertAlign w:val="subscript"/>
        </w:rPr>
        <w:t>н</w:t>
      </w:r>
      <w:proofErr w:type="spellEnd"/>
    </w:p>
    <w:p w:rsidR="00506C28" w:rsidRDefault="00506C28" w:rsidP="00506C28">
      <w:pPr>
        <w:ind w:left="927"/>
        <w:jc w:val="both"/>
      </w:pPr>
      <w:r>
        <w:rPr>
          <w:b/>
        </w:rPr>
        <w:t>W</w:t>
      </w:r>
      <w:r>
        <w:t xml:space="preserve"> – заробітна плата – це грошова винагорода за працю робітників і службовців, яка включає додаткові виплати на соціальне забезпечення, соціальне страхування, виплати приватних пенсійних фондів.</w:t>
      </w:r>
    </w:p>
    <w:p w:rsidR="00506C28" w:rsidRDefault="00506C28" w:rsidP="00506C28">
      <w:pPr>
        <w:ind w:left="927"/>
        <w:jc w:val="both"/>
      </w:pPr>
      <w:r>
        <w:rPr>
          <w:b/>
        </w:rPr>
        <w:t xml:space="preserve">R </w:t>
      </w:r>
      <w:r>
        <w:t>– рента, рентні доходи, які отримують домашні господарства за здані в оренду землі, приміщення, житло та ін.</w:t>
      </w:r>
    </w:p>
    <w:p w:rsidR="00506C28" w:rsidRDefault="00506C28" w:rsidP="00506C28">
      <w:pPr>
        <w:tabs>
          <w:tab w:val="left" w:pos="5954"/>
        </w:tabs>
        <w:ind w:left="927"/>
        <w:jc w:val="both"/>
      </w:pPr>
      <w:r>
        <w:rPr>
          <w:b/>
        </w:rPr>
        <w:t xml:space="preserve">Р </w:t>
      </w:r>
      <w:r>
        <w:t>– прибуток, який отримують власники одноосібних господарств, товариств та корпорацій.</w:t>
      </w:r>
    </w:p>
    <w:p w:rsidR="00506C28" w:rsidRDefault="00506C28" w:rsidP="00506C28">
      <w:pPr>
        <w:ind w:left="927"/>
        <w:jc w:val="both"/>
      </w:pPr>
    </w:p>
    <w:p w:rsidR="00506C28" w:rsidRDefault="00506C28" w:rsidP="00506C28">
      <w:pPr>
        <w:jc w:val="both"/>
      </w:pPr>
      <w:r>
        <w:t xml:space="preserve">Прибуток   =   Податок на прибуток   +  Дивіденди   +   Не розподільчий прибуток корпорацій     </w:t>
      </w:r>
    </w:p>
    <w:p w:rsidR="00506C28" w:rsidRDefault="00506C28" w:rsidP="00506C28">
      <w:pPr>
        <w:ind w:left="927"/>
        <w:jc w:val="both"/>
      </w:pPr>
      <w:r>
        <w:rPr>
          <w:b/>
        </w:rPr>
        <w:t xml:space="preserve">і – </w:t>
      </w:r>
      <w:r>
        <w:t xml:space="preserve">процент – дохід від грошового капіталу; </w:t>
      </w:r>
    </w:p>
    <w:p w:rsidR="00506C28" w:rsidRDefault="00506C28" w:rsidP="00506C28">
      <w:pPr>
        <w:ind w:left="927"/>
        <w:jc w:val="both"/>
      </w:pPr>
      <w:r>
        <w:rPr>
          <w:b/>
        </w:rPr>
        <w:t>А –</w:t>
      </w:r>
      <w:r>
        <w:t xml:space="preserve"> амортизація;</w:t>
      </w:r>
    </w:p>
    <w:p w:rsidR="00506C28" w:rsidRDefault="00506C28" w:rsidP="00506C28">
      <w:pPr>
        <w:ind w:left="927"/>
        <w:jc w:val="both"/>
      </w:pPr>
      <w:proofErr w:type="spellStart"/>
      <w:r>
        <w:rPr>
          <w:b/>
        </w:rPr>
        <w:t>Т</w:t>
      </w:r>
      <w:r>
        <w:rPr>
          <w:b/>
          <w:vertAlign w:val="subscript"/>
        </w:rPr>
        <w:t>н</w:t>
      </w:r>
      <w:proofErr w:type="spellEnd"/>
      <w:r>
        <w:rPr>
          <w:b/>
        </w:rPr>
        <w:t xml:space="preserve"> –</w:t>
      </w:r>
      <w:r>
        <w:t xml:space="preserve"> непрямі податки – не факторний дохід держави, який здійснює витрати споживача вище, ніж валова виручка фірми від реалізації кінцевих товарів і послуг (акцизи, ПДВ, мито та ін.).</w:t>
      </w:r>
    </w:p>
    <w:p w:rsidR="00506C28" w:rsidRDefault="00506C28" w:rsidP="00506C28">
      <w:pPr>
        <w:ind w:left="927"/>
        <w:jc w:val="both"/>
      </w:pPr>
    </w:p>
    <w:p w:rsidR="00506C28" w:rsidRDefault="00506C28" w:rsidP="00506C28">
      <w:pPr>
        <w:ind w:left="360"/>
        <w:rPr>
          <w:b/>
          <w:i/>
        </w:rPr>
      </w:pPr>
      <w:r>
        <w:rPr>
          <w:b/>
          <w:i/>
        </w:rPr>
        <w:t>2. Основні показники системи національних рахунків</w:t>
      </w:r>
      <w:r>
        <w:rPr>
          <w:b/>
        </w:rPr>
        <w:t>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Чистий Національний Продукт (ЧНП)</w:t>
      </w:r>
      <w:r>
        <w:t xml:space="preserve"> представляє собою валовий національний продукт, з якого вилучена вартість засобів виробництва, зношених у процесі виготовлення продукції.</w:t>
      </w:r>
    </w:p>
    <w:p w:rsidR="00506C28" w:rsidRDefault="00506C28" w:rsidP="00506C28">
      <w:pPr>
        <w:ind w:firstLine="567"/>
        <w:jc w:val="center"/>
      </w:pPr>
      <w:r>
        <w:t xml:space="preserve">ЧНП = ВНП – А ;   ЧВП = ВВП – А 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Національний дохід (НД) –</w:t>
      </w:r>
      <w:r>
        <w:t xml:space="preserve"> це дохід, зароблений упродовж року власниками ресурсів, що є резидентами певної держави, незалежно від того, де ці ресурси використовуються.</w:t>
      </w:r>
    </w:p>
    <w:p w:rsidR="00506C28" w:rsidRDefault="00506C28" w:rsidP="00506C28">
      <w:pPr>
        <w:ind w:firstLine="567"/>
        <w:jc w:val="center"/>
        <w:rPr>
          <w:vertAlign w:val="subscript"/>
        </w:rPr>
      </w:pPr>
      <w:r>
        <w:t>НД = ВНП – А – Т</w:t>
      </w:r>
      <w:r>
        <w:rPr>
          <w:vertAlign w:val="subscript"/>
        </w:rPr>
        <w:t>Н</w:t>
      </w:r>
    </w:p>
    <w:p w:rsidR="00506C28" w:rsidRDefault="00506C28" w:rsidP="00506C28">
      <w:pPr>
        <w:ind w:firstLine="567"/>
        <w:jc w:val="center"/>
      </w:pPr>
      <w:r>
        <w:t>НД = W + R + Р + і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Особистий дохід (ОД) </w:t>
      </w:r>
      <w:r>
        <w:t>– це дохід, отриманий приватними особами. Він розподіляється на споживання, заощадження і виплату податків.</w:t>
      </w:r>
    </w:p>
    <w:p w:rsidR="00506C28" w:rsidRDefault="00506C28" w:rsidP="00506C28">
      <w:pPr>
        <w:ind w:firstLine="567"/>
        <w:jc w:val="both"/>
      </w:pPr>
    </w:p>
    <w:p w:rsidR="00506C28" w:rsidRDefault="00506C28" w:rsidP="00506C28">
      <w:pPr>
        <w:jc w:val="both"/>
      </w:pPr>
      <w:r>
        <w:t>ОД = НД – виплати на соціальне страхування – податок на прибуток корпорацій – нерозподільчий прибуток корпорацій   +   трансфертні платежі.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Дохід кінцевого використання (ДКВ) </w:t>
      </w:r>
      <w:r>
        <w:t>– це частина особистого доходу, яка залишається після сплати індивідуальних податків. Дохід кінцевого використання розподіляється на споживання і заощадження.</w:t>
      </w:r>
    </w:p>
    <w:p w:rsidR="00506C28" w:rsidRDefault="00506C28" w:rsidP="00506C28">
      <w:pPr>
        <w:ind w:firstLine="567"/>
        <w:jc w:val="center"/>
      </w:pPr>
      <w:r>
        <w:t>ДКВ = ОД – Т</w:t>
      </w:r>
      <w:r>
        <w:rPr>
          <w:vertAlign w:val="subscript"/>
        </w:rPr>
        <w:t xml:space="preserve">ІНД </w:t>
      </w:r>
      <w:r>
        <w:t>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ВВП на душу населення</w:t>
      </w:r>
      <w:r>
        <w:t xml:space="preserve"> більш повно характеризує економічний благоустрій членів суспільства. Він залежить від ступеня рівності в розподілі заходів, від динаміки рівня цін. </w:t>
      </w:r>
    </w:p>
    <w:p w:rsidR="00506C28" w:rsidRDefault="00506C28" w:rsidP="00506C28">
      <w:pPr>
        <w:ind w:firstLine="567"/>
        <w:jc w:val="center"/>
        <w:rPr>
          <w:vertAlign w:val="subscript"/>
        </w:rPr>
      </w:pPr>
      <w:r>
        <w:t>ВВП</w:t>
      </w:r>
      <w:r>
        <w:rPr>
          <w:vertAlign w:val="subscript"/>
        </w:rPr>
        <w:t>НА  ДУШУ НАСЕЛЕННЯ</w:t>
      </w:r>
      <w:r>
        <w:t xml:space="preserve"> = ВВП / </w:t>
      </w:r>
      <w:r>
        <w:rPr>
          <w:vertAlign w:val="subscript"/>
        </w:rPr>
        <w:t>КІЛЬКІСТЬ НАСЕЛЕННЯ КРАЇНИ</w:t>
      </w:r>
    </w:p>
    <w:p w:rsidR="00506C28" w:rsidRDefault="00506C28" w:rsidP="00506C28">
      <w:pPr>
        <w:ind w:firstLine="567"/>
        <w:jc w:val="center"/>
      </w:pP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Потенційний ВВП </w:t>
      </w:r>
      <w:r>
        <w:t>– ВВП при повній зайнятості ресурсів.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>Національне багатство</w:t>
      </w:r>
      <w:r>
        <w:t xml:space="preserve"> – це сукупність матеріальних благ, створених працею людей за весь період існування країни, розвіданих природних ресурсів і нагромадження культурних та духовних цінностей.</w:t>
      </w:r>
    </w:p>
    <w:p w:rsidR="00506C28" w:rsidRDefault="00506C28" w:rsidP="00506C28">
      <w:pPr>
        <w:ind w:firstLine="567"/>
        <w:jc w:val="both"/>
      </w:pPr>
    </w:p>
    <w:p w:rsidR="00506C28" w:rsidRDefault="00506C28" w:rsidP="00506C28">
      <w:pPr>
        <w:ind w:left="360"/>
        <w:jc w:val="both"/>
        <w:rPr>
          <w:b/>
          <w:i/>
        </w:rPr>
      </w:pPr>
      <w:r>
        <w:rPr>
          <w:b/>
          <w:i/>
        </w:rPr>
        <w:t>3.Номінальні та реальні макроекономічні показники</w:t>
      </w:r>
      <w:r>
        <w:rPr>
          <w:b/>
          <w:i/>
          <w:position w:val="-10"/>
        </w:rPr>
        <w:object w:dxaOrig="180" w:dyaOrig="340">
          <v:shape id="_x0000_i1028" type="#_x0000_t75" style="width:9pt;height:17.25pt" o:ole="">
            <v:imagedata r:id="rId10" o:title=""/>
          </v:shape>
          <o:OLEObject Type="Embed" ProgID="Equation.3" ShapeID="_x0000_i1028" DrawAspect="Content" ObjectID="_1647686525" r:id="rId11"/>
        </w:object>
      </w:r>
    </w:p>
    <w:p w:rsidR="00506C28" w:rsidRDefault="00506C28" w:rsidP="00506C28">
      <w:pPr>
        <w:ind w:firstLine="567"/>
        <w:jc w:val="both"/>
      </w:pPr>
      <w:r>
        <w:t>На макроекономічні показники впливає зміна рівня цін. Розрізняють номінальний і реальний ВВП.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Номінальний ВВП – </w:t>
      </w:r>
      <w:r>
        <w:t>відображає фізичний обсяг вироблених товарів і послуг в поточних діючих в даному році цінах.</w:t>
      </w:r>
    </w:p>
    <w:p w:rsidR="00506C28" w:rsidRDefault="00506C28" w:rsidP="00506C28">
      <w:pPr>
        <w:ind w:firstLine="567"/>
        <w:jc w:val="both"/>
      </w:pPr>
      <w:r>
        <w:rPr>
          <w:b/>
          <w:i/>
        </w:rPr>
        <w:t xml:space="preserve">Реальний ВВП </w:t>
      </w:r>
      <w:r>
        <w:t>– це номінальний ВВП, скоректований з урахуванням зміни цін чи виражених в цінах базового року.</w:t>
      </w:r>
    </w:p>
    <w:p w:rsidR="00506C28" w:rsidRDefault="00506C28" w:rsidP="00506C28">
      <w:pPr>
        <w:ind w:firstLine="567"/>
        <w:jc w:val="both"/>
      </w:pPr>
      <w:r>
        <w:lastRenderedPageBreak/>
        <w:t>Для приведення номінального ВВП до його реального значення використовують два індекси:</w:t>
      </w:r>
    </w:p>
    <w:p w:rsidR="00506C28" w:rsidRDefault="00506C28" w:rsidP="00506C28">
      <w:pPr>
        <w:numPr>
          <w:ilvl w:val="0"/>
          <w:numId w:val="4"/>
        </w:numPr>
        <w:jc w:val="both"/>
      </w:pPr>
      <w:r>
        <w:t>Індекс споживчих цін (ІСЦ);</w:t>
      </w:r>
    </w:p>
    <w:p w:rsidR="00506C28" w:rsidRDefault="00506C28" w:rsidP="00506C28">
      <w:pPr>
        <w:numPr>
          <w:ilvl w:val="0"/>
          <w:numId w:val="4"/>
        </w:numPr>
        <w:jc w:val="both"/>
      </w:pPr>
      <w:proofErr w:type="spellStart"/>
      <w:r>
        <w:t>Дефлятор</w:t>
      </w:r>
      <w:proofErr w:type="spellEnd"/>
      <w:r>
        <w:t xml:space="preserve"> ВВП.</w:t>
      </w:r>
    </w:p>
    <w:p w:rsidR="00506C28" w:rsidRDefault="00506C28" w:rsidP="00506C28">
      <w:pPr>
        <w:ind w:left="567"/>
        <w:jc w:val="both"/>
      </w:pPr>
    </w:p>
    <w:p w:rsidR="00506C28" w:rsidRDefault="00506C28" w:rsidP="00506C28">
      <w:pPr>
        <w:jc w:val="center"/>
      </w:pPr>
      <w:r>
        <w:rPr>
          <w:position w:val="-32"/>
        </w:rPr>
        <w:object w:dxaOrig="1579" w:dyaOrig="760">
          <v:shape id="_x0000_i1029" type="#_x0000_t75" style="width:78.75pt;height:38.25pt" o:ole="">
            <v:imagedata r:id="rId12" o:title=""/>
          </v:shape>
          <o:OLEObject Type="Embed" ProgID="Equation.DSMT4" ShapeID="_x0000_i1029" DrawAspect="Content" ObjectID="_1647686526" r:id="rId13"/>
        </w:object>
      </w:r>
    </w:p>
    <w:p w:rsidR="00506C28" w:rsidRDefault="00506C28" w:rsidP="00506C28">
      <w:pPr>
        <w:ind w:left="567"/>
        <w:jc w:val="both"/>
      </w:pPr>
      <w:r>
        <w:t xml:space="preserve">де  </w:t>
      </w:r>
      <w:proofErr w:type="spellStart"/>
      <w:r>
        <w:rPr>
          <w:i/>
        </w:rPr>
        <w:t>Р</w:t>
      </w:r>
      <w:r>
        <w:rPr>
          <w:i/>
          <w:vertAlign w:val="subscript"/>
        </w:rPr>
        <w:t>п,б</w:t>
      </w:r>
      <w:proofErr w:type="spellEnd"/>
      <w:r>
        <w:t xml:space="preserve"> – ціни, відповідно в поточному і базисному періодах; </w:t>
      </w:r>
    </w:p>
    <w:p w:rsidR="00506C28" w:rsidRDefault="00506C28" w:rsidP="00506C28">
      <w:pPr>
        <w:ind w:left="567"/>
        <w:jc w:val="both"/>
      </w:pPr>
      <w:r>
        <w:t xml:space="preserve">      </w:t>
      </w:r>
      <w:proofErr w:type="spellStart"/>
      <w:r>
        <w:rPr>
          <w:i/>
        </w:rPr>
        <w:t>Q</w:t>
      </w:r>
      <w:r>
        <w:rPr>
          <w:i/>
          <w:vertAlign w:val="subscript"/>
        </w:rPr>
        <w:t>б,п</w:t>
      </w:r>
      <w:proofErr w:type="spellEnd"/>
      <w:r>
        <w:rPr>
          <w:i/>
        </w:rPr>
        <w:t xml:space="preserve"> </w:t>
      </w:r>
      <w:r>
        <w:t>– обсяг виробництва в поточному і базисному періоді.</w:t>
      </w:r>
    </w:p>
    <w:p w:rsidR="00506C28" w:rsidRDefault="00506C28" w:rsidP="00506C28">
      <w:pPr>
        <w:ind w:firstLine="567"/>
        <w:jc w:val="both"/>
      </w:pPr>
      <w:r>
        <w:t>Основними товарними групами у споживчому кошику є продукти харчування, одяг, житло, транспортні послуги, освіта, книги, медичні послуги тощо. Ринковий кошик у багатьох країнах охоплює близько 300 найменувань споживчих товарів і послуг. В Україні при обчисленні ІСЦ враховують поки що понад 60 найменувань.</w:t>
      </w:r>
    </w:p>
    <w:p w:rsidR="00506C28" w:rsidRDefault="00506C28" w:rsidP="00506C28">
      <w:pPr>
        <w:ind w:firstLine="567"/>
        <w:jc w:val="both"/>
      </w:pPr>
      <w:r>
        <w:t xml:space="preserve">Реальний ВВП = Номінальний ВВП / ІСЦ , </w:t>
      </w:r>
    </w:p>
    <w:p w:rsidR="00506C28" w:rsidRDefault="00506C28" w:rsidP="00506C28">
      <w:pPr>
        <w:ind w:firstLine="567"/>
        <w:jc w:val="both"/>
      </w:pPr>
      <w:proofErr w:type="spellStart"/>
      <w:r>
        <w:t>Дефлятор</w:t>
      </w:r>
      <w:proofErr w:type="spellEnd"/>
      <w:r>
        <w:t xml:space="preserve"> ВВП – враховує індекс цін на всі товари і послуги, які купуються кінцевими споживачами.</w:t>
      </w:r>
    </w:p>
    <w:p w:rsidR="00506C28" w:rsidRDefault="00506C28" w:rsidP="00506C28">
      <w:pPr>
        <w:jc w:val="center"/>
      </w:pPr>
      <w:r>
        <w:rPr>
          <w:position w:val="-32"/>
        </w:rPr>
        <w:object w:dxaOrig="1660" w:dyaOrig="760">
          <v:shape id="_x0000_i1030" type="#_x0000_t75" style="width:83.25pt;height:38.25pt" o:ole="">
            <v:imagedata r:id="rId14" o:title=""/>
          </v:shape>
          <o:OLEObject Type="Embed" ProgID="Equation.DSMT4" ShapeID="_x0000_i1030" DrawAspect="Content" ObjectID="_1647686527" r:id="rId15"/>
        </w:object>
      </w:r>
    </w:p>
    <w:p w:rsidR="00506C28" w:rsidRDefault="00506C28" w:rsidP="00506C28">
      <w:pPr>
        <w:ind w:firstLine="567"/>
        <w:jc w:val="both"/>
      </w:pPr>
      <w:r>
        <w:t xml:space="preserve">де, </w:t>
      </w:r>
      <w:proofErr w:type="spellStart"/>
      <w:r>
        <w:t>Р</w:t>
      </w:r>
      <w:r>
        <w:rPr>
          <w:vertAlign w:val="subscript"/>
        </w:rPr>
        <w:t>n</w:t>
      </w:r>
      <w:proofErr w:type="spellEnd"/>
      <w:r>
        <w:t xml:space="preserve">  і </w:t>
      </w:r>
      <w:proofErr w:type="spellStart"/>
      <w:r>
        <w:t>Р</w:t>
      </w:r>
      <w:r>
        <w:rPr>
          <w:vertAlign w:val="subscript"/>
        </w:rPr>
        <w:t>б</w:t>
      </w:r>
      <w:proofErr w:type="spellEnd"/>
      <w:r>
        <w:t xml:space="preserve"> – ціни відповідно в поточному і базовому періодах;</w:t>
      </w:r>
    </w:p>
    <w:p w:rsidR="00506C28" w:rsidRDefault="00506C28" w:rsidP="00506C28">
      <w:pPr>
        <w:ind w:firstLine="567"/>
        <w:jc w:val="both"/>
      </w:pPr>
      <w:proofErr w:type="spellStart"/>
      <w:r>
        <w:t>Q</w:t>
      </w:r>
      <w:r>
        <w:rPr>
          <w:vertAlign w:val="subscript"/>
        </w:rPr>
        <w:t>б</w:t>
      </w:r>
      <w:proofErr w:type="spellEnd"/>
      <w:r>
        <w:rPr>
          <w:vertAlign w:val="subscript"/>
        </w:rPr>
        <w:t>,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 </w:t>
      </w:r>
      <w:r>
        <w:t>– обсяг виробництва в базовому періоді і поточному.</w:t>
      </w:r>
    </w:p>
    <w:p w:rsidR="00506C28" w:rsidRDefault="00506C28" w:rsidP="00506C28">
      <w:pPr>
        <w:ind w:firstLine="567"/>
        <w:jc w:val="both"/>
      </w:pPr>
    </w:p>
    <w:p w:rsidR="00506C28" w:rsidRDefault="00506C28" w:rsidP="00506C28">
      <w:pPr>
        <w:ind w:firstLine="567"/>
        <w:jc w:val="both"/>
      </w:pPr>
      <w:r>
        <w:t xml:space="preserve">Реальний ВНП = </w:t>
      </w:r>
      <w:r>
        <w:rPr>
          <w:position w:val="-30"/>
        </w:rPr>
        <w:object w:dxaOrig="2480" w:dyaOrig="680">
          <v:shape id="_x0000_i1031" type="#_x0000_t75" style="width:123.75pt;height:33.75pt" o:ole="">
            <v:imagedata r:id="rId16" o:title=""/>
          </v:shape>
          <o:OLEObject Type="Embed" ProgID="Equation.3" ShapeID="_x0000_i1031" DrawAspect="Content" ObjectID="_1647686528" r:id="rId17"/>
        </w:object>
      </w:r>
    </w:p>
    <w:p w:rsidR="001C7D17" w:rsidRDefault="001C7D17">
      <w:bookmarkStart w:id="0" w:name="_GoBack"/>
      <w:bookmarkEnd w:id="0"/>
    </w:p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114"/>
    <w:multiLevelType w:val="hybridMultilevel"/>
    <w:tmpl w:val="42D0B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647C2"/>
    <w:multiLevelType w:val="hybridMultilevel"/>
    <w:tmpl w:val="2946B878"/>
    <w:lvl w:ilvl="0" w:tplc="0422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67A5613"/>
    <w:multiLevelType w:val="hybridMultilevel"/>
    <w:tmpl w:val="60620EC6"/>
    <w:lvl w:ilvl="0" w:tplc="83BAFB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FE158AE"/>
    <w:multiLevelType w:val="hybridMultilevel"/>
    <w:tmpl w:val="DF542A6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69CB52E8"/>
    <w:multiLevelType w:val="hybridMultilevel"/>
    <w:tmpl w:val="7AB88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96409A"/>
    <w:multiLevelType w:val="hybridMultilevel"/>
    <w:tmpl w:val="70C22D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C1B58B1"/>
    <w:multiLevelType w:val="hybridMultilevel"/>
    <w:tmpl w:val="A98857C2"/>
    <w:lvl w:ilvl="0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D3"/>
    <w:rsid w:val="000739B7"/>
    <w:rsid w:val="001C7D17"/>
    <w:rsid w:val="00506C28"/>
    <w:rsid w:val="008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FB03-B6B6-4963-A89A-4D74E0A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4055</Words>
  <Characters>2312</Characters>
  <Application>Microsoft Office Word</Application>
  <DocSecurity>0</DocSecurity>
  <Lines>19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2020-04-06T10:56:00Z</dcterms:created>
  <dcterms:modified xsi:type="dcterms:W3CDTF">2020-04-06T10:56:00Z</dcterms:modified>
</cp:coreProperties>
</file>