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96" w:rsidRPr="000F6196" w:rsidRDefault="000F6196" w:rsidP="000F6196">
      <w:pPr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uk-UA"/>
        </w:rPr>
      </w:pPr>
      <w:bookmarkStart w:id="0" w:name="_Toc497155863"/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uk-UA"/>
        </w:rPr>
        <w:t>ЛЕКЦІЯ </w:t>
      </w:r>
      <w:bookmarkEnd w:id="0"/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uk-UA"/>
        </w:rPr>
        <w:t>4. «Електронна комерція як складова електронного бізнесу»</w:t>
      </w:r>
    </w:p>
    <w:p w:rsidR="000F6196" w:rsidRPr="000F6196" w:rsidRDefault="000F6196" w:rsidP="000F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0F6196" w:rsidRPr="000F6196" w:rsidRDefault="000F6196" w:rsidP="000F6196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4.1. Електронна комерція як складова електронного бізнесу.</w:t>
      </w:r>
    </w:p>
    <w:p w:rsidR="000F6196" w:rsidRPr="000F6196" w:rsidRDefault="000F6196" w:rsidP="000F6196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4.2. Порівняльний аналіз електронної комерції з традиційною комерцією.</w:t>
      </w:r>
    </w:p>
    <w:p w:rsidR="000F6196" w:rsidRPr="000F6196" w:rsidRDefault="000F6196" w:rsidP="000F6196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4.3. Моделі електронної комерції.</w:t>
      </w:r>
    </w:p>
    <w:p w:rsidR="000F6196" w:rsidRPr="000F6196" w:rsidRDefault="000F6196" w:rsidP="000F6196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</w:t>
      </w:r>
    </w:p>
    <w:p w:rsidR="000F6196" w:rsidRPr="000F6196" w:rsidRDefault="000F6196" w:rsidP="000F6196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4.1. Електронна комерція як складова електронного бізнесу.</w:t>
      </w:r>
    </w:p>
    <w:p w:rsidR="000F6196" w:rsidRPr="000F6196" w:rsidRDefault="000F6196" w:rsidP="000F6196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Електронна комерція 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 це технологія, яка забезпечує повний замкнений цикл бізнес-операцій, яка включає замовлення товару/послуги, проведення платежів з використанням цифрових технологій.</w:t>
      </w:r>
    </w:p>
    <w:p w:rsidR="000F6196" w:rsidRPr="000F6196" w:rsidRDefault="000F6196" w:rsidP="000F6196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Загалом «система електронної комерції» надає певну Інтернет- технологію, яка пропонує учасникам системи наступні можливості (рис. 4.1):</w:t>
      </w:r>
    </w:p>
    <w:p w:rsidR="000F6196" w:rsidRPr="000F6196" w:rsidRDefault="000F6196" w:rsidP="000F6196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 виробникам і постачальникам товарів і послуг різних категорій – представити в мережі Інтернет товари і послуги (зокрема он-лайнові послуги і доступ до інформаційних ресурсів), приймати через Інтернет і обробляти замовлення клієнтів;</w:t>
      </w:r>
    </w:p>
    <w:p w:rsidR="000F6196" w:rsidRPr="000F6196" w:rsidRDefault="000F6196" w:rsidP="000F6196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 покупцям (клієнтам) – переглядати за допомогою стандартних Інтернет-браузерів каталоги і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прайс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-листи. </w:t>
      </w:r>
    </w:p>
    <w:p w:rsidR="000F6196" w:rsidRPr="000F6196" w:rsidRDefault="000F6196" w:rsidP="000F6196">
      <w:pPr>
        <w:spacing w:after="0" w:line="240" w:lineRule="auto"/>
        <w:ind w:firstLine="6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До числа функціональних можливостей, реалізованих системами електронної комерції, можна віднести такі:</w:t>
      </w:r>
    </w:p>
    <w:p w:rsidR="000F6196" w:rsidRPr="000F6196" w:rsidRDefault="000F6196" w:rsidP="000F6196">
      <w:pPr>
        <w:spacing w:after="0" w:line="240" w:lineRule="auto"/>
        <w:ind w:firstLine="6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 оформлення замовлень за каталогами і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прайс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-листами (замовлення зберігаються в єдиній базі даних);</w:t>
      </w:r>
    </w:p>
    <w:p w:rsidR="000F6196" w:rsidRPr="000F6196" w:rsidRDefault="000F6196" w:rsidP="000F6196">
      <w:pPr>
        <w:spacing w:after="0" w:line="240" w:lineRule="auto"/>
        <w:ind w:firstLine="6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 зв'язок Інтернет-додатків з внутрішньою системою діловодства;</w:t>
      </w:r>
    </w:p>
    <w:p w:rsidR="000F6196" w:rsidRPr="000F6196" w:rsidRDefault="000F6196" w:rsidP="000F6196">
      <w:pPr>
        <w:spacing w:after="0" w:line="240" w:lineRule="auto"/>
        <w:ind w:firstLine="6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самореєстрація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користувачів;</w:t>
      </w:r>
    </w:p>
    <w:p w:rsidR="000F6196" w:rsidRPr="000F6196" w:rsidRDefault="000F6196" w:rsidP="000F6196">
      <w:pPr>
        <w:spacing w:after="0" w:line="240" w:lineRule="auto"/>
        <w:ind w:firstLine="6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 можливість продажу через Інтернет товарів різних категорій;</w:t>
      </w:r>
    </w:p>
    <w:p w:rsidR="000F6196" w:rsidRPr="000F6196" w:rsidRDefault="000F6196" w:rsidP="000F6196">
      <w:pPr>
        <w:spacing w:after="0" w:line="240" w:lineRule="auto"/>
        <w:ind w:firstLine="6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 оброблення замовлень за стандартною схемою (реєстрація, постачання, звітно-фінансові документи);</w:t>
      </w:r>
    </w:p>
    <w:p w:rsidR="000F6196" w:rsidRPr="000F6196" w:rsidRDefault="000F6196" w:rsidP="000F6196">
      <w:pPr>
        <w:spacing w:after="0" w:line="240" w:lineRule="auto"/>
        <w:ind w:firstLine="6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 проведення он-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лайнових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платежів.</w:t>
      </w:r>
    </w:p>
    <w:p w:rsidR="000F6196" w:rsidRPr="000F6196" w:rsidRDefault="000F6196" w:rsidP="000F6196">
      <w:pPr>
        <w:spacing w:after="0" w:line="240" w:lineRule="auto"/>
        <w:ind w:firstLine="6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Предметом електронної комерції може бути будь-яка форма проведення комерційних операцій, наприклад, торгівля, дистриб'юторські угоди, комерційне представництво й агентські відносини, факторинг, лізинг, будівництво промислових об'єктів, надання консультативних послуг, інжиніринг, купівля/продаж ліцензій, інвестування, фінансування, банківські послуги, страхування й інші форми промислової або підприємницької співпраці. Всі процеси, які складають зміст електронної угоди, наприклад, дослідження ринку, пошук комерційного партнера, платіжні операції, страхування ризиків і тому подібне також є предметом е-комерції.</w:t>
      </w:r>
    </w:p>
    <w:p w:rsidR="000F6196" w:rsidRPr="000F6196" w:rsidRDefault="000F6196" w:rsidP="000F6196">
      <w:pPr>
        <w:spacing w:after="0" w:line="240" w:lineRule="auto"/>
        <w:ind w:firstLine="6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Е-комерцію можна забезпечити різними електронними пристроями, у зв'язку з цим її розділяють на такі види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:rsidR="000F6196" w:rsidRPr="000F6196" w:rsidRDefault="000F6196" w:rsidP="000F6196">
      <w:pPr>
        <w:spacing w:after="0" w:line="240" w:lineRule="auto"/>
        <w:ind w:firstLine="6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M-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commerce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Mobile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commerce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– комерція з використанням послуг мобільного зв'язку.</w:t>
      </w:r>
    </w:p>
    <w:p w:rsidR="000F6196" w:rsidRPr="000F6196" w:rsidRDefault="000F6196" w:rsidP="000F6196">
      <w:pPr>
        <w:spacing w:after="0" w:line="240" w:lineRule="auto"/>
        <w:ind w:firstLine="6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Т-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commerce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Televigion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commerce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– комерція з використанням інтерактивного цифрового телебачення.</w:t>
      </w:r>
    </w:p>
    <w:p w:rsidR="000F6196" w:rsidRPr="000F6196" w:rsidRDefault="000F6196" w:rsidP="000F6196">
      <w:pPr>
        <w:spacing w:after="0" w:line="240" w:lineRule="auto"/>
        <w:ind w:firstLine="6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V-commerce (Voice commerce) – 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голосова комерція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. 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Це автоматизовані транзакції в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Iнтернет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які здійснюються через голосові портали за допомогою комп'ютера або телефону завдяки голосовим командам. Голосові портали, 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наприклад брокерські системи, можуть керувати домашніми пристроями через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Iнтернет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0F6196" w:rsidRPr="000F6196" w:rsidRDefault="000F6196" w:rsidP="000F6196">
      <w:pPr>
        <w:spacing w:after="0" w:line="240" w:lineRule="auto"/>
        <w:ind w:firstLine="6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U-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commerce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universal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commerce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– універсальна комерція – це можливості здійснювати комерційні дії електронним пристроєм у будь-який час.</w:t>
      </w:r>
    </w:p>
    <w:p w:rsidR="000F6196" w:rsidRPr="000F6196" w:rsidRDefault="000F6196" w:rsidP="000F6196">
      <w:pPr>
        <w:spacing w:after="0" w:line="240" w:lineRule="auto"/>
        <w:ind w:firstLine="6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D-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commerce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dynamical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commerce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– динамічна комерція – це динамічне ціноутворення, яке дозволяє продавцям досягти найвищої прозорості операцій і проводити електронні транзакції на найвигідніших умовах.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Організаційно-господарські питання розвитку електронної торгівлі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Жодний серйозний захід у сфері електронного бізнесу не повинен здійснюватися без підтримки і порад фахівців. Консультування, як правило, починається з питань організації бізнес-схеми торговельної 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Internet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-системи і розробки проектного завдання, до якого будуть включені бізнес-схема й опрацювання питань організації проекту загалом.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Передусім у проектному завданні розглядаються питання взаємодії організацій, які входять до торговельного процесу під час проведення електронних операцій. Виробнику потрібно домовлятися з кожним дистриб’ютором про перехід на нові для нього форми електронно-комерційної взаємодії, укладати додаткові угоди. Ступінь перебудови каналів збуту обговорюється в кожному окремому випадку залежно від існуючих засобів роботи, готовності партнерів до впровадження засобів електронної комерції. Наприклад, у ланцюжку виробник – дистриб’ютор дистриб’ютора потрібно навчити нових методів ведення бізнесу, надати йому інформаційні матеріали. Усі ці питання повинні бути відображені в проектному завданні.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Наступний аспект роботи консультанта – це організаційні питання. Для організації 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Internet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-продажів компанією доцільно створити нову юридичну особу – самостійну організацію, яка орієнтувалася б тільки на 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Internet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-торгівлю. Але для того, щоб прийняти таке рішення, слід обов’язково проконсультуватися з досвідченими фінансистами, юристами тощо.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Тільки після визначення бізнес-схем та організаційних аспектів формування торговельної 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Internet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-системи можна переходити до технологічних питань її створення.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Отже, головним при створенні 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Internet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-крамниці є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логічно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збудований оф-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лайновий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бізнес компанії, готовність до переходу на електронно-комерційну форму. Не менш важливе завдання – визначення рентабельності 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Internet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-проекту в загальній рентабельності компанії.</w:t>
      </w:r>
    </w:p>
    <w:p w:rsidR="000F6196" w:rsidRPr="000F6196" w:rsidRDefault="000F6196" w:rsidP="000F6196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Залежно від того, яким учасником торговельного процесу є компанія, необхідно вирішити, які саме бізнес-процеси слід перевести до 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Internet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Економічного ефекту і мінімізації видатків можна досягнути лише в тому разі, якщо електронно-комерційна система збуту буде щільно пов’язана із системою постачання і планування. Знайти правильні шляхи вирішення цього завдання можуть лише професійні консультанти з питань Е-комерції.</w:t>
      </w:r>
    </w:p>
    <w:p w:rsidR="000F6196" w:rsidRPr="000F6196" w:rsidRDefault="000F6196" w:rsidP="000F6196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</w:t>
      </w:r>
    </w:p>
    <w:p w:rsidR="000F6196" w:rsidRPr="000F6196" w:rsidRDefault="000F6196" w:rsidP="000F6196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4.2 Порівняльний аналіз електронної комерції з традиційною комерцією.</w:t>
      </w:r>
    </w:p>
    <w:p w:rsidR="000F6196" w:rsidRPr="000F6196" w:rsidRDefault="000F6196" w:rsidP="000F6196">
      <w:pPr>
        <w:spacing w:after="0" w:line="240" w:lineRule="auto"/>
        <w:ind w:firstLine="70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Розглянемо сутність традиційної комерції і порівняємо її з електронною комерцією. Звичайний торговий цикл має декілька етапів. Для того, щоб задовольнити потреби ринку, фірми, розробляють і проводять нову продукцію 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(незалежно від того, що вона собою являє, - річ, послугу або інформацію), виходять з нею на ринок, поширюють її і забезпечують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післяпродажну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підтримку, створюючи для себе джерела доходу протягом усього ланцюжка. Покупці спочатку визначають свою потребу в якійсь продукції, потім знайомляться з інформацією про неї, шукають місце, де можна здійснити купівлю, порівнюють всі можливі варіанти (ціну, рівень обслуговування, репутацію виробника і тому подібне) і тільки потім щось купують. Процес продажу також може включати у себе переговори про ціну, кількість, терміни доставки товару або надання послуги, але торговий цикл на цьому не закінчується. Підтримка споживача приносить додаткову користь обом сторонам: покупець  отримує  те,  що  йому  необхідно  для нормального використання товару, а постачальник - нову інформацію про потреби ринку. Банки та інші фінансові інститути переміщають грошові кошти між покупцями і продавцями незалежно від того, ким вони є - приватними особами або великими багатонаціональними корпораціями.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Розглянемо типові дії, які доведеться виконати співробітникові фірми, якщо фірмі потрібен якийсь товар, наприклад комп’ютер. Спочатку співробітник заповнює заявку на комп’ютер, де зазначає деякі його характеристики (конфігурацію, обсяг пам’яті і тому подібне), і передає заявку на затвердження. У затвердженні беруть участь один або два керівники (залежно від вартості комп’ютера). Потім затверджена вимога надходить до відділу постачання, де переглядаються каталоги на комп’ютери з метою обрання відповідної моделі і постачальника. Якщо у фірмі відсутній постійний постачальник комп’ютерів, то доведеться переглянути декілька каталогів і подзвонити телефоном постачальникам, щоб переконатися у наявності конкретної моделі комп’ютера. Коли постачальник обраний, економіст відділу постачання оформляє замовлення і надсилає його постачальникові факсом або поштою (замовити телефоном не можна, адже звітність у фірмі здійснюється на папері).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Після того, як постачальник отримує замовлення, він перевіряє кредитоспроможність фірми, яка надіслала замовлення, і наявність чи відсутність на складі необхідного товару і з’ясовує, коли перевізник зможе забрати комп’ютер зі складу і доставити його за потрібною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адресою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Переконавшись у тому, що товар буде доставлений у необхідні терміни, постачальник оформляє замовлення на перевезення, сповіщає склад і виписує рахунок-фактуру на комп’ютер. Рахунок-фактура надсилається поштою, комп’ютер доставляється замовникові, і десь у середині цього ланцюжка фірма оплачує рахунок за отриманий товар.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Розвиток е-бізнесу призводить до значних змін в економіці, що зумовлено використанням нових методів ведення бізнесу. У табл. 4.1 відображено порівняльну характеристику інструментів і методів ведення традиційної й електронної комерційної діяльності. Аналіз наведеної таблиці демонструє переваги е-бізнесу порівняно з традиційним бізнесом. Фактори зниження витрат при використанні електронної комерці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ї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0F6196" w:rsidRPr="000F6196" w:rsidRDefault="000F6196" w:rsidP="000F6196">
      <w:pPr>
        <w:spacing w:after="0" w:line="240" w:lineRule="auto"/>
        <w:ind w:right="18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0F6196" w:rsidRPr="000F6196" w:rsidRDefault="000F6196" w:rsidP="000F6196">
      <w:pPr>
        <w:spacing w:after="0" w:line="240" w:lineRule="auto"/>
        <w:ind w:firstLine="696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Розвиток електронної комерції стабілізуюче впливає на розвиток світової економіки з причин:</w:t>
      </w:r>
    </w:p>
    <w:p w:rsidR="000F6196" w:rsidRPr="000F6196" w:rsidRDefault="000F6196" w:rsidP="000F6196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–прискорення темпів створення єдиного інформаційного простору: виробляються механізми інформаційної взаємодії практично всіх суб’єктів світового ринку;</w:t>
      </w:r>
    </w:p>
    <w:p w:rsidR="000F6196" w:rsidRPr="000F6196" w:rsidRDefault="000F6196" w:rsidP="000F6196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–децентралізації ресурсів, стимулюючий незалежний розвиток суб’єктів ринку;</w:t>
      </w:r>
    </w:p>
    <w:p w:rsidR="000F6196" w:rsidRPr="000F6196" w:rsidRDefault="000F6196" w:rsidP="000F6196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–прискорення обороту грошових ресурсів через використання електронних платіжних систем;</w:t>
      </w:r>
    </w:p>
    <w:p w:rsidR="000F6196" w:rsidRPr="000F6196" w:rsidRDefault="000F6196" w:rsidP="000F6196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–зменшення обсягу спекулятивного капіталу (у посередників, що не є виробниками) і, отже, збільшення об’ємів інвестицій у виробничу сферу;</w:t>
      </w:r>
    </w:p>
    <w:p w:rsidR="000F6196" w:rsidRPr="000F6196" w:rsidRDefault="000F6196" w:rsidP="000F6196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–створення умов для відкритої конкуренції на ринках товарів і послуг;</w:t>
      </w:r>
    </w:p>
    <w:p w:rsidR="000F6196" w:rsidRPr="000F6196" w:rsidRDefault="000F6196" w:rsidP="000F6196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–прискорення процесу просування на ринок нових товарів послуг і доведення їх у зручній формі до споживача.</w:t>
      </w:r>
      <w:bookmarkStart w:id="1" w:name="_GoBack"/>
      <w:bookmarkEnd w:id="1"/>
    </w:p>
    <w:p w:rsidR="000F6196" w:rsidRPr="000F6196" w:rsidRDefault="000F6196" w:rsidP="000F61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" w:name="_Toc469319495"/>
      <w:bookmarkStart w:id="3" w:name="_Toc467091270"/>
      <w:bookmarkEnd w:id="2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bookmarkEnd w:id="3"/>
    </w:p>
    <w:p w:rsidR="000F6196" w:rsidRPr="000F6196" w:rsidRDefault="000F6196" w:rsidP="000F61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4.3. Моделі електронної комерції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Залежно від учасників взаємин електронна комерція підрозділяється на сектори. Класифікацію моделей електронної комерції наведено на рис. 4.2.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Основними секторами є: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В2В – (бізнес для бізнесу) сектор взаємодії між юридичними особами і організаціями.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В2С – (бізнес для споживача) сектор взаємодії між юридичними і фізичними особами.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В2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G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– (бізнес для уряду) сектор взаємодії між юридичними особами і державними організаціями.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С2С –  (споживач для споживача) - сектор взаємодії між фізичними особами.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G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2С – (уряд для споживача) - сектор взаємодії між державними організаціями і фізичними особами.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Суб’єкт, визначений першою літерою абревіатури, виступає як продавець або сторона, що надає послуги.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6"/>
      </w:tblGrid>
      <w:tr w:rsidR="000F6196" w:rsidRPr="000F6196" w:rsidTr="000F6196">
        <w:trPr>
          <w:gridAfter w:val="1"/>
          <w:tblCellSpacing w:w="0" w:type="dxa"/>
        </w:trPr>
        <w:tc>
          <w:tcPr>
            <w:tcW w:w="1470" w:type="dxa"/>
            <w:vAlign w:val="center"/>
            <w:hideMark/>
          </w:tcPr>
          <w:p w:rsidR="000F6196" w:rsidRPr="000F6196" w:rsidRDefault="000F6196" w:rsidP="000F61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0F6196" w:rsidRPr="000F6196" w:rsidTr="000F6196">
        <w:trPr>
          <w:tblCellSpacing w:w="0" w:type="dxa"/>
        </w:trPr>
        <w:tc>
          <w:tcPr>
            <w:tcW w:w="0" w:type="auto"/>
            <w:vAlign w:val="center"/>
            <w:hideMark/>
          </w:tcPr>
          <w:p w:rsidR="000F6196" w:rsidRPr="000F6196" w:rsidRDefault="000F6196" w:rsidP="000F61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0F6196" w:rsidRPr="000F6196" w:rsidRDefault="000F6196" w:rsidP="000F61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</w:tbl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 w:type="textWrapping" w:clear="all"/>
        <w:t>С2В, 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G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G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С2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G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 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G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B 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включають тих самих учасників, відрізняються тільки характером їхньої взаємодії.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Рис. 4.2. Напрями електронної комерції</w:t>
      </w:r>
    </w:p>
    <w:p w:rsidR="000F6196" w:rsidRPr="000F6196" w:rsidRDefault="000F6196" w:rsidP="000F6196">
      <w:pPr>
        <w:spacing w:after="0" w:line="240" w:lineRule="auto"/>
        <w:ind w:left="715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0F6196" w:rsidRPr="000F6196" w:rsidRDefault="000F6196" w:rsidP="000F6196">
      <w:pPr>
        <w:spacing w:after="0" w:line="240" w:lineRule="auto"/>
        <w:ind w:left="706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Моделі відносин між учасниками процесу електронної комерції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0F6196" w:rsidRPr="000F6196" w:rsidRDefault="000F6196" w:rsidP="000F6196">
      <w:pPr>
        <w:spacing w:after="0" w:line="240" w:lineRule="auto"/>
        <w:ind w:left="70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В2В - (бізнес - бізнесу) охоплює: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торгово-закупівельні майданчики;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електронні вітрини і каталоги;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електронні торгові ряди;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електронні магазини;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електронні біржі;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електронні аукціони;</w:t>
      </w:r>
    </w:p>
    <w:p w:rsidR="000F6196" w:rsidRPr="000F6196" w:rsidRDefault="000F6196" w:rsidP="000F619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галузеві торгові майданчики;</w:t>
      </w:r>
    </w:p>
    <w:p w:rsidR="000F6196" w:rsidRPr="000F6196" w:rsidRDefault="000F6196" w:rsidP="000F6196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системи повного циклу супроводу постачальників (системи управління ланцюгами поставок  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S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СМ);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–      системи управління розподілом;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системи повного циклу супроводу клієнтів (система управління взаємодією з постачальниками (CRM);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аутсорсинг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(залучення зовнішніх ресурсів для задоволення власних потреб);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електронні платіжні системи;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віртуальні підприємства;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системи Інтернет-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трейдінгу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Інтернет-інкубатори;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Інтернет-реклама;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системи мобільної комерції;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системи страхування і перестрахування.</w:t>
      </w:r>
    </w:p>
    <w:p w:rsidR="000F6196" w:rsidRPr="000F6196" w:rsidRDefault="000F6196" w:rsidP="000F6196">
      <w:pPr>
        <w:spacing w:after="0" w:line="240" w:lineRule="auto"/>
        <w:ind w:left="701" w:right="3629" w:hanging="13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В2С - (бізнес - споживачам) охоплює: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торгові ряди;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електронні вітрини і каталоги;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електронні магазини;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електронні аукціони;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Інтернет-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трейдінг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електронні платіжні системи;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Інтернет-страхування;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      системи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телероботи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Інтернет-реклама;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спонсорські програми;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дистанційна освіта;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інтерактивне телебачення;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електронні ЗМІ;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туристичні послуги.</w:t>
      </w:r>
    </w:p>
    <w:p w:rsidR="000F6196" w:rsidRPr="000F6196" w:rsidRDefault="000F6196" w:rsidP="000F6196">
      <w:pPr>
        <w:spacing w:after="0" w:line="240" w:lineRule="auto"/>
        <w:ind w:left="701" w:right="3629" w:hanging="13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uk-UA"/>
        </w:rPr>
        <w:t>B2G</w:t>
      </w: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- (бізнес - уряду) охоплює: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участь в електронних торгах по закупівлі продукції для державних потреб;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виконання державних замовлень;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надання податкової, статистичної, митної та іншої звітності.</w:t>
      </w:r>
    </w:p>
    <w:p w:rsidR="000F6196" w:rsidRPr="000F6196" w:rsidRDefault="000F6196" w:rsidP="000F6196">
      <w:pPr>
        <w:spacing w:after="0" w:line="240" w:lineRule="auto"/>
        <w:ind w:left="701" w:right="3629" w:hanging="13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uk-UA"/>
        </w:rPr>
        <w:t>C2B</w:t>
      </w: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- (споживачі - бізнесу) охоплює: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приватні послуги;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участь в опитуваннях та інших рекламних акціях;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участь у партнерських і спонсорських програмах.</w:t>
      </w:r>
    </w:p>
    <w:p w:rsidR="000F6196" w:rsidRPr="000F6196" w:rsidRDefault="000F6196" w:rsidP="000F6196">
      <w:pPr>
        <w:spacing w:after="0" w:line="240" w:lineRule="auto"/>
        <w:ind w:right="3629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uk-UA"/>
        </w:rPr>
        <w:t>C2C-</w:t>
      </w: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(споживачі - споживачам) охоплює: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дошки оголошень;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Інтернет-аукціони;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системи В2В;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системи вірусного маркетингу.</w:t>
      </w:r>
    </w:p>
    <w:p w:rsidR="000F6196" w:rsidRPr="000F6196" w:rsidRDefault="000F6196" w:rsidP="000F6196">
      <w:pPr>
        <w:spacing w:after="0" w:line="240" w:lineRule="auto"/>
        <w:ind w:right="3629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uk-UA"/>
        </w:rPr>
        <w:t>C</w:t>
      </w: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uk-UA"/>
        </w:rPr>
        <w:t>G</w:t>
      </w: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- (споживачі - владі) охоплює</w:t>
      </w: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участь у виборах;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сплата податків, зборів, штрафів;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участь в опитуваннях громадської думки;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надання заявок, скарг, звернень громадян.</w:t>
      </w:r>
    </w:p>
    <w:p w:rsidR="000F6196" w:rsidRPr="000F6196" w:rsidRDefault="000F6196" w:rsidP="000F6196">
      <w:pPr>
        <w:spacing w:after="0" w:line="240" w:lineRule="auto"/>
        <w:ind w:right="3629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uk-UA"/>
        </w:rPr>
        <w:t>G2B</w:t>
      </w: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- (влада - бізнесу) охоплює: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–      системи розподілу державних замовлень;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      забезпечення контакту з податковими, митними органами, органами державної сертифікації і ліцензування, адміністраціями і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т.д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      юридичні та інформаційно-довідкові служби, у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т.ч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геоінформаційні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системи.</w:t>
      </w:r>
    </w:p>
    <w:p w:rsidR="000F6196" w:rsidRPr="000F6196" w:rsidRDefault="000F6196" w:rsidP="000F6196">
      <w:pPr>
        <w:spacing w:after="0" w:line="240" w:lineRule="auto"/>
        <w:ind w:right="3629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uk-UA"/>
        </w:rPr>
        <w:t>G</w:t>
      </w: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2С - (влада - споживачам) охоплює: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      системи соціального обслуговування (виплати, допомоги, пільги і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т.п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.)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системи комунального обслуговування;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юридичні та інформаційно-довідкові служби.</w:t>
      </w:r>
    </w:p>
    <w:p w:rsidR="000F6196" w:rsidRPr="000F6196" w:rsidRDefault="000F6196" w:rsidP="000F6196">
      <w:pPr>
        <w:spacing w:after="0" w:line="240" w:lineRule="auto"/>
        <w:ind w:right="3629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uk-UA"/>
        </w:rPr>
        <w:t>G</w:t>
      </w: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uk-UA"/>
        </w:rPr>
        <w:t>G</w:t>
      </w: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- (влада - владі) охоплює: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      автоматизовані   системи   співпраці   з   митницею, податковою, правоохоронною сферами і </w:t>
      </w:r>
      <w:proofErr w:type="spellStart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т.д</w:t>
      </w:r>
      <w:proofErr w:type="spellEnd"/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      інформаційно-довідкові служби.</w:t>
      </w:r>
    </w:p>
    <w:p w:rsidR="000F6196" w:rsidRPr="000F6196" w:rsidRDefault="000F6196" w:rsidP="000F61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0F6196" w:rsidRPr="000F6196" w:rsidRDefault="000F6196" w:rsidP="000F619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0F6196" w:rsidRPr="000F6196" w:rsidRDefault="000F6196" w:rsidP="000F6196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Рис. 4.3. Моделі електронної комерції</w:t>
      </w:r>
    </w:p>
    <w:p w:rsidR="000F6196" w:rsidRPr="000F6196" w:rsidRDefault="000F6196" w:rsidP="000F619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Контрольні питання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  Назвіть електронні пристрої, за допомогою яких можна забезпечити електронну комерцію?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  Що розуміється під «голосовою комерцією»?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  У чому відмінність інструментів комерційної діяльності в традиційній та інформаційній економіці?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  Як впливає розвиток електронної комерції на розвиток світової економіки?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5.  Назвіть основні фактори зниження витрат при використанні електронної комерції?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6.  Назвіть основні моделі електронної комерції?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7. Охарактеризуйте кожну з моделей електронної комерції?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8. Охарактеризуйте сучасний стан ринку електронної комерції в світі та в Україні?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9. Яке правове забезпечення для здійснення електронної комерції існує в Україні?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10. Які основні напрями розвитку систем електронної комерції в секторі В2В?</w:t>
      </w:r>
    </w:p>
    <w:p w:rsidR="000F6196" w:rsidRPr="000F6196" w:rsidRDefault="000F6196" w:rsidP="000F619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11. Які основні напрями розвитку систем електронної комерції в секторі В2С?</w:t>
      </w:r>
    </w:p>
    <w:p w:rsidR="000F6196" w:rsidRPr="000F6196" w:rsidRDefault="000F6196" w:rsidP="000F619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F6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361565" w:rsidRPr="000F6196" w:rsidRDefault="00361565" w:rsidP="000F619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1565" w:rsidRPr="000F61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81"/>
    <w:rsid w:val="000F6196"/>
    <w:rsid w:val="00361565"/>
    <w:rsid w:val="00E1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E9BA"/>
  <w15:chartTrackingRefBased/>
  <w15:docId w15:val="{DF4A7428-6D46-4604-9B87-7B4E1503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19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style27">
    <w:name w:val="style27"/>
    <w:basedOn w:val="a"/>
    <w:rsid w:val="000F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03">
    <w:name w:val="fontstyle203"/>
    <w:basedOn w:val="a0"/>
    <w:rsid w:val="000F6196"/>
  </w:style>
  <w:style w:type="paragraph" w:customStyle="1" w:styleId="style39">
    <w:name w:val="style39"/>
    <w:basedOn w:val="a"/>
    <w:rsid w:val="000F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04">
    <w:name w:val="fontstyle204"/>
    <w:basedOn w:val="a0"/>
    <w:rsid w:val="000F6196"/>
  </w:style>
  <w:style w:type="paragraph" w:customStyle="1" w:styleId="style49">
    <w:name w:val="style49"/>
    <w:basedOn w:val="a"/>
    <w:rsid w:val="000F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02">
    <w:name w:val="fontstyle202"/>
    <w:basedOn w:val="a0"/>
    <w:rsid w:val="000F6196"/>
  </w:style>
  <w:style w:type="paragraph" w:customStyle="1" w:styleId="style15">
    <w:name w:val="style15"/>
    <w:basedOn w:val="a"/>
    <w:rsid w:val="000F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6">
    <w:name w:val="style6"/>
    <w:basedOn w:val="a"/>
    <w:rsid w:val="000F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01">
    <w:name w:val="fontstyle201"/>
    <w:basedOn w:val="a0"/>
    <w:rsid w:val="000F6196"/>
  </w:style>
  <w:style w:type="paragraph" w:customStyle="1" w:styleId="style16">
    <w:name w:val="style16"/>
    <w:basedOn w:val="a"/>
    <w:rsid w:val="000F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8735</Words>
  <Characters>4980</Characters>
  <Application>Microsoft Office Word</Application>
  <DocSecurity>0</DocSecurity>
  <Lines>41</Lines>
  <Paragraphs>27</Paragraphs>
  <ScaleCrop>false</ScaleCrop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2023-11-14T09:32:00Z</dcterms:created>
  <dcterms:modified xsi:type="dcterms:W3CDTF">2023-11-14T09:33:00Z</dcterms:modified>
</cp:coreProperties>
</file>