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53" w:rsidRPr="00CA2081" w:rsidRDefault="00015B53" w:rsidP="0001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081">
        <w:rPr>
          <w:rFonts w:ascii="Times New Roman" w:hAnsi="Times New Roman"/>
          <w:b/>
          <w:sz w:val="28"/>
          <w:szCs w:val="28"/>
        </w:rPr>
        <w:t>Тема 5. Протистояння маніпулятивній поведінці</w:t>
      </w:r>
    </w:p>
    <w:p w:rsidR="00015B53" w:rsidRPr="00CA2081" w:rsidRDefault="00015B53" w:rsidP="00015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B53" w:rsidRPr="00CA2081" w:rsidRDefault="00015B53" w:rsidP="00015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081">
        <w:rPr>
          <w:rFonts w:ascii="Times New Roman" w:hAnsi="Times New Roman"/>
          <w:sz w:val="28"/>
          <w:szCs w:val="28"/>
        </w:rPr>
        <w:t>1.Природа маніпуляцій.</w:t>
      </w:r>
    </w:p>
    <w:p w:rsidR="00015B53" w:rsidRPr="00CA2081" w:rsidRDefault="00015B53" w:rsidP="00015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081">
        <w:rPr>
          <w:rFonts w:ascii="Times New Roman" w:hAnsi="Times New Roman"/>
          <w:sz w:val="28"/>
          <w:szCs w:val="28"/>
        </w:rPr>
        <w:t>2.Ознаки маніпулятивного тиску.</w:t>
      </w:r>
    </w:p>
    <w:p w:rsidR="00015B53" w:rsidRPr="00CA2081" w:rsidRDefault="00015B53" w:rsidP="00015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081">
        <w:rPr>
          <w:rFonts w:ascii="Times New Roman" w:hAnsi="Times New Roman"/>
          <w:sz w:val="28"/>
          <w:szCs w:val="28"/>
        </w:rPr>
        <w:t>3.Протидія маніпуляції.</w:t>
      </w:r>
    </w:p>
    <w:p w:rsidR="00015B53" w:rsidRPr="00CA2081" w:rsidRDefault="00015B53" w:rsidP="00015B53">
      <w:pPr>
        <w:rPr>
          <w:rFonts w:ascii="Times New Roman" w:hAnsi="Times New Roman"/>
          <w:sz w:val="28"/>
          <w:szCs w:val="28"/>
        </w:rPr>
      </w:pPr>
      <w:r w:rsidRPr="00CA2081">
        <w:rPr>
          <w:rFonts w:ascii="Times New Roman" w:hAnsi="Times New Roman"/>
          <w:sz w:val="28"/>
          <w:szCs w:val="28"/>
        </w:rPr>
        <w:t>4.Поняття критичного мислення.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Питання для самоконтролю</w:t>
      </w:r>
    </w:p>
    <w:p w:rsidR="00015B53" w:rsidRPr="00CA2081" w:rsidRDefault="00015B53" w:rsidP="00015B53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A2081">
        <w:rPr>
          <w:rFonts w:ascii="Times New Roman" w:hAnsi="Times New Roman"/>
          <w:sz w:val="28"/>
          <w:szCs w:val="28"/>
          <w:lang w:val="uk-UA" w:eastAsia="uk-UA"/>
        </w:rPr>
        <w:t>Наведіть приклади маніпуляцій у повсякденному житті?</w:t>
      </w:r>
    </w:p>
    <w:p w:rsidR="00015B53" w:rsidRPr="00CA2081" w:rsidRDefault="00015B53" w:rsidP="00015B53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A2081">
        <w:rPr>
          <w:rFonts w:ascii="Times New Roman" w:hAnsi="Times New Roman"/>
          <w:sz w:val="28"/>
          <w:szCs w:val="28"/>
          <w:lang w:val="uk-UA" w:eastAsia="uk-UA"/>
        </w:rPr>
        <w:t>Як відрізнити справжню інформацію від маніпуляції?</w:t>
      </w:r>
    </w:p>
    <w:p w:rsidR="00015B53" w:rsidRPr="00CA2081" w:rsidRDefault="00015B53" w:rsidP="00015B53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2081"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CA2081">
        <w:rPr>
          <w:rFonts w:ascii="Times New Roman" w:hAnsi="Times New Roman"/>
          <w:sz w:val="28"/>
          <w:szCs w:val="28"/>
          <w:lang w:eastAsia="uk-UA"/>
        </w:rPr>
        <w:t>чому</w:t>
      </w:r>
      <w:proofErr w:type="spellEnd"/>
      <w:r w:rsidRPr="00CA208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A2081">
        <w:rPr>
          <w:rFonts w:ascii="Times New Roman" w:hAnsi="Times New Roman"/>
          <w:sz w:val="28"/>
          <w:szCs w:val="28"/>
          <w:lang w:eastAsia="uk-UA"/>
        </w:rPr>
        <w:t>специфіка</w:t>
      </w:r>
      <w:proofErr w:type="spellEnd"/>
      <w:r w:rsidRPr="00CA208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A2081">
        <w:rPr>
          <w:rFonts w:ascii="Times New Roman" w:hAnsi="Times New Roman"/>
          <w:sz w:val="28"/>
          <w:szCs w:val="28"/>
          <w:lang w:eastAsia="uk-UA"/>
        </w:rPr>
        <w:t>медіа-маніпуляцій</w:t>
      </w:r>
      <w:proofErr w:type="spellEnd"/>
      <w:r w:rsidRPr="00CA2081">
        <w:rPr>
          <w:rFonts w:ascii="Times New Roman" w:hAnsi="Times New Roman"/>
          <w:sz w:val="28"/>
          <w:szCs w:val="28"/>
          <w:lang w:eastAsia="uk-UA"/>
        </w:rPr>
        <w:t>?</w:t>
      </w:r>
    </w:p>
    <w:p w:rsidR="00015B53" w:rsidRPr="00CA2081" w:rsidRDefault="00015B53" w:rsidP="00015B53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2081">
        <w:rPr>
          <w:rFonts w:ascii="Times New Roman" w:hAnsi="Times New Roman"/>
          <w:sz w:val="28"/>
          <w:szCs w:val="28"/>
          <w:lang w:val="uk-UA" w:eastAsia="uk-UA"/>
        </w:rPr>
        <w:t>Як зрозуміти, що вашою свідомістю маніпулюють?</w:t>
      </w:r>
    </w:p>
    <w:p w:rsidR="00015B53" w:rsidRPr="00CA2081" w:rsidRDefault="00015B53" w:rsidP="00015B53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5B53" w:rsidRPr="00CA2081" w:rsidRDefault="00015B53" w:rsidP="00015B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Ділова гра «Дізнайся де фейкова інформація»</w:t>
      </w:r>
    </w:p>
    <w:p w:rsidR="00015B53" w:rsidRPr="00CA2081" w:rsidRDefault="00015B53" w:rsidP="00015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 повинен вміти розпізнавати фейкову інформацію, хоча це зробити нелегко. Адже фейк створюється таким чином, аби переконати аудиторію у правдивості поданої інформації, змусити кожного з нас не лише повірити в неї, а ще й відреагувати, зокрема, </w:t>
      </w:r>
      <w:proofErr w:type="spellStart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перепостити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переказати, переслати фейкове повідомлення іншому — </w:t>
      </w:r>
      <w:proofErr w:type="spellStart"/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клікбейт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5B53" w:rsidRPr="00CA2081" w:rsidRDefault="00015B53" w:rsidP="00015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 пропонують розпізнавати фейк за такими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ознаками: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сенсаційний заголовок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шокує, провокує;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сенсаційність повідомлення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скандальний характер події, що набуває широкого розголосу й ганьбить її учасників;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емоційність інформації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тенденційність висвітлення теми;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нагнітання негативу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, очорнення, звернення до таких емоцій людини як страх, тривожність, гнів, відраза;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5)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подання однієї позиції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(порушення балансу поглядів);</w:t>
      </w:r>
    </w:p>
    <w:p w:rsidR="00015B53" w:rsidRPr="00CA2081" w:rsidRDefault="00015B53" w:rsidP="00015B53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відсутність посилань на джерела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чи незалежні джерела та/або наявність посилань на безіменні авторитети, на імена невідомих (маловідомих) експертів, на західні ЗМІ, на очевидців, які воліють бути неназваними тощо;</w:t>
      </w:r>
    </w:p>
    <w:p w:rsidR="00015B53" w:rsidRPr="00CA2081" w:rsidRDefault="00015B53" w:rsidP="00015B53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7) </w:t>
      </w: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абсурдність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(лат. </w:t>
      </w:r>
      <w:proofErr w:type="spellStart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absurdus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безглуздий) інформації з погляду правдоподібності, здорового глузду (те, у що взагалі важко повірити).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Ситуація:</w:t>
      </w: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0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Укрпошта буде спалювати всі посилки з Китаю.</w:t>
      </w: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зі спалахом в Китаї </w:t>
      </w:r>
      <w:proofErr w:type="spellStart"/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Укрпошті планують візуально перевіряти вміст посилок на наявність небезпечних бактерій, або відразу спалювати всі посилки, які надходитимуть з цієї країни. Про це повідомляє видання «Урядовий кар’єр».</w:t>
      </w: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0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 ретельно перевірятимуться посилки, з яких лунають кашель та чхання.</w:t>
      </w:r>
      <w:r w:rsidRPr="00CA2081">
        <w:rPr>
          <w:rFonts w:ascii="Times New Roman" w:hAnsi="Times New Roman" w:cs="Times New Roman"/>
          <w:sz w:val="28"/>
          <w:szCs w:val="28"/>
        </w:rPr>
        <w:t xml:space="preserve"> </w:t>
      </w: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«Дезінфікувати посилки дуже дорого, легше спалити, — повідомило журналістам анонімне джерело в керівництві Укрпошти. — Ми давно готувалися до такого роду епідемій та періодично спалювали кожну п’яту посилку заради профілактики.»</w:t>
      </w:r>
      <w:r w:rsidRPr="00CA2081">
        <w:rPr>
          <w:rFonts w:ascii="Times New Roman" w:hAnsi="Times New Roman" w:cs="Times New Roman"/>
          <w:sz w:val="28"/>
          <w:szCs w:val="28"/>
        </w:rPr>
        <w:t xml:space="preserve"> </w:t>
      </w: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компанії передбачають виникнення численних конфліктів, тому листоношам офіційно дозволять бити незадоволених клієнтів.</w:t>
      </w: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Завдання:</w:t>
      </w:r>
    </w:p>
    <w:p w:rsidR="00015B53" w:rsidRPr="00CA2081" w:rsidRDefault="00015B53" w:rsidP="00015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Прочитати текст і встановити за запропонованими ознаками, яка це інформація.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15B53" w:rsidRPr="00CA2081" w:rsidRDefault="00015B53" w:rsidP="00015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Підготувати есе на тему:</w:t>
      </w:r>
    </w:p>
    <w:p w:rsidR="00015B53" w:rsidRPr="00CA2081" w:rsidRDefault="00015B53" w:rsidP="00015B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81">
        <w:rPr>
          <w:rFonts w:ascii="Times New Roman" w:hAnsi="Times New Roman" w:cs="Times New Roman"/>
          <w:sz w:val="28"/>
          <w:szCs w:val="28"/>
        </w:rPr>
        <w:t xml:space="preserve">Підхід до поняття "критичне мислення" професора Девіда </w:t>
      </w:r>
      <w:proofErr w:type="spellStart"/>
      <w:r w:rsidRPr="00CA2081">
        <w:rPr>
          <w:rFonts w:ascii="Times New Roman" w:hAnsi="Times New Roman" w:cs="Times New Roman"/>
          <w:sz w:val="28"/>
          <w:szCs w:val="28"/>
        </w:rPr>
        <w:t>Клустера</w:t>
      </w:r>
      <w:proofErr w:type="spellEnd"/>
    </w:p>
    <w:p w:rsidR="00015B53" w:rsidRPr="00CA2081" w:rsidRDefault="00015B53" w:rsidP="00015B5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Тренінгова складова.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Рольова гра Метод «Шести капелюхів»</w:t>
      </w:r>
    </w:p>
    <w:p w:rsidR="00015B53" w:rsidRPr="00CA2081" w:rsidRDefault="00015B53" w:rsidP="00015B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 «Шість капелюхів» – це психологічна рольова гра, сенс якої полягає в тому, щоб розглянути одну і ту ж проблемну ситуацію з 6 незалежних одна від одної точок зору. Це дозволяє сформувати найбільш повне уявлення про предмет дискусії та на логічному й емоційному рівнях оцінити переваги і недоліки.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 прийом було запропоновано британським письменником, психологом та спеціалістом з творчого мислення Едвардом де Боно у 1985 році. Основою цього Приміряючи 6 незалежних типів мислення у процесі вирішення практичних завдань, можна з легкістю подолати 3 головні проблеми: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Зайві емоції. Оцінка певної ситуації з різних точок зору сприяє тому, що ми приймаємо рішення, здійснивши комплексний аналіз у 6 незалежних </w:t>
      </w:r>
      <w:proofErr w:type="spellStart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площинах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Розгубленість. Багаторівневе завдання підвищеної складності може викликати почуття невпевненості у власних силах. Концепція паралельного мислення дозволяє підійти до вирішення завдання систематично, зібравши факти та оцінивши всі «за» і «проти».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Непослідовність. Використання такого прийому дозволяє структурувати весь масив інформації за окремими ознаками, тобто вирішити проблемне питання з використанням системного підходу і при цьому залишає місце для творчо</w:t>
      </w:r>
      <w:bookmarkStart w:id="0" w:name="_GoBack"/>
      <w:bookmarkEnd w:id="0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сті.</w:t>
      </w:r>
    </w:p>
    <w:p w:rsidR="00015B53" w:rsidRPr="00CA2081" w:rsidRDefault="00015B53" w:rsidP="00015B53">
      <w:pPr>
        <w:shd w:val="clear" w:color="auto" w:fill="FFFFFF"/>
        <w:spacing w:before="375"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символізує колір кожного з шести «капелюхів»</w:t>
      </w:r>
    </w:p>
    <w:p w:rsidR="00015B53" w:rsidRPr="00CA2081" w:rsidRDefault="00015B53" w:rsidP="00015B5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Капелюх певного кольору передбачає включення відповідного режиму мислення, якому має слідувати учень чи команда в момент аргументації своєї позиції у процесі дискусійної гри: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Білий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фокусування уваги на інформації (аналіз відомих фактів та цифр, а також оцінка того, яких відомостей не вистачає та з яких джерел їх можна отримати).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Жовтий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дослідження можливих успіхів, пошук переваг та оптимістичний прогноз події/ідеї/ситуації, яка розглядається.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Чорний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оцінка ситуації з точки зору наявності недоліків, ризиків та загроз її розвитку.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Червоний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увага до емоцій, </w:t>
      </w:r>
      <w:proofErr w:type="spellStart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відчуттів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інтуїції. Не вдаючись у подробиці та міркування, на цьому етапі висловлюються всі інтуїтивні здогадки.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Зелений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пошук альтернатив, генерація ідей, модифікація вже наявних напрацювань.</w:t>
      </w:r>
    </w:p>
    <w:p w:rsidR="00015B53" w:rsidRPr="00CA2081" w:rsidRDefault="00015B53" w:rsidP="0001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Синій</w:t>
      </w: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управління процесом дискусії, підбиття підсумків і обговорення користі та ефективності методу в конкретних умовах.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Студенти об</w:t>
      </w:r>
      <w:r w:rsidRPr="00CA20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єднуються</w:t>
      </w:r>
      <w:proofErr w:type="spellEnd"/>
      <w:r w:rsidRPr="00CA2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команди  Кожна команда буде представляти капелюх певного кольору і має, спираючись на певний тип мислення, дотримуватися відповідного підходу до аналізу предмету дискусії. Наприклад, команда білого капелюха – аналіз фактів, жовтого – оцінка переваг, чорного – оцінка негативного розвитку тощо.</w:t>
      </w:r>
    </w:p>
    <w:p w:rsidR="00015B53" w:rsidRPr="00CA2081" w:rsidRDefault="00015B53" w:rsidP="00015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13C45" w:rsidRPr="00CA2081" w:rsidRDefault="00013C45">
      <w:pPr>
        <w:rPr>
          <w:sz w:val="28"/>
          <w:szCs w:val="28"/>
        </w:rPr>
      </w:pPr>
    </w:p>
    <w:sectPr w:rsidR="00013C45" w:rsidRPr="00CA2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7D1F"/>
    <w:multiLevelType w:val="hybridMultilevel"/>
    <w:tmpl w:val="BAF83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6702F"/>
    <w:multiLevelType w:val="multilevel"/>
    <w:tmpl w:val="194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5"/>
    <w:rsid w:val="00013C45"/>
    <w:rsid w:val="00015B53"/>
    <w:rsid w:val="001C2115"/>
    <w:rsid w:val="001D2423"/>
    <w:rsid w:val="0091130A"/>
    <w:rsid w:val="00C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CCA8-4D8F-4F4B-A2BC-D96FB5F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53"/>
    <w:rPr>
      <w:rFonts w:asciiTheme="minorHAnsi" w:hAnsiTheme="minorHAnsi" w:cstheme="minorBidi"/>
      <w:smallCap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21">
    <w:name w:val="fontstyle21"/>
    <w:basedOn w:val="a0"/>
    <w:rsid w:val="00015B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3149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2023-10-29T12:42:00Z</dcterms:created>
  <dcterms:modified xsi:type="dcterms:W3CDTF">2023-10-30T17:36:00Z</dcterms:modified>
</cp:coreProperties>
</file>