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F53" w:rsidRDefault="002A4F53" w:rsidP="002A4F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29B2">
        <w:rPr>
          <w:rFonts w:ascii="Times New Roman" w:hAnsi="Times New Roman"/>
          <w:b/>
          <w:sz w:val="24"/>
          <w:szCs w:val="24"/>
          <w:lang w:val="uk-UA"/>
        </w:rPr>
        <w:t>Тема 5. Протистояння маніпулятивній поведінці</w:t>
      </w:r>
    </w:p>
    <w:p w:rsidR="002A4F53" w:rsidRPr="00C229B2" w:rsidRDefault="002A4F53" w:rsidP="002A4F5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A4F53" w:rsidRPr="00C229B2" w:rsidRDefault="002A4F53" w:rsidP="002A4F5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C229B2">
        <w:rPr>
          <w:rFonts w:ascii="Times New Roman" w:hAnsi="Times New Roman"/>
          <w:sz w:val="24"/>
          <w:szCs w:val="24"/>
          <w:lang w:val="uk-UA"/>
        </w:rPr>
        <w:t xml:space="preserve">Природа </w:t>
      </w:r>
      <w:r>
        <w:rPr>
          <w:rFonts w:ascii="Times New Roman" w:hAnsi="Times New Roman"/>
          <w:sz w:val="24"/>
          <w:szCs w:val="24"/>
          <w:lang w:val="uk-UA"/>
        </w:rPr>
        <w:t>маніпуляцій.</w:t>
      </w:r>
    </w:p>
    <w:p w:rsidR="002A4F53" w:rsidRPr="00C229B2" w:rsidRDefault="002A4F53" w:rsidP="002A4F5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Pr="00C229B2">
        <w:rPr>
          <w:rFonts w:ascii="Times New Roman" w:hAnsi="Times New Roman"/>
          <w:sz w:val="24"/>
          <w:szCs w:val="24"/>
          <w:lang w:val="uk-UA"/>
        </w:rPr>
        <w:t>Ознаки маніпулятивного тиску.</w:t>
      </w:r>
    </w:p>
    <w:p w:rsidR="002A4F53" w:rsidRDefault="002A4F53" w:rsidP="002A4F5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C229B2">
        <w:rPr>
          <w:rFonts w:ascii="Times New Roman" w:hAnsi="Times New Roman"/>
          <w:sz w:val="24"/>
          <w:szCs w:val="24"/>
          <w:lang w:val="uk-UA"/>
        </w:rPr>
        <w:t>Протидія маніпуляції.</w:t>
      </w:r>
    </w:p>
    <w:p w:rsidR="00013C45" w:rsidRDefault="002A4F53" w:rsidP="002A4F53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Pr="00C229B2">
        <w:rPr>
          <w:rFonts w:ascii="Times New Roman" w:hAnsi="Times New Roman"/>
          <w:sz w:val="24"/>
          <w:szCs w:val="24"/>
          <w:lang w:val="uk-UA"/>
        </w:rPr>
        <w:t>Поняття критичного мислення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974B7" w:rsidRDefault="00F974B7" w:rsidP="00F974B7">
      <w:pPr>
        <w:pStyle w:val="a3"/>
        <w:ind w:firstLine="708"/>
        <w:jc w:val="both"/>
      </w:pPr>
      <w:r w:rsidRPr="00F974B7">
        <w:t xml:space="preserve">Маніпуляція в будь-яких своїх видах є форма підпорядкування, тобто такий психологічний вплив, який при хороших техніках володіння обумовлює актуалізацію в іншої людини намірів, не співпадаючих з його актуально існуючими бажаннями, потребами і мотивами. </w:t>
      </w:r>
      <w:proofErr w:type="spellStart"/>
      <w:r>
        <w:t>Інша</w:t>
      </w:r>
      <w:proofErr w:type="spellEnd"/>
      <w:r>
        <w:t xml:space="preserve"> справа,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переслідує</w:t>
      </w:r>
      <w:proofErr w:type="spellEnd"/>
      <w:r>
        <w:t xml:space="preserve"> </w:t>
      </w:r>
      <w:proofErr w:type="spellStart"/>
      <w:r>
        <w:t>маніпуляція</w:t>
      </w:r>
      <w:proofErr w:type="spellEnd"/>
      <w:r>
        <w:t xml:space="preserve">, і на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спрямована</w:t>
      </w:r>
      <w:proofErr w:type="spellEnd"/>
      <w:r>
        <w:t xml:space="preserve">: на благо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благо самого </w:t>
      </w:r>
      <w:proofErr w:type="spellStart"/>
      <w:r>
        <w:t>маніпулятора</w:t>
      </w:r>
      <w:proofErr w:type="spellEnd"/>
      <w:r>
        <w:t xml:space="preserve">. </w:t>
      </w:r>
    </w:p>
    <w:p w:rsidR="00F974B7" w:rsidRDefault="00F974B7" w:rsidP="00F974B7">
      <w:pPr>
        <w:pStyle w:val="a3"/>
        <w:ind w:firstLine="708"/>
        <w:jc w:val="both"/>
      </w:pPr>
      <w:r>
        <w:t xml:space="preserve">Маніпуляції досить активно впливають на </w:t>
      </w:r>
      <w:proofErr w:type="spellStart"/>
      <w:r>
        <w:t>свідомість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вносять</w:t>
      </w:r>
      <w:proofErr w:type="spellEnd"/>
      <w:r>
        <w:t xml:space="preserve"> в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нестабільні</w:t>
      </w:r>
      <w:proofErr w:type="spellEnd"/>
      <w:r>
        <w:t xml:space="preserve">, </w:t>
      </w:r>
      <w:proofErr w:type="spellStart"/>
      <w:r>
        <w:t>неприємні</w:t>
      </w:r>
      <w:proofErr w:type="spellEnd"/>
      <w:r>
        <w:t xml:space="preserve"> </w:t>
      </w:r>
      <w:proofErr w:type="spellStart"/>
      <w:r>
        <w:t>моменти</w:t>
      </w:r>
      <w:proofErr w:type="spellEnd"/>
      <w:r>
        <w:t xml:space="preserve">. Людина – </w:t>
      </w:r>
      <w:proofErr w:type="spellStart"/>
      <w:r>
        <w:t>істота</w:t>
      </w:r>
      <w:proofErr w:type="spellEnd"/>
      <w:r>
        <w:t xml:space="preserve"> </w:t>
      </w:r>
      <w:proofErr w:type="spellStart"/>
      <w:r>
        <w:t>соціальна</w:t>
      </w:r>
      <w:proofErr w:type="spellEnd"/>
      <w:r>
        <w:t xml:space="preserve"> і поза </w:t>
      </w:r>
      <w:proofErr w:type="spellStart"/>
      <w:r>
        <w:t>людським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 xml:space="preserve"> вона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розвинутися</w:t>
      </w:r>
      <w:proofErr w:type="spellEnd"/>
      <w:r>
        <w:t xml:space="preserve"> до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особистості</w:t>
      </w:r>
      <w:proofErr w:type="spellEnd"/>
      <w:r>
        <w:t xml:space="preserve">. Однією з </w:t>
      </w:r>
      <w:proofErr w:type="spellStart"/>
      <w:r>
        <w:t>мішеней</w:t>
      </w:r>
      <w:proofErr w:type="spellEnd"/>
      <w:r>
        <w:t xml:space="preserve"> </w:t>
      </w:r>
      <w:proofErr w:type="spellStart"/>
      <w:r>
        <w:t>маніпулювання</w:t>
      </w:r>
      <w:proofErr w:type="spellEnd"/>
      <w:r>
        <w:t xml:space="preserve"> і є </w:t>
      </w:r>
      <w:proofErr w:type="spellStart"/>
      <w:r>
        <w:t>соціальне</w:t>
      </w:r>
      <w:proofErr w:type="spellEnd"/>
      <w:r>
        <w:t xml:space="preserve"> в </w:t>
      </w:r>
      <w:proofErr w:type="spellStart"/>
      <w:r>
        <w:t>людині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потреби [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 xml:space="preserve">Згідно з автором з психології </w:t>
      </w:r>
      <w:proofErr w:type="spellStart"/>
      <w:r w:rsidRPr="00F974B7">
        <w:t>Джорджем</w:t>
      </w:r>
      <w:proofErr w:type="spellEnd"/>
      <w:r w:rsidRPr="00F974B7">
        <w:t xml:space="preserve"> К. </w:t>
      </w:r>
      <w:proofErr w:type="spellStart"/>
      <w:r w:rsidRPr="00F974B7">
        <w:t>Саймоном</w:t>
      </w:r>
      <w:proofErr w:type="spellEnd"/>
      <w:r w:rsidRPr="00F974B7">
        <w:t xml:space="preserve"> успішна психологічна маніпуляція у першу чергу вимагає від маніпулятора: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>Приховування </w:t>
      </w:r>
      <w:hyperlink r:id="rId5" w:tooltip="Агресія" w:history="1">
        <w:r w:rsidRPr="00F974B7">
          <w:t>агресивних</w:t>
        </w:r>
      </w:hyperlink>
      <w:r w:rsidRPr="00F974B7">
        <w:t> намірів і поведінки за привітністю, люб'язністю.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>Знання психологічних </w:t>
      </w:r>
      <w:hyperlink r:id="rId6" w:tooltip="Уразливість" w:history="1">
        <w:r w:rsidRPr="00F974B7">
          <w:t>вразливостей</w:t>
        </w:r>
      </w:hyperlink>
      <w:r w:rsidRPr="00F974B7">
        <w:t> жертви, щоб визначати, яка тактика може бути найбільш ефективною.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>Наявність достатнього рівня безжалісності, щоб у разі необхідності не мати сумніву щодо заподіяння шкоди жертві.</w:t>
      </w:r>
    </w:p>
    <w:p w:rsidR="00F974B7" w:rsidRDefault="00F974B7" w:rsidP="00F974B7">
      <w:pPr>
        <w:pStyle w:val="a3"/>
        <w:ind w:firstLine="708"/>
        <w:jc w:val="both"/>
      </w:pPr>
      <w:r w:rsidRPr="00F974B7">
        <w:t>Отже, маніпуляція, швидше за все, здійснюється за допомогою завуальованих агресивних (</w:t>
      </w:r>
      <w:proofErr w:type="spellStart"/>
      <w:r w:rsidRPr="00F974B7">
        <w:t>стосунково</w:t>
      </w:r>
      <w:proofErr w:type="spellEnd"/>
      <w:r w:rsidRPr="00F974B7">
        <w:t>-агресивного або пасивно агресивного) засобів.</w:t>
      </w:r>
      <w:hyperlink r:id="rId7" w:anchor="cite_note-simon-1" w:history="1"/>
    </w:p>
    <w:p w:rsidR="00F974B7" w:rsidRDefault="00F974B7" w:rsidP="00F974B7">
      <w:pPr>
        <w:pStyle w:val="a3"/>
        <w:ind w:firstLine="708"/>
        <w:jc w:val="both"/>
      </w:pPr>
      <w:r>
        <w:t xml:space="preserve">Науковець В. </w:t>
      </w:r>
      <w:proofErr w:type="spellStart"/>
      <w:r>
        <w:t>Застольська</w:t>
      </w:r>
      <w:proofErr w:type="spellEnd"/>
      <w:r>
        <w:t xml:space="preserve"> вважає, що головним змістом маніпулятивного впливу в суспільстві є встановлення контролю над об’єктом впливу з тим, щоб змусити його діяти у спосіб, потрібний для того, хто здійснює маніпулювання. Дослідник наголошує, що сьогодні вище зазначені засоби досягли такої міри витонченості, що навіть виявлення самого факту маніпулювання в соціокультурній реальності масового суспільства нерідко вимагає досконалого знання його природи і механізмів</w:t>
      </w:r>
      <w:r>
        <w:t>.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>Як захистити себе від маніпуляції?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>1) Найкраща зброя проти маніпуляції – це усунення того фактору, на якому намагаються зіграти. Проте в даному випадку людина повинна розуміти, що нею маніпулюють, домагаючись чогось свого. Наприклад, якщо ви розумієте, що кавалер домагається близькості з вами, постійно повторюючи про те, що він вас зводив в ресторан і подарував дороге кольє, а ви не хочете інтиму, тоді щиро подякуйте супутнику за прекрасні подарунки і зі спокійною совістю йдіть додому. Якщо потрібно буде, можете навіть повернути йому його дари, щоб зникли мотиви, за якими ви повинні «розплачуватися» тілом.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 xml:space="preserve">2) Не піддавайтеся на емоції, які намагається викликати у вас маніпулятор. Найчастіше люди оперують вашим почуттям провини, невпевненості або боязні здаватися поганим в очах інших, але це все лише стимули, які повинні вас змусити щось зробити. Тому не дозволяйте своїм емоціям керувати вами, намагайтеся підтримувати внутрішній баланс і почувати себе </w:t>
      </w:r>
      <w:r w:rsidRPr="00F974B7">
        <w:lastRenderedPageBreak/>
        <w:t>спокійно. При цьому ведіть розмову, ґрунтуючись лише на фактах, а не на емоціях, які ви повинні чомусь відчувати. Говоріть по справі, повністю виключаючи будь-який вид емоцій.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>3) Не переходьте на особистості. Одним із способів маніпуляції іншими є метод, коли людину виводять з рівноваги, про яку йшлося в попередньому пункті. Тобто в вас намагаються викликати цілий ряд емоцій і почуттів, які б ви не змогли контролювати. Це виходить завдяки тому, що інша людина починає вас в чомусь звинувачувати, критикувати, принижувати або ображати. У вас намагаються викликати у відповідь почуття (агресію), щоб ви перейшли на емоційний діалог: «Я? А ось ти…». Тут вмикаються емоції і не враховуються факти, через що вами легше маніпулювати і підштовхувати до того, чого від вас хочуть.</w:t>
      </w:r>
    </w:p>
    <w:p w:rsidR="00F974B7" w:rsidRPr="00F974B7" w:rsidRDefault="00F974B7" w:rsidP="00F974B7">
      <w:pPr>
        <w:pStyle w:val="a3"/>
        <w:ind w:firstLine="708"/>
        <w:jc w:val="both"/>
      </w:pPr>
      <w:r w:rsidRPr="00F974B7">
        <w:t>4) Пам’ятайте про власні переконання, бажання та цілі, до яких ви прагнете. Дуже легко маніпулювати людиною, яка не знає, чого хоче і як ставиться до того чи іншого явища. Тоді маніпулятору залишається задати «жертві» напрям, в якому йому слід йти, щоб отримати довгоочікувану вигоду. Тому, щоб не піддаватися на маніпуляції, ви повинні чітко і ясно розуміти, чого хочете, які цілі переслідуєте, а також у чому ви впевнені на всі 100%. Тоді будь-яка маніпуляція буде вами помічена, так як вона буде суперечити вашим цілям або переконанням. І поки ви впевнені в тому, що ваші цілі правильні, а життя повністю вас задовольняє, вами складно маніпулювати.</w:t>
      </w:r>
    </w:p>
    <w:p w:rsidR="00F974B7" w:rsidRDefault="00F974B7" w:rsidP="00F974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прагматичної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точки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зору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критичне</w:t>
      </w:r>
      <w:proofErr w:type="spellEnd"/>
      <w:r w:rsidRPr="00D411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розглядається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як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науковий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підхід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розв'язування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широкого кола проблем —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буденних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професійних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Ідея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критичного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зародилася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 США,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сягає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своїм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корінням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праці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відомих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американських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психологів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ХХ ст. У. Джемса та Дж.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Д’юї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Засновник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Інституту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Критичного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Метью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Ліпман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визначав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критичне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як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кваліфіковане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виносить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правильні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судження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тому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засноване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критеріях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виправляє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себе (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самовдосконалюється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та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враховує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контекст. </w:t>
      </w:r>
    </w:p>
    <w:p w:rsidR="00F974B7" w:rsidRDefault="00F974B7" w:rsidP="00F974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Американська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спільнота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однією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 перших почала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перетворю</w:t>
      </w:r>
      <w:bookmarkStart w:id="0" w:name="_GoBack"/>
      <w:bookmarkEnd w:id="0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ватись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суспільство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яке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характеризується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змінами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прискорюються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почала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набувати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якісно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нових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функцій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можна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порівняти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базисними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функціями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землеволодіння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Середньовіччі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капіталу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Новий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час.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Інформаційна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революція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вагому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антропологічну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складову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передбачає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вдосконалення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лише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техніки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технологій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але й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людини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передусім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</w:p>
    <w:p w:rsidR="00F974B7" w:rsidRDefault="00F974B7" w:rsidP="00F974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Ті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хто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міг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пристосуватися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нових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умов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життя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часто не могли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впоратися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новими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складними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питаннями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до того ж ставали легкою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здобиччю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шахраїв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В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Америці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серйозно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поставилися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проблеми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 почали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шукати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нові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підходи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своїх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громадян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М.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Ліпман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започаткував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практику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критичного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пов'язував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необхідність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такого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тим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демократичне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суспільство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потребує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розумних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громадян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а не просто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раціональних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F974B7" w:rsidRPr="00D41153" w:rsidRDefault="00F974B7" w:rsidP="00F974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Критичне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процес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якого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людина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охарактеризувати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явище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предмет,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виразити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своє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ставлення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нього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шляхом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полеміки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аргументації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власної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думки,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знайти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вихід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 будь-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якої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ситуації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F974B7" w:rsidRDefault="00F974B7" w:rsidP="00F974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Критичне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мислення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вміння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активно,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творчо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сприймати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інформацію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оптимально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застосовувати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потрібний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вид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розумової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діяльності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різносторонньо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аналізувати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інформацію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мати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особисту,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незалежну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думку та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вміти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коректно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відстоювати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уміти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застосовувати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здобуті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знання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практиці</w:t>
      </w:r>
      <w:proofErr w:type="spellEnd"/>
      <w:r w:rsidRPr="00D4115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F974B7" w:rsidRPr="00D41153" w:rsidRDefault="00F974B7" w:rsidP="00F974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F974B7" w:rsidRPr="00F974B7" w:rsidRDefault="00F974B7" w:rsidP="00F974B7">
      <w:pPr>
        <w:pStyle w:val="a3"/>
        <w:ind w:firstLine="708"/>
        <w:jc w:val="both"/>
        <w:rPr>
          <w:lang w:val="ru-RU"/>
        </w:rPr>
      </w:pPr>
    </w:p>
    <w:sectPr w:rsidR="00F974B7" w:rsidRPr="00F97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02C3"/>
    <w:multiLevelType w:val="multilevel"/>
    <w:tmpl w:val="4EBC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53"/>
    <w:rsid w:val="00013C45"/>
    <w:rsid w:val="002A4F53"/>
    <w:rsid w:val="0091130A"/>
    <w:rsid w:val="00F9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E359"/>
  <w15:chartTrackingRefBased/>
  <w15:docId w15:val="{3A1FD14D-FAF6-463C-914D-1DC1BFE8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53"/>
    <w:pPr>
      <w:spacing w:after="200" w:line="276" w:lineRule="auto"/>
    </w:pPr>
    <w:rPr>
      <w:rFonts w:ascii="Calibri" w:eastAsia="Times New Roman" w:hAnsi="Calibri"/>
      <w:smallCaps w:val="0"/>
      <w:color w:val="auto"/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F974B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4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F974B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74B7"/>
    <w:rPr>
      <w:rFonts w:eastAsia="Times New Roman"/>
      <w:b/>
      <w:bCs/>
      <w:smallCaps w:val="0"/>
      <w:color w:val="auto"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F974B7"/>
    <w:rPr>
      <w:b/>
      <w:bCs/>
    </w:rPr>
  </w:style>
  <w:style w:type="character" w:styleId="a6">
    <w:name w:val="Emphasis"/>
    <w:basedOn w:val="a0"/>
    <w:uiPriority w:val="20"/>
    <w:qFormat/>
    <w:rsid w:val="00F974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586">
              <w:marLeft w:val="0"/>
              <w:marRight w:val="0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5778">
                  <w:marLeft w:val="0"/>
                  <w:marRight w:val="0"/>
                  <w:marTop w:val="108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752203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1%81%D0%B8%D1%85%D0%BE%D0%BB%D0%BE%D0%B3%D1%96%D1%87%D0%BD%D0%B0_%D0%BC%D0%B0%D0%BD%D1%96%D0%BF%D1%83%D0%BB%D1%8F%D1%86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3%D1%80%D0%B0%D0%B7%D0%BB%D0%B8%D0%B2%D1%96%D1%81%D1%82%D1%8C" TargetMode="External"/><Relationship Id="rId5" Type="http://schemas.openxmlformats.org/officeDocument/2006/relationships/hyperlink" Target="https://uk.wikipedia.org/wiki/%D0%90%D0%B3%D1%80%D0%B5%D1%81%D1%96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4219</Words>
  <Characters>2405</Characters>
  <Application>Microsoft Office Word</Application>
  <DocSecurity>0</DocSecurity>
  <Lines>20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2023-10-28T15:37:00Z</dcterms:created>
  <dcterms:modified xsi:type="dcterms:W3CDTF">2023-10-29T09:50:00Z</dcterms:modified>
</cp:coreProperties>
</file>