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B39" w:rsidRPr="00816B39" w:rsidRDefault="00816B39" w:rsidP="00816B39">
      <w:pPr>
        <w:spacing w:after="0" w:line="240" w:lineRule="auto"/>
        <w:jc w:val="both"/>
        <w:rPr>
          <w:rFonts w:ascii="Times New Roman" w:hAnsi="Times New Roman" w:cs="Times New Roman"/>
          <w:b/>
          <w:sz w:val="28"/>
          <w:szCs w:val="28"/>
          <w:lang w:val="uk-UA"/>
        </w:rPr>
      </w:pPr>
      <w:bookmarkStart w:id="0" w:name="_GoBack"/>
      <w:r w:rsidRPr="00816B39">
        <w:rPr>
          <w:rFonts w:ascii="Times New Roman" w:hAnsi="Times New Roman" w:cs="Times New Roman"/>
          <w:b/>
          <w:sz w:val="28"/>
          <w:szCs w:val="28"/>
          <w:lang w:val="uk-UA" w:eastAsia="uk-UA"/>
        </w:rPr>
        <w:t xml:space="preserve">Заняття 27. </w:t>
      </w:r>
      <w:r w:rsidRPr="00816B39">
        <w:rPr>
          <w:rFonts w:ascii="Times New Roman" w:hAnsi="Times New Roman" w:cs="Times New Roman"/>
          <w:b/>
          <w:sz w:val="28"/>
          <w:szCs w:val="28"/>
          <w:lang w:val="uk-UA"/>
        </w:rPr>
        <w:t>Надзвичайні ситуації природного, техногенного, воєнного, суспільного, соціально-політичного характеру</w:t>
      </w:r>
      <w:r>
        <w:rPr>
          <w:rFonts w:ascii="Times New Roman" w:hAnsi="Times New Roman" w:cs="Times New Roman"/>
          <w:b/>
          <w:sz w:val="28"/>
          <w:szCs w:val="28"/>
          <w:lang w:val="uk-UA"/>
        </w:rPr>
        <w:t>.</w:t>
      </w:r>
    </w:p>
    <w:bookmarkEnd w:id="0"/>
    <w:p w:rsidR="00816B39" w:rsidRDefault="00816B39" w:rsidP="00816B39">
      <w:pPr>
        <w:pStyle w:val="a3"/>
        <w:shd w:val="clear" w:color="auto" w:fill="FFFFFF"/>
        <w:spacing w:before="0" w:beforeAutospacing="0" w:after="0" w:afterAutospacing="0"/>
        <w:rPr>
          <w:b/>
          <w:sz w:val="28"/>
          <w:szCs w:val="28"/>
          <w:lang w:val="uk-UA"/>
        </w:rPr>
      </w:pPr>
      <w:r>
        <w:rPr>
          <w:b/>
          <w:sz w:val="28"/>
          <w:szCs w:val="28"/>
          <w:lang w:val="uk-UA"/>
        </w:rPr>
        <w:t xml:space="preserve">                        </w:t>
      </w:r>
    </w:p>
    <w:p w:rsidR="00816B39" w:rsidRPr="00816B39" w:rsidRDefault="00816B39" w:rsidP="00816B39">
      <w:pPr>
        <w:pStyle w:val="a3"/>
        <w:shd w:val="clear" w:color="auto" w:fill="FFFFFF"/>
        <w:spacing w:before="0" w:beforeAutospacing="0" w:after="0" w:afterAutospacing="0"/>
        <w:rPr>
          <w:b/>
          <w:sz w:val="28"/>
          <w:szCs w:val="28"/>
          <w:lang w:val="uk-UA"/>
        </w:rPr>
      </w:pPr>
      <w:r>
        <w:rPr>
          <w:b/>
          <w:sz w:val="28"/>
          <w:szCs w:val="28"/>
          <w:lang w:val="uk-UA"/>
        </w:rPr>
        <w:t xml:space="preserve">                              </w:t>
      </w:r>
      <w:r w:rsidRPr="00816B39">
        <w:rPr>
          <w:b/>
          <w:sz w:val="28"/>
          <w:szCs w:val="28"/>
          <w:lang w:val="uk-UA"/>
        </w:rPr>
        <w:t>Навчальні питання</w:t>
      </w:r>
    </w:p>
    <w:p w:rsidR="00816B39" w:rsidRPr="00816B39" w:rsidRDefault="00816B39" w:rsidP="00816B39">
      <w:pPr>
        <w:pStyle w:val="a4"/>
        <w:numPr>
          <w:ilvl w:val="0"/>
          <w:numId w:val="1"/>
        </w:numPr>
        <w:shd w:val="clear" w:color="auto" w:fill="FFFFFF"/>
        <w:spacing w:after="0" w:line="297" w:lineRule="atLeast"/>
        <w:jc w:val="both"/>
        <w:rPr>
          <w:rFonts w:ascii="Times New Roman" w:eastAsia="Times New Roman" w:hAnsi="Times New Roman" w:cs="Times New Roman"/>
          <w:b/>
          <w:color w:val="222222"/>
          <w:sz w:val="28"/>
          <w:szCs w:val="28"/>
          <w:lang w:val="uk-UA" w:eastAsia="ru-RU"/>
        </w:rPr>
      </w:pPr>
      <w:hyperlink r:id="rId5" w:history="1">
        <w:r w:rsidRPr="00816B39">
          <w:rPr>
            <w:rFonts w:ascii="Times New Roman" w:eastAsia="Times New Roman" w:hAnsi="Times New Roman" w:cs="Times New Roman"/>
            <w:b/>
            <w:bCs/>
            <w:sz w:val="28"/>
            <w:szCs w:val="28"/>
            <w:lang w:val="uk-UA" w:eastAsia="ru-RU"/>
          </w:rPr>
          <w:t>Надзвичайні</w:t>
        </w:r>
      </w:hyperlink>
      <w:r w:rsidRPr="00816B39">
        <w:rPr>
          <w:rFonts w:ascii="Times New Roman" w:eastAsia="Times New Roman" w:hAnsi="Times New Roman" w:cs="Times New Roman"/>
          <w:b/>
          <w:bCs/>
          <w:sz w:val="28"/>
          <w:szCs w:val="28"/>
          <w:lang w:val="uk-UA" w:eastAsia="ru-RU"/>
        </w:rPr>
        <w:t xml:space="preserve"> ситуації. Їх види</w:t>
      </w:r>
      <w:r w:rsidRPr="00816B39">
        <w:rPr>
          <w:rFonts w:ascii="Times New Roman" w:eastAsia="Times New Roman" w:hAnsi="Times New Roman" w:cs="Times New Roman"/>
          <w:b/>
          <w:bCs/>
          <w:color w:val="222222"/>
          <w:sz w:val="28"/>
          <w:szCs w:val="28"/>
          <w:lang w:val="uk-UA" w:eastAsia="ru-RU"/>
        </w:rPr>
        <w:t>.</w:t>
      </w:r>
    </w:p>
    <w:p w:rsidR="00816B39" w:rsidRPr="00816B39" w:rsidRDefault="00816B39" w:rsidP="00816B39">
      <w:pPr>
        <w:pStyle w:val="a3"/>
        <w:numPr>
          <w:ilvl w:val="0"/>
          <w:numId w:val="1"/>
        </w:numPr>
        <w:shd w:val="clear" w:color="auto" w:fill="FFFFFF"/>
        <w:tabs>
          <w:tab w:val="left" w:pos="1134"/>
        </w:tabs>
        <w:spacing w:before="0" w:beforeAutospacing="0" w:after="0" w:afterAutospacing="0"/>
        <w:ind w:left="0" w:firstLine="708"/>
        <w:rPr>
          <w:b/>
          <w:sz w:val="28"/>
          <w:szCs w:val="28"/>
          <w:lang w:val="uk-UA"/>
        </w:rPr>
      </w:pPr>
      <w:r w:rsidRPr="00816B39">
        <w:rPr>
          <w:b/>
          <w:bCs/>
          <w:sz w:val="28"/>
          <w:szCs w:val="28"/>
          <w:lang w:val="uk-UA"/>
        </w:rPr>
        <w:t>Причини виникнення надзвичайних ситуацій.</w:t>
      </w:r>
    </w:p>
    <w:p w:rsidR="00816B39" w:rsidRPr="00816B39" w:rsidRDefault="00816B39" w:rsidP="00816B39">
      <w:pPr>
        <w:pStyle w:val="a3"/>
        <w:shd w:val="clear" w:color="auto" w:fill="FFFFFF"/>
        <w:spacing w:before="0" w:beforeAutospacing="0" w:after="0" w:afterAutospacing="0"/>
        <w:jc w:val="both"/>
        <w:rPr>
          <w:b/>
          <w:sz w:val="28"/>
          <w:szCs w:val="28"/>
          <w:lang w:val="uk-UA"/>
        </w:rPr>
      </w:pPr>
    </w:p>
    <w:p w:rsidR="00816B39" w:rsidRPr="00816B39" w:rsidRDefault="00816B39" w:rsidP="00816B39">
      <w:pPr>
        <w:pStyle w:val="a4"/>
        <w:numPr>
          <w:ilvl w:val="0"/>
          <w:numId w:val="5"/>
        </w:numPr>
        <w:tabs>
          <w:tab w:val="left" w:pos="1134"/>
        </w:tabs>
        <w:spacing w:after="0" w:line="240" w:lineRule="auto"/>
        <w:ind w:left="0" w:firstLine="708"/>
        <w:jc w:val="both"/>
        <w:rPr>
          <w:rFonts w:ascii="Times New Roman" w:hAnsi="Times New Roman" w:cs="Times New Roman"/>
          <w:b/>
          <w:bCs/>
          <w:sz w:val="28"/>
          <w:szCs w:val="28"/>
          <w:lang w:val="uk-UA"/>
        </w:rPr>
      </w:pPr>
      <w:hyperlink r:id="rId6" w:history="1">
        <w:r w:rsidRPr="00816B39">
          <w:rPr>
            <w:rFonts w:ascii="Times New Roman" w:eastAsia="Times New Roman" w:hAnsi="Times New Roman" w:cs="Times New Roman"/>
            <w:b/>
            <w:bCs/>
            <w:sz w:val="28"/>
            <w:szCs w:val="28"/>
            <w:lang w:val="uk-UA" w:eastAsia="ru-RU"/>
          </w:rPr>
          <w:t>Надзвичайні</w:t>
        </w:r>
      </w:hyperlink>
      <w:r w:rsidRPr="00816B39">
        <w:rPr>
          <w:rFonts w:ascii="Times New Roman" w:eastAsia="Times New Roman" w:hAnsi="Times New Roman" w:cs="Times New Roman"/>
          <w:b/>
          <w:bCs/>
          <w:sz w:val="28"/>
          <w:szCs w:val="28"/>
          <w:lang w:val="uk-UA" w:eastAsia="ru-RU"/>
        </w:rPr>
        <w:t xml:space="preserve"> ситуації. Їх види</w:t>
      </w:r>
      <w:r w:rsidRPr="00816B39">
        <w:rPr>
          <w:rFonts w:ascii="Times New Roman" w:eastAsia="Times New Roman" w:hAnsi="Times New Roman" w:cs="Times New Roman"/>
          <w:b/>
          <w:bCs/>
          <w:color w:val="222222"/>
          <w:sz w:val="28"/>
          <w:szCs w:val="28"/>
          <w:lang w:val="uk-UA" w:eastAsia="ru-RU"/>
        </w:rPr>
        <w:t>.</w:t>
      </w:r>
      <w:r w:rsidRPr="00816B39">
        <w:rPr>
          <w:rFonts w:ascii="Times New Roman" w:hAnsi="Times New Roman" w:cs="Times New Roman"/>
          <w:b/>
          <w:bCs/>
          <w:sz w:val="28"/>
          <w:szCs w:val="28"/>
          <w:lang w:val="uk-UA"/>
        </w:rPr>
        <w:t xml:space="preserve"> </w:t>
      </w:r>
    </w:p>
    <w:p w:rsidR="00816B39" w:rsidRPr="00816B39" w:rsidRDefault="00816B39" w:rsidP="00816B39">
      <w:pPr>
        <w:tabs>
          <w:tab w:val="left" w:pos="9639"/>
        </w:tabs>
        <w:spacing w:after="0" w:line="240" w:lineRule="auto"/>
        <w:jc w:val="both"/>
        <w:rPr>
          <w:rFonts w:ascii="Times New Roman" w:hAnsi="Times New Roman" w:cs="Times New Roman"/>
          <w:b/>
          <w:bCs/>
          <w:sz w:val="28"/>
          <w:szCs w:val="28"/>
          <w:lang w:val="uk-UA"/>
        </w:rPr>
      </w:pPr>
    </w:p>
    <w:p w:rsidR="00816B39" w:rsidRPr="000179AC" w:rsidRDefault="00816B39" w:rsidP="00816B39">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Pr="000179AC">
        <w:rPr>
          <w:rFonts w:ascii="Times New Roman" w:hAnsi="Times New Roman" w:cs="Times New Roman"/>
          <w:bCs/>
          <w:sz w:val="28"/>
          <w:szCs w:val="28"/>
          <w:lang w:val="uk-UA"/>
        </w:rPr>
        <w:t xml:space="preserve">Надзвичайна ситуація це - порушення  нормальних умов життя і діяльності людей на об'єкті або території, спричинене аварією, катастрофою, стихійним лихом або іншою небезпечною ситуацією, що призвела або може призвести до загибелі людей та матеріальних втрат.     </w:t>
      </w:r>
    </w:p>
    <w:p w:rsidR="00816B39" w:rsidRPr="000179AC" w:rsidRDefault="00816B39" w:rsidP="00816B39">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Pr="000179AC">
        <w:rPr>
          <w:rFonts w:ascii="Times New Roman" w:hAnsi="Times New Roman" w:cs="Times New Roman"/>
          <w:bCs/>
          <w:sz w:val="28"/>
          <w:szCs w:val="28"/>
          <w:lang w:val="uk-UA"/>
        </w:rPr>
        <w:t>Аварія – це небезпечна подія техногенного характеру, що спричинила загибель людей, або створює загрозу життю та здоров’ю  людини, призводить до руйнування будівель, споруд, обладнання, порушує виробничий процес чи завдає шкоди довкіллю</w:t>
      </w:r>
      <w:r>
        <w:rPr>
          <w:rFonts w:ascii="Times New Roman" w:hAnsi="Times New Roman" w:cs="Times New Roman"/>
          <w:bCs/>
          <w:sz w:val="28"/>
          <w:szCs w:val="28"/>
          <w:lang w:val="uk-UA"/>
        </w:rPr>
        <w:t>.</w:t>
      </w:r>
      <w:r w:rsidRPr="000179AC">
        <w:rPr>
          <w:rFonts w:ascii="Times New Roman" w:hAnsi="Times New Roman" w:cs="Times New Roman"/>
          <w:bCs/>
          <w:sz w:val="28"/>
          <w:szCs w:val="28"/>
          <w:lang w:val="uk-UA"/>
        </w:rPr>
        <w:t xml:space="preserve"> </w:t>
      </w:r>
    </w:p>
    <w:p w:rsidR="00816B39" w:rsidRPr="000179AC" w:rsidRDefault="00816B39" w:rsidP="00816B39">
      <w:pPr>
        <w:spacing w:after="0" w:line="240" w:lineRule="auto"/>
        <w:jc w:val="both"/>
        <w:rPr>
          <w:rFonts w:ascii="Times New Roman" w:hAnsi="Times New Roman" w:cs="Times New Roman"/>
          <w:bCs/>
          <w:i/>
          <w:sz w:val="28"/>
          <w:szCs w:val="28"/>
          <w:lang w:val="uk-UA"/>
        </w:rPr>
      </w:pPr>
      <w:r>
        <w:rPr>
          <w:rFonts w:ascii="Times New Roman" w:hAnsi="Times New Roman" w:cs="Times New Roman"/>
          <w:bCs/>
          <w:sz w:val="28"/>
          <w:szCs w:val="28"/>
          <w:lang w:val="uk-UA"/>
        </w:rPr>
        <w:tab/>
      </w:r>
      <w:r w:rsidRPr="000179AC">
        <w:rPr>
          <w:rFonts w:ascii="Times New Roman" w:hAnsi="Times New Roman" w:cs="Times New Roman"/>
          <w:bCs/>
          <w:sz w:val="28"/>
          <w:szCs w:val="28"/>
          <w:lang w:val="uk-UA"/>
        </w:rPr>
        <w:t xml:space="preserve">Катастрофа – це велика за масштабами аварія чи інша подія, що призводить до тяжких наслідків.                                                                       </w:t>
      </w:r>
    </w:p>
    <w:p w:rsidR="00816B39" w:rsidRPr="000179AC" w:rsidRDefault="00816B39" w:rsidP="00816B39">
      <w:pPr>
        <w:pStyle w:val="20"/>
        <w:shd w:val="clear" w:color="auto" w:fill="auto"/>
        <w:tabs>
          <w:tab w:val="left" w:pos="9639"/>
        </w:tabs>
        <w:spacing w:line="240" w:lineRule="auto"/>
        <w:rPr>
          <w:sz w:val="28"/>
          <w:szCs w:val="28"/>
        </w:rPr>
      </w:pPr>
    </w:p>
    <w:p w:rsidR="00816B39" w:rsidRPr="000179AC" w:rsidRDefault="00816B39" w:rsidP="00816B39">
      <w:pPr>
        <w:spacing w:after="0" w:line="240" w:lineRule="auto"/>
        <w:ind w:firstLine="709"/>
        <w:jc w:val="both"/>
        <w:rPr>
          <w:rFonts w:ascii="Times New Roman" w:hAnsi="Times New Roman" w:cs="Times New Roman"/>
          <w:bCs/>
          <w:i/>
          <w:sz w:val="28"/>
          <w:szCs w:val="28"/>
          <w:lang w:val="uk-UA"/>
        </w:rPr>
      </w:pPr>
      <w:r w:rsidRPr="000179AC">
        <w:rPr>
          <w:rFonts w:ascii="Times New Roman" w:hAnsi="Times New Roman" w:cs="Times New Roman"/>
          <w:sz w:val="28"/>
          <w:szCs w:val="28"/>
          <w:lang w:val="uk-UA"/>
        </w:rPr>
        <w:t>Залежно від характеру походження подій, що можуть зумовити  виникнення надзвичайних ситуацій на території  України, визначаються такі види:</w:t>
      </w:r>
      <w:r w:rsidRPr="000179AC">
        <w:rPr>
          <w:rFonts w:ascii="Times New Roman" w:hAnsi="Times New Roman" w:cs="Times New Roman"/>
          <w:bCs/>
          <w:sz w:val="28"/>
          <w:szCs w:val="28"/>
          <w:lang w:val="uk-UA"/>
        </w:rPr>
        <w:t xml:space="preserve"> </w:t>
      </w:r>
      <w:r w:rsidRPr="000179AC">
        <w:rPr>
          <w:rFonts w:ascii="Times New Roman" w:hAnsi="Times New Roman" w:cs="Times New Roman"/>
          <w:bCs/>
          <w:i/>
          <w:sz w:val="28"/>
          <w:szCs w:val="28"/>
          <w:lang w:val="uk-UA"/>
        </w:rPr>
        <w:t xml:space="preserve">  </w:t>
      </w:r>
    </w:p>
    <w:p w:rsidR="00816B39" w:rsidRPr="000179AC" w:rsidRDefault="00816B39" w:rsidP="00816B39">
      <w:pPr>
        <w:pStyle w:val="a4"/>
        <w:widowControl w:val="0"/>
        <w:numPr>
          <w:ilvl w:val="0"/>
          <w:numId w:val="2"/>
        </w:numPr>
        <w:tabs>
          <w:tab w:val="left" w:pos="1134"/>
          <w:tab w:val="left" w:pos="9639"/>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0179AC">
        <w:rPr>
          <w:rFonts w:ascii="Times New Roman" w:hAnsi="Times New Roman" w:cs="Times New Roman"/>
          <w:sz w:val="28"/>
          <w:szCs w:val="28"/>
          <w:lang w:val="uk-UA"/>
        </w:rPr>
        <w:t>НС природного характеру,</w:t>
      </w:r>
    </w:p>
    <w:p w:rsidR="00816B39" w:rsidRPr="000179AC" w:rsidRDefault="00816B39" w:rsidP="00816B39">
      <w:pPr>
        <w:pStyle w:val="a4"/>
        <w:widowControl w:val="0"/>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0179AC">
        <w:rPr>
          <w:rFonts w:ascii="Times New Roman" w:hAnsi="Times New Roman" w:cs="Times New Roman"/>
          <w:sz w:val="28"/>
          <w:szCs w:val="28"/>
          <w:lang w:val="uk-UA"/>
        </w:rPr>
        <w:t xml:space="preserve">НС техногенного характеру,   </w:t>
      </w:r>
    </w:p>
    <w:p w:rsidR="00816B39" w:rsidRPr="000179AC" w:rsidRDefault="00816B39" w:rsidP="00816B39">
      <w:pPr>
        <w:pStyle w:val="a4"/>
        <w:widowControl w:val="0"/>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0179AC">
        <w:rPr>
          <w:rFonts w:ascii="Times New Roman" w:hAnsi="Times New Roman" w:cs="Times New Roman"/>
          <w:sz w:val="28"/>
          <w:szCs w:val="28"/>
          <w:lang w:val="uk-UA"/>
        </w:rPr>
        <w:t>НС соціально-політичного характеру,</w:t>
      </w:r>
    </w:p>
    <w:p w:rsidR="00816B39" w:rsidRPr="000179AC" w:rsidRDefault="00816B39" w:rsidP="00816B39">
      <w:pPr>
        <w:pStyle w:val="a4"/>
        <w:widowControl w:val="0"/>
        <w:numPr>
          <w:ilvl w:val="0"/>
          <w:numId w:val="2"/>
        </w:numPr>
        <w:tabs>
          <w:tab w:val="left" w:pos="1134"/>
          <w:tab w:val="left" w:pos="9639"/>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0179AC">
        <w:rPr>
          <w:rFonts w:ascii="Times New Roman" w:hAnsi="Times New Roman" w:cs="Times New Roman"/>
          <w:sz w:val="28"/>
          <w:szCs w:val="28"/>
          <w:lang w:val="uk-UA"/>
        </w:rPr>
        <w:t xml:space="preserve">НС воєнного характеру.                                                                                        </w:t>
      </w:r>
    </w:p>
    <w:p w:rsidR="00816B39" w:rsidRDefault="00816B39" w:rsidP="00816B39">
      <w:pPr>
        <w:pStyle w:val="20"/>
        <w:shd w:val="clear" w:color="auto" w:fill="auto"/>
        <w:tabs>
          <w:tab w:val="left" w:pos="9639"/>
        </w:tabs>
        <w:spacing w:line="240" w:lineRule="auto"/>
        <w:ind w:firstLine="284"/>
        <w:rPr>
          <w:bCs/>
          <w:i w:val="0"/>
          <w:sz w:val="28"/>
          <w:szCs w:val="28"/>
        </w:rPr>
      </w:pPr>
    </w:p>
    <w:p w:rsidR="00816B39" w:rsidRPr="00CB51FF" w:rsidRDefault="00816B39" w:rsidP="00816B3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bCs/>
          <w:color w:val="000000"/>
          <w:sz w:val="28"/>
          <w:szCs w:val="28"/>
          <w:bdr w:val="none" w:sz="0" w:space="0" w:color="auto" w:frame="1"/>
          <w:lang w:val="uk-UA" w:eastAsia="ru-RU"/>
        </w:rPr>
        <w:t>Надзвичайні ситуації техногенного характеру</w:t>
      </w:r>
      <w:r w:rsidRPr="00CB51FF">
        <w:rPr>
          <w:rFonts w:ascii="Times New Roman" w:eastAsia="Times New Roman" w:hAnsi="Times New Roman" w:cs="Times New Roman"/>
          <w:color w:val="000000"/>
          <w:sz w:val="28"/>
          <w:szCs w:val="28"/>
          <w:lang w:eastAsia="ru-RU"/>
        </w:rPr>
        <w:t> </w:t>
      </w:r>
      <w:r w:rsidRPr="00CB51FF">
        <w:rPr>
          <w:rFonts w:ascii="Times New Roman" w:eastAsia="Times New Roman" w:hAnsi="Times New Roman" w:cs="Times New Roman"/>
          <w:color w:val="000000"/>
          <w:sz w:val="28"/>
          <w:szCs w:val="28"/>
          <w:lang w:val="uk-UA" w:eastAsia="ru-RU"/>
        </w:rPr>
        <w:t>— це транспортні аварії (катастрофи), пожежі, неспровоковані вибухи чи їх загроза, аварії з викидом (загрозою викиду) небезпечних хімічних, радіоактивних, біологічних речовин, раптове руйнування споруд та будівель, аварії на інженерних мережах і спору дах життєзабезпечення, гідродинамічні аварії на греблях, дамбах тощо.</w:t>
      </w:r>
    </w:p>
    <w:p w:rsidR="00816B39" w:rsidRPr="00CB51FF" w:rsidRDefault="00816B39" w:rsidP="00816B3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bCs/>
          <w:color w:val="000000"/>
          <w:sz w:val="28"/>
          <w:szCs w:val="28"/>
          <w:bdr w:val="none" w:sz="0" w:space="0" w:color="auto" w:frame="1"/>
          <w:lang w:val="uk-UA" w:eastAsia="ru-RU"/>
        </w:rPr>
        <w:t>Надзвичайні ситуації природного характеру</w:t>
      </w:r>
      <w:r w:rsidRPr="00CB51FF">
        <w:rPr>
          <w:rFonts w:ascii="Times New Roman" w:eastAsia="Times New Roman" w:hAnsi="Times New Roman" w:cs="Times New Roman"/>
          <w:color w:val="000000"/>
          <w:sz w:val="28"/>
          <w:szCs w:val="28"/>
          <w:lang w:eastAsia="ru-RU"/>
        </w:rPr>
        <w:t> </w:t>
      </w:r>
      <w:r w:rsidRPr="00CB51FF">
        <w:rPr>
          <w:rFonts w:ascii="Times New Roman" w:eastAsia="Times New Roman" w:hAnsi="Times New Roman" w:cs="Times New Roman"/>
          <w:color w:val="000000"/>
          <w:sz w:val="28"/>
          <w:szCs w:val="28"/>
          <w:lang w:val="uk-UA" w:eastAsia="ru-RU"/>
        </w:rPr>
        <w:t>— це небезпечні геологічні, метеорологічні, гідрологічні морські та прісноводні явища, деградація ґрунтів чи надр, природні пожежі, зміна стану повітряного басейну, інфекційна захворюваність людей, сільськогосподарських тварин, масове ураження сільськогосподарських рослин хворобами чи шкідниками, зміна стану водних ресурсів та біосфери тощо.</w:t>
      </w:r>
    </w:p>
    <w:p w:rsidR="00816B39" w:rsidRPr="00CB51FF" w:rsidRDefault="00816B39" w:rsidP="00816B3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bCs/>
          <w:color w:val="000000"/>
          <w:sz w:val="28"/>
          <w:szCs w:val="28"/>
          <w:bdr w:val="none" w:sz="0" w:space="0" w:color="auto" w:frame="1"/>
          <w:lang w:val="uk-UA" w:eastAsia="ru-RU"/>
        </w:rPr>
        <w:t>Надзвичайні ситуації соціально-політичного характеру</w:t>
      </w:r>
      <w:r w:rsidRPr="00CB51FF">
        <w:rPr>
          <w:rFonts w:ascii="Times New Roman" w:eastAsia="Times New Roman" w:hAnsi="Times New Roman" w:cs="Times New Roman"/>
          <w:color w:val="000000"/>
          <w:sz w:val="28"/>
          <w:szCs w:val="28"/>
          <w:lang w:eastAsia="ru-RU"/>
        </w:rPr>
        <w:t> </w:t>
      </w:r>
      <w:r w:rsidRPr="00CB51FF">
        <w:rPr>
          <w:rFonts w:ascii="Times New Roman" w:eastAsia="Times New Roman" w:hAnsi="Times New Roman" w:cs="Times New Roman"/>
          <w:color w:val="000000"/>
          <w:sz w:val="28"/>
          <w:szCs w:val="28"/>
          <w:lang w:val="uk-UA" w:eastAsia="ru-RU"/>
        </w:rPr>
        <w:t xml:space="preserve">— це ситуації, пов'язані з протиправними діями терористичного та антиконституційного спрямування: здійснення або реальна загроза терористичного акту (збройний напад, захоплення і затримання важливих об'єктів, ядерних установок і матеріалів, систем зв'язку та телекомунікацій, напад чи замах на екіпаж повітряного чи морського судна), викрадення (спроба викрадення) чи знищення </w:t>
      </w:r>
      <w:r w:rsidRPr="00CB51FF">
        <w:rPr>
          <w:rFonts w:ascii="Times New Roman" w:eastAsia="Times New Roman" w:hAnsi="Times New Roman" w:cs="Times New Roman"/>
          <w:color w:val="000000"/>
          <w:sz w:val="28"/>
          <w:szCs w:val="28"/>
          <w:lang w:val="uk-UA" w:eastAsia="ru-RU"/>
        </w:rPr>
        <w:lastRenderedPageBreak/>
        <w:t>суден, встановлення вибухових пристроїв у громадських місцях, викрадення або захоплення зброї, виявлення застарілих боєприпасів тощо.</w:t>
      </w:r>
    </w:p>
    <w:p w:rsidR="00816B39" w:rsidRPr="00CB51FF" w:rsidRDefault="00816B39" w:rsidP="00816B3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bCs/>
          <w:color w:val="000000"/>
          <w:sz w:val="28"/>
          <w:szCs w:val="28"/>
          <w:bdr w:val="none" w:sz="0" w:space="0" w:color="auto" w:frame="1"/>
          <w:lang w:val="uk-UA" w:eastAsia="ru-RU"/>
        </w:rPr>
        <w:t>Надзвичайні ситуації воєнного характеру</w:t>
      </w:r>
      <w:r w:rsidRPr="00CB51FF">
        <w:rPr>
          <w:rFonts w:ascii="Times New Roman" w:eastAsia="Times New Roman" w:hAnsi="Times New Roman" w:cs="Times New Roman"/>
          <w:color w:val="000000"/>
          <w:sz w:val="28"/>
          <w:szCs w:val="28"/>
          <w:lang w:eastAsia="ru-RU"/>
        </w:rPr>
        <w:t> </w:t>
      </w:r>
      <w:r w:rsidRPr="00CB51FF">
        <w:rPr>
          <w:rFonts w:ascii="Times New Roman" w:eastAsia="Times New Roman" w:hAnsi="Times New Roman" w:cs="Times New Roman"/>
          <w:color w:val="000000"/>
          <w:sz w:val="28"/>
          <w:szCs w:val="28"/>
          <w:lang w:val="uk-UA" w:eastAsia="ru-RU"/>
        </w:rPr>
        <w:t>— це ситуації, пов'язані з на; слідками застосування зброї масового ураження або звичайних засобів ураження, під час яких виникають вторинні фактори ураження населення внаслідок зруйнування атомних і гідроелектричних станцій, складів і сховищ радіоактивних і токсичних речовин та відходів, нафтопродуктів, вибухівки, сильнодіючих отруйних речовин, токсичних відходів, нафтопродуктів, вибухівки, транспортних та інженерних комунікацій тощо.</w:t>
      </w:r>
    </w:p>
    <w:p w:rsidR="00816B39" w:rsidRPr="00CB51FF" w:rsidRDefault="00816B39" w:rsidP="00816B39">
      <w:pPr>
        <w:pStyle w:val="20"/>
        <w:shd w:val="clear" w:color="auto" w:fill="auto"/>
        <w:tabs>
          <w:tab w:val="left" w:pos="9639"/>
        </w:tabs>
        <w:spacing w:line="240" w:lineRule="auto"/>
        <w:ind w:firstLine="709"/>
        <w:rPr>
          <w:bCs/>
          <w:i w:val="0"/>
          <w:sz w:val="28"/>
          <w:szCs w:val="28"/>
        </w:rPr>
      </w:pPr>
    </w:p>
    <w:p w:rsidR="00816B39" w:rsidRPr="00CB51FF" w:rsidRDefault="00816B39" w:rsidP="00816B39">
      <w:pPr>
        <w:pStyle w:val="20"/>
        <w:shd w:val="clear" w:color="auto" w:fill="auto"/>
        <w:tabs>
          <w:tab w:val="left" w:pos="9639"/>
        </w:tabs>
        <w:spacing w:line="240" w:lineRule="auto"/>
        <w:ind w:firstLine="709"/>
        <w:rPr>
          <w:bCs/>
          <w:i w:val="0"/>
          <w:sz w:val="28"/>
          <w:szCs w:val="28"/>
        </w:rPr>
      </w:pPr>
    </w:p>
    <w:p w:rsidR="00816B39" w:rsidRPr="00CB51FF" w:rsidRDefault="00816B39" w:rsidP="00816B39">
      <w:pPr>
        <w:pStyle w:val="20"/>
        <w:shd w:val="clear" w:color="auto" w:fill="auto"/>
        <w:tabs>
          <w:tab w:val="left" w:pos="9639"/>
        </w:tabs>
        <w:spacing w:line="240" w:lineRule="auto"/>
        <w:ind w:firstLine="709"/>
        <w:rPr>
          <w:i w:val="0"/>
          <w:sz w:val="28"/>
          <w:szCs w:val="28"/>
          <w:u w:val="single"/>
        </w:rPr>
      </w:pPr>
      <w:r w:rsidRPr="00CB51FF">
        <w:rPr>
          <w:i w:val="0"/>
          <w:sz w:val="28"/>
          <w:szCs w:val="28"/>
        </w:rPr>
        <w:t>Залежно від ступеня поширення, величиною людських втрат та матеріаль</w:t>
      </w:r>
      <w:r w:rsidRPr="00CB51FF">
        <w:rPr>
          <w:i w:val="0"/>
          <w:sz w:val="28"/>
          <w:szCs w:val="28"/>
        </w:rPr>
        <w:softHyphen/>
        <w:t>них збитків надзвичайні ситуації поділяються на рівні</w:t>
      </w:r>
      <w:r w:rsidRPr="00CB51FF">
        <w:rPr>
          <w:i w:val="0"/>
          <w:sz w:val="28"/>
          <w:szCs w:val="28"/>
          <w:u w:val="single"/>
        </w:rPr>
        <w:t xml:space="preserve">:   </w:t>
      </w:r>
    </w:p>
    <w:p w:rsidR="00816B39" w:rsidRPr="00CB51FF" w:rsidRDefault="00816B39" w:rsidP="00816B39">
      <w:pPr>
        <w:pStyle w:val="20"/>
        <w:numPr>
          <w:ilvl w:val="0"/>
          <w:numId w:val="4"/>
        </w:numPr>
        <w:shd w:val="clear" w:color="auto" w:fill="auto"/>
        <w:tabs>
          <w:tab w:val="left" w:pos="1134"/>
          <w:tab w:val="left" w:pos="9639"/>
        </w:tabs>
        <w:spacing w:line="240" w:lineRule="auto"/>
        <w:ind w:left="0" w:firstLine="709"/>
        <w:rPr>
          <w:i w:val="0"/>
          <w:sz w:val="28"/>
          <w:szCs w:val="28"/>
        </w:rPr>
      </w:pPr>
      <w:r w:rsidRPr="00CB51FF">
        <w:rPr>
          <w:i w:val="0"/>
          <w:sz w:val="28"/>
          <w:szCs w:val="28"/>
        </w:rPr>
        <w:t xml:space="preserve">державний; </w:t>
      </w:r>
    </w:p>
    <w:p w:rsidR="00816B39" w:rsidRPr="00CB51FF" w:rsidRDefault="00816B39" w:rsidP="00816B39">
      <w:pPr>
        <w:pStyle w:val="20"/>
        <w:numPr>
          <w:ilvl w:val="0"/>
          <w:numId w:val="4"/>
        </w:numPr>
        <w:shd w:val="clear" w:color="auto" w:fill="auto"/>
        <w:tabs>
          <w:tab w:val="left" w:pos="1134"/>
          <w:tab w:val="left" w:pos="9639"/>
        </w:tabs>
        <w:spacing w:line="240" w:lineRule="auto"/>
        <w:ind w:left="0" w:firstLine="709"/>
        <w:rPr>
          <w:i w:val="0"/>
          <w:sz w:val="28"/>
          <w:szCs w:val="28"/>
        </w:rPr>
      </w:pPr>
      <w:r w:rsidRPr="00CB51FF">
        <w:rPr>
          <w:i w:val="0"/>
          <w:sz w:val="28"/>
          <w:szCs w:val="28"/>
        </w:rPr>
        <w:t xml:space="preserve">місцевий; </w:t>
      </w:r>
    </w:p>
    <w:p w:rsidR="00816B39" w:rsidRPr="00CB51FF" w:rsidRDefault="00816B39" w:rsidP="00816B39">
      <w:pPr>
        <w:pStyle w:val="20"/>
        <w:numPr>
          <w:ilvl w:val="0"/>
          <w:numId w:val="4"/>
        </w:numPr>
        <w:shd w:val="clear" w:color="auto" w:fill="auto"/>
        <w:tabs>
          <w:tab w:val="left" w:pos="1134"/>
          <w:tab w:val="left" w:pos="9639"/>
        </w:tabs>
        <w:spacing w:line="240" w:lineRule="auto"/>
        <w:ind w:left="0" w:firstLine="709"/>
        <w:rPr>
          <w:i w:val="0"/>
          <w:sz w:val="28"/>
          <w:szCs w:val="28"/>
        </w:rPr>
      </w:pPr>
      <w:r w:rsidRPr="00CB51FF">
        <w:rPr>
          <w:i w:val="0"/>
          <w:sz w:val="28"/>
          <w:szCs w:val="28"/>
        </w:rPr>
        <w:t xml:space="preserve">регіональний; </w:t>
      </w:r>
    </w:p>
    <w:p w:rsidR="00816B39" w:rsidRPr="00CB51FF" w:rsidRDefault="00816B39" w:rsidP="00816B39">
      <w:pPr>
        <w:pStyle w:val="20"/>
        <w:numPr>
          <w:ilvl w:val="0"/>
          <w:numId w:val="4"/>
        </w:numPr>
        <w:shd w:val="clear" w:color="auto" w:fill="auto"/>
        <w:tabs>
          <w:tab w:val="left" w:pos="1134"/>
          <w:tab w:val="left" w:pos="9639"/>
        </w:tabs>
        <w:spacing w:line="240" w:lineRule="auto"/>
        <w:ind w:left="0" w:firstLine="709"/>
        <w:rPr>
          <w:i w:val="0"/>
          <w:sz w:val="28"/>
          <w:szCs w:val="28"/>
        </w:rPr>
      </w:pPr>
      <w:r w:rsidRPr="00CB51FF">
        <w:rPr>
          <w:i w:val="0"/>
          <w:sz w:val="28"/>
          <w:szCs w:val="28"/>
        </w:rPr>
        <w:t>об’єктовий.</w:t>
      </w:r>
    </w:p>
    <w:p w:rsidR="00816B39" w:rsidRPr="00CB51FF" w:rsidRDefault="00816B39" w:rsidP="00816B39">
      <w:pPr>
        <w:pStyle w:val="20"/>
        <w:shd w:val="clear" w:color="auto" w:fill="auto"/>
        <w:tabs>
          <w:tab w:val="left" w:pos="9639"/>
        </w:tabs>
        <w:spacing w:line="240" w:lineRule="auto"/>
        <w:ind w:firstLine="709"/>
        <w:rPr>
          <w:i w:val="0"/>
          <w:sz w:val="28"/>
          <w:szCs w:val="28"/>
        </w:rPr>
      </w:pPr>
    </w:p>
    <w:p w:rsidR="00816B39" w:rsidRPr="00CB51FF" w:rsidRDefault="00816B39" w:rsidP="00816B3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bCs/>
          <w:color w:val="000000"/>
          <w:sz w:val="28"/>
          <w:szCs w:val="28"/>
          <w:bdr w:val="none" w:sz="0" w:space="0" w:color="auto" w:frame="1"/>
          <w:lang w:val="uk-UA" w:eastAsia="ru-RU"/>
        </w:rPr>
        <w:t>Надзвичайна ситуація загальнодержавного рівня</w:t>
      </w:r>
      <w:r w:rsidRPr="00CB51FF">
        <w:rPr>
          <w:rFonts w:ascii="Times New Roman" w:eastAsia="Times New Roman" w:hAnsi="Times New Roman" w:cs="Times New Roman"/>
          <w:color w:val="000000"/>
          <w:sz w:val="28"/>
          <w:szCs w:val="28"/>
          <w:lang w:eastAsia="ru-RU"/>
        </w:rPr>
        <w:t> </w:t>
      </w:r>
      <w:r w:rsidRPr="00CB51FF">
        <w:rPr>
          <w:rFonts w:ascii="Times New Roman" w:eastAsia="Times New Roman" w:hAnsi="Times New Roman" w:cs="Times New Roman"/>
          <w:color w:val="000000"/>
          <w:sz w:val="28"/>
          <w:szCs w:val="28"/>
          <w:lang w:val="uk-UA" w:eastAsia="ru-RU"/>
        </w:rPr>
        <w:t>— це надзвичайна ситуація, яка розвивається на території двох та більше областей (Автономної Республіки Крий, міст Києва та Севастополя) або загрожує транскордонним перенесенням, а також у разі, коли для її ліквідації необхідні матеріали і технічні ресурси в обсягах, що перевищують власні можливості окремої області (Автономної Республіки Крим, міст Києва та Севастополя), але не менше одного відсотка обсягу видатків відповідного бюджету.</w:t>
      </w:r>
    </w:p>
    <w:p w:rsidR="00816B39" w:rsidRPr="00CB51FF" w:rsidRDefault="00816B39" w:rsidP="00816B3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bCs/>
          <w:color w:val="000000"/>
          <w:sz w:val="28"/>
          <w:szCs w:val="28"/>
          <w:bdr w:val="none" w:sz="0" w:space="0" w:color="auto" w:frame="1"/>
          <w:lang w:val="uk-UA" w:eastAsia="ru-RU"/>
        </w:rPr>
        <w:t>Надзвичайна ситуація регіонального рівня</w:t>
      </w:r>
      <w:r w:rsidRPr="00CB51FF">
        <w:rPr>
          <w:rFonts w:ascii="Times New Roman" w:eastAsia="Times New Roman" w:hAnsi="Times New Roman" w:cs="Times New Roman"/>
          <w:color w:val="000000"/>
          <w:sz w:val="28"/>
          <w:szCs w:val="28"/>
          <w:lang w:eastAsia="ru-RU"/>
        </w:rPr>
        <w:t> </w:t>
      </w:r>
      <w:r w:rsidRPr="00CB51FF">
        <w:rPr>
          <w:rFonts w:ascii="Times New Roman" w:eastAsia="Times New Roman" w:hAnsi="Times New Roman" w:cs="Times New Roman"/>
          <w:color w:val="000000"/>
          <w:sz w:val="28"/>
          <w:szCs w:val="28"/>
          <w:lang w:val="uk-UA" w:eastAsia="ru-RU"/>
        </w:rPr>
        <w:t>— це надзвичайна ситуація, яка розвивається на території двох або більше адміністративних районів (міст обласного значення) Автономної Республіки Крим, областей, міст Києва та Севастополя або загрожує перенесенням на територію суміжної області України, а також у разі, коли для її ліквідації необхідні матеріальні і технічні ресурси в обсягах, що перевищують власні можливості окремого району, але не менше одного відсотка обсягу видатків відповідного бюджету.</w:t>
      </w:r>
    </w:p>
    <w:p w:rsidR="00816B39" w:rsidRPr="00CB51FF" w:rsidRDefault="00816B39" w:rsidP="00816B3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bCs/>
          <w:color w:val="000000"/>
          <w:sz w:val="28"/>
          <w:szCs w:val="28"/>
          <w:bdr w:val="none" w:sz="0" w:space="0" w:color="auto" w:frame="1"/>
          <w:lang w:val="uk-UA" w:eastAsia="ru-RU"/>
        </w:rPr>
        <w:t>Надзвичайна ситуація місцевого рівня</w:t>
      </w:r>
      <w:r w:rsidRPr="00CB51FF">
        <w:rPr>
          <w:rFonts w:ascii="Times New Roman" w:eastAsia="Times New Roman" w:hAnsi="Times New Roman" w:cs="Times New Roman"/>
          <w:color w:val="000000"/>
          <w:sz w:val="28"/>
          <w:szCs w:val="28"/>
          <w:lang w:eastAsia="ru-RU"/>
        </w:rPr>
        <w:t> </w:t>
      </w:r>
      <w:r w:rsidRPr="00CB51FF">
        <w:rPr>
          <w:rFonts w:ascii="Times New Roman" w:eastAsia="Times New Roman" w:hAnsi="Times New Roman" w:cs="Times New Roman"/>
          <w:color w:val="000000"/>
          <w:sz w:val="28"/>
          <w:szCs w:val="28"/>
          <w:lang w:val="uk-UA" w:eastAsia="ru-RU"/>
        </w:rPr>
        <w:t>— це надзвичайна ситуація, яка виходить за межі потенційно-небезпечного об'єкта, загрожує поширенням самої ситуації або її вторинних наслідків на довкілля, сусідні населені пункти, інженерні споруди, а також у разі, коли для її ліквідації необхідні матеріальні і технічні ресурси в обсягах, що перевищують власні можливості потенційно-небезпечного об'єкта, але не менше одного відсотка обсягу видатків відповідного бюджету. До місцевого рівня також належать всі надзвичайні ситуації, які виникають на об'єктах житлово-комунальної сфери та інших, що не входять до затверджених переліків потенційно небезпечних об'єктів.</w:t>
      </w:r>
    </w:p>
    <w:p w:rsidR="00816B39" w:rsidRPr="00CB51FF" w:rsidRDefault="00816B39" w:rsidP="00816B3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bCs/>
          <w:color w:val="000000"/>
          <w:sz w:val="28"/>
          <w:szCs w:val="28"/>
          <w:bdr w:val="none" w:sz="0" w:space="0" w:color="auto" w:frame="1"/>
          <w:lang w:val="uk-UA" w:eastAsia="ru-RU"/>
        </w:rPr>
        <w:t>Надзвичайна ситуація об'єктового рівня</w:t>
      </w:r>
      <w:r w:rsidRPr="00CB51FF">
        <w:rPr>
          <w:rFonts w:ascii="Times New Roman" w:eastAsia="Times New Roman" w:hAnsi="Times New Roman" w:cs="Times New Roman"/>
          <w:color w:val="000000"/>
          <w:sz w:val="28"/>
          <w:szCs w:val="28"/>
          <w:lang w:eastAsia="ru-RU"/>
        </w:rPr>
        <w:t> </w:t>
      </w:r>
      <w:r w:rsidRPr="00CB51FF">
        <w:rPr>
          <w:rFonts w:ascii="Times New Roman" w:eastAsia="Times New Roman" w:hAnsi="Times New Roman" w:cs="Times New Roman"/>
          <w:color w:val="000000"/>
          <w:sz w:val="28"/>
          <w:szCs w:val="28"/>
          <w:lang w:val="uk-UA" w:eastAsia="ru-RU"/>
        </w:rPr>
        <w:t>— це надзвичайна ситуація, яка не підпадає під зазначені вище визначення, тобто така, що розгортається на території об'єкта або на самому об'єкті і наслідки якої не виходять за межі об'єкта або його санітарно-захисної зони.</w:t>
      </w:r>
    </w:p>
    <w:p w:rsidR="00816B39" w:rsidRDefault="00816B39" w:rsidP="00816B39">
      <w:pPr>
        <w:pStyle w:val="20"/>
        <w:shd w:val="clear" w:color="auto" w:fill="auto"/>
        <w:tabs>
          <w:tab w:val="left" w:pos="9639"/>
        </w:tabs>
        <w:spacing w:line="240" w:lineRule="auto"/>
        <w:rPr>
          <w:i w:val="0"/>
          <w:sz w:val="28"/>
          <w:szCs w:val="28"/>
        </w:rPr>
      </w:pPr>
    </w:p>
    <w:p w:rsidR="00816B39" w:rsidRDefault="00816B39" w:rsidP="00816B39">
      <w:pPr>
        <w:pStyle w:val="20"/>
        <w:shd w:val="clear" w:color="auto" w:fill="auto"/>
        <w:tabs>
          <w:tab w:val="left" w:pos="9639"/>
        </w:tabs>
        <w:spacing w:line="240" w:lineRule="auto"/>
        <w:rPr>
          <w:i w:val="0"/>
          <w:sz w:val="28"/>
          <w:szCs w:val="28"/>
        </w:rPr>
      </w:pPr>
    </w:p>
    <w:p w:rsidR="00816B39" w:rsidRPr="00816B39" w:rsidRDefault="00816B39" w:rsidP="00816B39">
      <w:pPr>
        <w:pStyle w:val="20"/>
        <w:numPr>
          <w:ilvl w:val="0"/>
          <w:numId w:val="5"/>
        </w:numPr>
        <w:shd w:val="clear" w:color="auto" w:fill="auto"/>
        <w:tabs>
          <w:tab w:val="left" w:pos="9639"/>
        </w:tabs>
        <w:spacing w:line="240" w:lineRule="auto"/>
        <w:rPr>
          <w:b/>
          <w:i w:val="0"/>
          <w:sz w:val="28"/>
          <w:szCs w:val="28"/>
        </w:rPr>
      </w:pPr>
      <w:r w:rsidRPr="00816B39">
        <w:rPr>
          <w:b/>
          <w:bCs/>
          <w:i w:val="0"/>
          <w:sz w:val="28"/>
          <w:szCs w:val="28"/>
        </w:rPr>
        <w:t>Причини виникнення надзвичайних ситуацій</w:t>
      </w:r>
    </w:p>
    <w:p w:rsidR="00816B39" w:rsidRPr="00816B39" w:rsidRDefault="00816B39" w:rsidP="00816B39">
      <w:pPr>
        <w:pStyle w:val="20"/>
        <w:shd w:val="clear" w:color="auto" w:fill="auto"/>
        <w:tabs>
          <w:tab w:val="left" w:pos="9639"/>
        </w:tabs>
        <w:spacing w:line="240" w:lineRule="auto"/>
        <w:rPr>
          <w:b/>
          <w:i w:val="0"/>
          <w:sz w:val="28"/>
          <w:szCs w:val="28"/>
        </w:rPr>
      </w:pPr>
    </w:p>
    <w:p w:rsidR="00816B39" w:rsidRPr="00CB51FF" w:rsidRDefault="00816B39" w:rsidP="00816B39">
      <w:pPr>
        <w:shd w:val="clear" w:color="auto" w:fill="FFFFFF"/>
        <w:tabs>
          <w:tab w:val="left" w:pos="1134"/>
        </w:tabs>
        <w:spacing w:after="0" w:line="240" w:lineRule="auto"/>
        <w:ind w:firstLine="709"/>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bCs/>
          <w:color w:val="000000"/>
          <w:sz w:val="28"/>
          <w:szCs w:val="28"/>
          <w:bdr w:val="none" w:sz="0" w:space="0" w:color="auto" w:frame="1"/>
          <w:lang w:val="uk-UA" w:eastAsia="ru-RU"/>
        </w:rPr>
        <w:t>Загальні ознаки НС:</w:t>
      </w:r>
    </w:p>
    <w:p w:rsidR="00816B39" w:rsidRPr="00CB51FF" w:rsidRDefault="00816B39" w:rsidP="00816B39">
      <w:pPr>
        <w:numPr>
          <w:ilvl w:val="0"/>
          <w:numId w:val="6"/>
        </w:numPr>
        <w:shd w:val="clear" w:color="auto" w:fill="FFFFFF"/>
        <w:tabs>
          <w:tab w:val="clear" w:pos="720"/>
          <w:tab w:val="left" w:pos="1276"/>
        </w:tabs>
        <w:spacing w:after="0" w:line="240" w:lineRule="auto"/>
        <w:ind w:left="0" w:firstLine="709"/>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color w:val="000000"/>
          <w:sz w:val="28"/>
          <w:szCs w:val="28"/>
          <w:lang w:val="uk-UA" w:eastAsia="ru-RU"/>
        </w:rPr>
        <w:t>наявність або загрози загибелі людей чи значне погіршення умов їх життєдіяльності;</w:t>
      </w:r>
    </w:p>
    <w:p w:rsidR="00816B39" w:rsidRPr="00CB51FF" w:rsidRDefault="00816B39" w:rsidP="00816B39">
      <w:pPr>
        <w:numPr>
          <w:ilvl w:val="0"/>
          <w:numId w:val="6"/>
        </w:numPr>
        <w:shd w:val="clear" w:color="auto" w:fill="FFFFFF"/>
        <w:tabs>
          <w:tab w:val="clear" w:pos="720"/>
          <w:tab w:val="left" w:pos="1276"/>
        </w:tabs>
        <w:spacing w:after="0" w:line="240" w:lineRule="auto"/>
        <w:ind w:left="0" w:firstLine="709"/>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color w:val="000000"/>
          <w:sz w:val="28"/>
          <w:szCs w:val="28"/>
          <w:lang w:val="uk-UA" w:eastAsia="ru-RU"/>
        </w:rPr>
        <w:t>заподіяння економічних збитків;</w:t>
      </w:r>
    </w:p>
    <w:p w:rsidR="00816B39" w:rsidRPr="00CB51FF" w:rsidRDefault="00816B39" w:rsidP="00816B39">
      <w:pPr>
        <w:numPr>
          <w:ilvl w:val="0"/>
          <w:numId w:val="6"/>
        </w:numPr>
        <w:shd w:val="clear" w:color="auto" w:fill="FFFFFF"/>
        <w:tabs>
          <w:tab w:val="clear" w:pos="720"/>
          <w:tab w:val="left" w:pos="1276"/>
        </w:tabs>
        <w:spacing w:after="0" w:line="240" w:lineRule="auto"/>
        <w:ind w:left="0" w:firstLine="709"/>
        <w:rPr>
          <w:rFonts w:ascii="Times New Roman" w:eastAsia="Times New Roman" w:hAnsi="Times New Roman" w:cs="Times New Roman"/>
          <w:color w:val="000000"/>
          <w:sz w:val="28"/>
          <w:szCs w:val="28"/>
          <w:lang w:val="uk-UA" w:eastAsia="ru-RU"/>
        </w:rPr>
      </w:pPr>
      <w:r w:rsidRPr="00CB51FF">
        <w:rPr>
          <w:rFonts w:ascii="Times New Roman" w:eastAsia="Times New Roman" w:hAnsi="Times New Roman" w:cs="Times New Roman"/>
          <w:color w:val="000000"/>
          <w:sz w:val="28"/>
          <w:szCs w:val="28"/>
          <w:lang w:val="uk-UA" w:eastAsia="ru-RU"/>
        </w:rPr>
        <w:t>істотне погіршення стану довкілля.</w:t>
      </w:r>
    </w:p>
    <w:p w:rsidR="00816B39" w:rsidRDefault="00816B39" w:rsidP="00816B39">
      <w:pPr>
        <w:pStyle w:val="20"/>
        <w:shd w:val="clear" w:color="auto" w:fill="auto"/>
        <w:tabs>
          <w:tab w:val="left" w:pos="9639"/>
        </w:tabs>
        <w:spacing w:line="240" w:lineRule="auto"/>
        <w:rPr>
          <w:i w:val="0"/>
          <w:sz w:val="28"/>
          <w:szCs w:val="28"/>
        </w:rPr>
      </w:pPr>
    </w:p>
    <w:p w:rsidR="00816B39" w:rsidRPr="000179AC" w:rsidRDefault="00816B39" w:rsidP="00816B39">
      <w:pPr>
        <w:pStyle w:val="20"/>
        <w:shd w:val="clear" w:color="auto" w:fill="auto"/>
        <w:tabs>
          <w:tab w:val="left" w:pos="9639"/>
        </w:tabs>
        <w:spacing w:line="240" w:lineRule="auto"/>
        <w:rPr>
          <w:sz w:val="28"/>
          <w:szCs w:val="28"/>
        </w:rPr>
      </w:pPr>
      <w:r w:rsidRPr="000179AC">
        <w:rPr>
          <w:i w:val="0"/>
          <w:sz w:val="28"/>
          <w:szCs w:val="28"/>
        </w:rPr>
        <w:t>Основні причини виникнення  надзвичайних ситуацій</w:t>
      </w:r>
      <w:r>
        <w:rPr>
          <w:i w:val="0"/>
          <w:sz w:val="28"/>
          <w:szCs w:val="28"/>
        </w:rPr>
        <w:t>:</w:t>
      </w:r>
      <w:r w:rsidRPr="000179AC">
        <w:rPr>
          <w:i w:val="0"/>
          <w:sz w:val="28"/>
          <w:szCs w:val="28"/>
        </w:rPr>
        <w:t xml:space="preserve">  </w:t>
      </w:r>
    </w:p>
    <w:p w:rsidR="00816B39" w:rsidRPr="000179AC" w:rsidRDefault="00816B39" w:rsidP="00816B39">
      <w:pPr>
        <w:pStyle w:val="20"/>
        <w:numPr>
          <w:ilvl w:val="0"/>
          <w:numId w:val="3"/>
        </w:numPr>
        <w:shd w:val="clear" w:color="auto" w:fill="auto"/>
        <w:tabs>
          <w:tab w:val="left" w:pos="1134"/>
          <w:tab w:val="left" w:pos="9639"/>
        </w:tabs>
        <w:spacing w:line="240" w:lineRule="auto"/>
        <w:ind w:left="0" w:firstLine="709"/>
        <w:rPr>
          <w:rStyle w:val="text"/>
          <w:i w:val="0"/>
          <w:sz w:val="28"/>
          <w:szCs w:val="28"/>
        </w:rPr>
      </w:pPr>
      <w:r>
        <w:rPr>
          <w:rStyle w:val="text"/>
          <w:i w:val="0"/>
          <w:sz w:val="28"/>
          <w:szCs w:val="28"/>
        </w:rPr>
        <w:t>З</w:t>
      </w:r>
      <w:r w:rsidRPr="000179AC">
        <w:rPr>
          <w:rStyle w:val="text"/>
          <w:i w:val="0"/>
          <w:sz w:val="28"/>
          <w:szCs w:val="28"/>
        </w:rPr>
        <w:t>більшення загальної чисельності населення Землі і заселенням раніше непридатних для проживання районів, які найбільше потерпають від дії стихії.</w:t>
      </w:r>
    </w:p>
    <w:p w:rsidR="00816B39" w:rsidRPr="000179AC" w:rsidRDefault="00816B39" w:rsidP="00816B39">
      <w:pPr>
        <w:pStyle w:val="6"/>
        <w:numPr>
          <w:ilvl w:val="0"/>
          <w:numId w:val="3"/>
        </w:numPr>
        <w:shd w:val="clear" w:color="auto" w:fill="auto"/>
        <w:tabs>
          <w:tab w:val="left" w:pos="1134"/>
          <w:tab w:val="left" w:pos="9639"/>
        </w:tabs>
        <w:spacing w:line="240" w:lineRule="auto"/>
        <w:ind w:left="0" w:firstLine="709"/>
        <w:rPr>
          <w:sz w:val="28"/>
          <w:szCs w:val="28"/>
        </w:rPr>
      </w:pPr>
      <w:r w:rsidRPr="000179AC">
        <w:rPr>
          <w:sz w:val="28"/>
          <w:szCs w:val="28"/>
        </w:rPr>
        <w:t>Надмірна концентрація промислових об’єктів у багатьох районах України.</w:t>
      </w:r>
    </w:p>
    <w:p w:rsidR="00816B39" w:rsidRPr="000179AC" w:rsidRDefault="00816B39" w:rsidP="00816B39">
      <w:pPr>
        <w:pStyle w:val="6"/>
        <w:numPr>
          <w:ilvl w:val="0"/>
          <w:numId w:val="3"/>
        </w:numPr>
        <w:shd w:val="clear" w:color="auto" w:fill="auto"/>
        <w:tabs>
          <w:tab w:val="left" w:pos="1134"/>
          <w:tab w:val="left" w:pos="9639"/>
        </w:tabs>
        <w:spacing w:line="240" w:lineRule="auto"/>
        <w:ind w:left="0" w:firstLine="709"/>
        <w:rPr>
          <w:sz w:val="28"/>
          <w:szCs w:val="28"/>
        </w:rPr>
      </w:pPr>
      <w:r w:rsidRPr="000179AC">
        <w:rPr>
          <w:sz w:val="28"/>
          <w:szCs w:val="28"/>
        </w:rPr>
        <w:t xml:space="preserve">Ускладнення технологічних процесів з використанням значної кількості </w:t>
      </w:r>
      <w:proofErr w:type="spellStart"/>
      <w:r w:rsidRPr="000179AC">
        <w:rPr>
          <w:sz w:val="28"/>
          <w:szCs w:val="28"/>
        </w:rPr>
        <w:t>вибухо</w:t>
      </w:r>
      <w:proofErr w:type="spellEnd"/>
      <w:r w:rsidRPr="000179AC">
        <w:rPr>
          <w:sz w:val="28"/>
          <w:szCs w:val="28"/>
        </w:rPr>
        <w:t xml:space="preserve">, </w:t>
      </w:r>
      <w:proofErr w:type="spellStart"/>
      <w:r w:rsidRPr="000179AC">
        <w:rPr>
          <w:sz w:val="28"/>
          <w:szCs w:val="28"/>
        </w:rPr>
        <w:t>пожежо</w:t>
      </w:r>
      <w:proofErr w:type="spellEnd"/>
      <w:r w:rsidRPr="000179AC">
        <w:rPr>
          <w:sz w:val="28"/>
          <w:szCs w:val="28"/>
        </w:rPr>
        <w:t xml:space="preserve">-, хімічно- та </w:t>
      </w:r>
      <w:proofErr w:type="spellStart"/>
      <w:r w:rsidRPr="000179AC">
        <w:rPr>
          <w:sz w:val="28"/>
          <w:szCs w:val="28"/>
        </w:rPr>
        <w:t>радіаційнонебезпечних</w:t>
      </w:r>
      <w:proofErr w:type="spellEnd"/>
      <w:r w:rsidRPr="000179AC">
        <w:rPr>
          <w:sz w:val="28"/>
          <w:szCs w:val="28"/>
        </w:rPr>
        <w:t xml:space="preserve"> речовин.</w:t>
      </w:r>
    </w:p>
    <w:p w:rsidR="00816B39" w:rsidRPr="000179AC" w:rsidRDefault="00816B39" w:rsidP="00816B39">
      <w:pPr>
        <w:pStyle w:val="6"/>
        <w:numPr>
          <w:ilvl w:val="0"/>
          <w:numId w:val="3"/>
        </w:numPr>
        <w:shd w:val="clear" w:color="auto" w:fill="auto"/>
        <w:tabs>
          <w:tab w:val="left" w:pos="1134"/>
          <w:tab w:val="left" w:pos="9639"/>
        </w:tabs>
        <w:spacing w:line="240" w:lineRule="auto"/>
        <w:ind w:left="0" w:firstLine="709"/>
        <w:rPr>
          <w:sz w:val="28"/>
          <w:szCs w:val="28"/>
        </w:rPr>
      </w:pPr>
      <w:r w:rsidRPr="000179AC">
        <w:rPr>
          <w:sz w:val="28"/>
          <w:szCs w:val="28"/>
        </w:rPr>
        <w:t>Суттєве зношення промислового обладнання, навіть за умови його неповного використання, призводять до зростання кількості аварій та ката</w:t>
      </w:r>
      <w:r w:rsidRPr="000179AC">
        <w:rPr>
          <w:sz w:val="28"/>
          <w:szCs w:val="28"/>
        </w:rPr>
        <w:softHyphen/>
        <w:t>строф.</w:t>
      </w:r>
    </w:p>
    <w:p w:rsidR="00816B39" w:rsidRPr="000179AC" w:rsidRDefault="00816B39" w:rsidP="00816B39">
      <w:pPr>
        <w:pStyle w:val="20"/>
        <w:numPr>
          <w:ilvl w:val="0"/>
          <w:numId w:val="3"/>
        </w:numPr>
        <w:shd w:val="clear" w:color="auto" w:fill="auto"/>
        <w:tabs>
          <w:tab w:val="left" w:pos="1134"/>
          <w:tab w:val="left" w:pos="9639"/>
        </w:tabs>
        <w:spacing w:line="240" w:lineRule="auto"/>
        <w:ind w:left="0" w:firstLine="709"/>
        <w:rPr>
          <w:i w:val="0"/>
          <w:sz w:val="28"/>
          <w:szCs w:val="28"/>
        </w:rPr>
      </w:pPr>
      <w:r w:rsidRPr="000179AC">
        <w:rPr>
          <w:i w:val="0"/>
          <w:sz w:val="28"/>
          <w:szCs w:val="28"/>
        </w:rPr>
        <w:t>Порушення технології виробництва, правил експлуатації обладнання, машин.</w:t>
      </w:r>
    </w:p>
    <w:p w:rsidR="00816B39" w:rsidRPr="000179AC" w:rsidRDefault="00816B39" w:rsidP="00816B39">
      <w:pPr>
        <w:pStyle w:val="20"/>
        <w:numPr>
          <w:ilvl w:val="0"/>
          <w:numId w:val="3"/>
        </w:numPr>
        <w:shd w:val="clear" w:color="auto" w:fill="auto"/>
        <w:tabs>
          <w:tab w:val="left" w:pos="1134"/>
          <w:tab w:val="left" w:pos="9639"/>
        </w:tabs>
        <w:spacing w:line="240" w:lineRule="auto"/>
        <w:ind w:left="0" w:firstLine="709"/>
        <w:rPr>
          <w:i w:val="0"/>
          <w:sz w:val="28"/>
          <w:szCs w:val="28"/>
        </w:rPr>
      </w:pPr>
      <w:r w:rsidRPr="000179AC">
        <w:rPr>
          <w:i w:val="0"/>
          <w:sz w:val="28"/>
          <w:szCs w:val="28"/>
        </w:rPr>
        <w:t>Через низьку трудову і технологічну дисципліну.</w:t>
      </w:r>
    </w:p>
    <w:p w:rsidR="00816B39" w:rsidRPr="000179AC" w:rsidRDefault="00816B39" w:rsidP="00816B39">
      <w:pPr>
        <w:pStyle w:val="20"/>
        <w:numPr>
          <w:ilvl w:val="0"/>
          <w:numId w:val="3"/>
        </w:numPr>
        <w:shd w:val="clear" w:color="auto" w:fill="auto"/>
        <w:tabs>
          <w:tab w:val="left" w:pos="1134"/>
          <w:tab w:val="left" w:pos="9639"/>
        </w:tabs>
        <w:spacing w:line="240" w:lineRule="auto"/>
        <w:ind w:left="0" w:firstLine="709"/>
        <w:rPr>
          <w:i w:val="0"/>
          <w:sz w:val="28"/>
          <w:szCs w:val="28"/>
        </w:rPr>
      </w:pPr>
      <w:r w:rsidRPr="000179AC">
        <w:rPr>
          <w:i w:val="0"/>
          <w:sz w:val="28"/>
          <w:szCs w:val="28"/>
        </w:rPr>
        <w:t>Через недотримання заходів безпеки.</w:t>
      </w:r>
    </w:p>
    <w:p w:rsidR="00816B39" w:rsidRPr="000179AC" w:rsidRDefault="00816B39" w:rsidP="00816B39">
      <w:pPr>
        <w:pStyle w:val="20"/>
        <w:numPr>
          <w:ilvl w:val="0"/>
          <w:numId w:val="3"/>
        </w:numPr>
        <w:shd w:val="clear" w:color="auto" w:fill="auto"/>
        <w:tabs>
          <w:tab w:val="left" w:pos="1134"/>
          <w:tab w:val="left" w:pos="9639"/>
        </w:tabs>
        <w:spacing w:line="240" w:lineRule="auto"/>
        <w:ind w:left="0" w:firstLine="709"/>
        <w:rPr>
          <w:i w:val="0"/>
          <w:sz w:val="28"/>
          <w:szCs w:val="28"/>
        </w:rPr>
      </w:pPr>
      <w:r w:rsidRPr="000179AC">
        <w:rPr>
          <w:i w:val="0"/>
          <w:sz w:val="28"/>
          <w:szCs w:val="28"/>
        </w:rPr>
        <w:t>Низьку фахову підготовку працівників.</w:t>
      </w:r>
    </w:p>
    <w:p w:rsidR="00816B39" w:rsidRPr="000179AC" w:rsidRDefault="00816B39" w:rsidP="00816B39">
      <w:pPr>
        <w:pStyle w:val="a3"/>
        <w:shd w:val="clear" w:color="auto" w:fill="FFFFFF"/>
        <w:spacing w:before="0" w:beforeAutospacing="0" w:after="0" w:afterAutospacing="0"/>
        <w:jc w:val="both"/>
        <w:rPr>
          <w:sz w:val="28"/>
          <w:szCs w:val="28"/>
          <w:lang w:val="uk-UA"/>
        </w:rPr>
      </w:pPr>
    </w:p>
    <w:p w:rsidR="00816B39" w:rsidRDefault="00816B39"/>
    <w:sectPr w:rsidR="00816B39" w:rsidSect="00F7025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60BE"/>
    <w:multiLevelType w:val="hybridMultilevel"/>
    <w:tmpl w:val="EA1A9244"/>
    <w:lvl w:ilvl="0" w:tplc="3B3E02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66471A"/>
    <w:multiLevelType w:val="hybridMultilevel"/>
    <w:tmpl w:val="D60E9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3C0BCE"/>
    <w:multiLevelType w:val="hybridMultilevel"/>
    <w:tmpl w:val="0756E4D8"/>
    <w:lvl w:ilvl="0" w:tplc="B36E2BE6">
      <w:numFmt w:val="bullet"/>
      <w:lvlText w:val="-"/>
      <w:lvlJc w:val="left"/>
      <w:pPr>
        <w:ind w:left="720" w:hanging="360"/>
      </w:pPr>
      <w:rPr>
        <w:rFonts w:ascii="Times New Roman" w:eastAsiaTheme="minorHAnsi" w:hAnsi="Times New Roman" w:cs="Times New Roman" w:hint="default"/>
        <w:color w:val="33333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1F3B81"/>
    <w:multiLevelType w:val="hybridMultilevel"/>
    <w:tmpl w:val="290E6582"/>
    <w:lvl w:ilvl="0" w:tplc="9836C3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B9B0FEC"/>
    <w:multiLevelType w:val="multilevel"/>
    <w:tmpl w:val="E386084C"/>
    <w:lvl w:ilvl="0">
      <w:start w:val="1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F7B2D"/>
    <w:multiLevelType w:val="hybridMultilevel"/>
    <w:tmpl w:val="86FABF52"/>
    <w:lvl w:ilvl="0" w:tplc="DB04CBA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39"/>
    <w:rsid w:val="00816B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0D57"/>
  <w15:chartTrackingRefBased/>
  <w15:docId w15:val="{126FA7CF-3637-43EF-B538-25A80FA5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B3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6B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16B39"/>
    <w:pPr>
      <w:ind w:left="720"/>
      <w:contextualSpacing/>
    </w:pPr>
  </w:style>
  <w:style w:type="paragraph" w:customStyle="1" w:styleId="6">
    <w:name w:val="Основной текст6"/>
    <w:basedOn w:val="a"/>
    <w:rsid w:val="00816B39"/>
    <w:pPr>
      <w:widowControl w:val="0"/>
      <w:shd w:val="clear" w:color="auto" w:fill="FFFFFF"/>
      <w:spacing w:after="0" w:line="278" w:lineRule="exact"/>
      <w:ind w:hanging="220"/>
      <w:jc w:val="both"/>
    </w:pPr>
    <w:rPr>
      <w:rFonts w:ascii="Times New Roman" w:eastAsia="Times New Roman" w:hAnsi="Times New Roman" w:cs="Times New Roman"/>
      <w:color w:val="000000"/>
      <w:sz w:val="18"/>
      <w:szCs w:val="18"/>
      <w:lang w:val="uk-UA" w:eastAsia="uk-UA" w:bidi="uk-UA"/>
    </w:rPr>
  </w:style>
  <w:style w:type="character" w:customStyle="1" w:styleId="2">
    <w:name w:val="Основной текст (2)_"/>
    <w:basedOn w:val="a0"/>
    <w:link w:val="20"/>
    <w:rsid w:val="00816B39"/>
    <w:rPr>
      <w:rFonts w:ascii="Times New Roman" w:eastAsia="Times New Roman" w:hAnsi="Times New Roman" w:cs="Times New Roman"/>
      <w:i/>
      <w:iCs/>
      <w:sz w:val="18"/>
      <w:szCs w:val="18"/>
      <w:shd w:val="clear" w:color="auto" w:fill="FFFFFF"/>
    </w:rPr>
  </w:style>
  <w:style w:type="paragraph" w:customStyle="1" w:styleId="20">
    <w:name w:val="Основной текст (2)"/>
    <w:basedOn w:val="a"/>
    <w:link w:val="2"/>
    <w:rsid w:val="00816B39"/>
    <w:pPr>
      <w:widowControl w:val="0"/>
      <w:shd w:val="clear" w:color="auto" w:fill="FFFFFF"/>
      <w:spacing w:after="0" w:line="278" w:lineRule="exact"/>
      <w:ind w:firstLine="460"/>
      <w:jc w:val="both"/>
    </w:pPr>
    <w:rPr>
      <w:rFonts w:ascii="Times New Roman" w:eastAsia="Times New Roman" w:hAnsi="Times New Roman" w:cs="Times New Roman"/>
      <w:i/>
      <w:iCs/>
      <w:sz w:val="18"/>
      <w:szCs w:val="18"/>
      <w:lang w:val="uk-UA"/>
    </w:rPr>
  </w:style>
  <w:style w:type="character" w:customStyle="1" w:styleId="text">
    <w:name w:val="text"/>
    <w:basedOn w:val="a0"/>
    <w:rsid w:val="00816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null" TargetMode="External"/><Relationship Id="rId5" Type="http://schemas.openxmlformats.org/officeDocument/2006/relationships/hyperlink" Target="https://www.blogger.com/nul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3973</Words>
  <Characters>2266</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1</cp:revision>
  <dcterms:created xsi:type="dcterms:W3CDTF">2020-04-30T13:33:00Z</dcterms:created>
  <dcterms:modified xsi:type="dcterms:W3CDTF">2020-04-30T13:35:00Z</dcterms:modified>
</cp:coreProperties>
</file>