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5297" w14:textId="77777777" w:rsidR="0080007E" w:rsidRPr="0080007E" w:rsidRDefault="0080007E" w:rsidP="0080007E">
      <w:pPr>
        <w:spacing w:after="0" w:line="360" w:lineRule="auto"/>
        <w:ind w:firstLine="709"/>
        <w:jc w:val="center"/>
        <w:outlineLvl w:val="0"/>
        <w:rPr>
          <w:rFonts w:ascii="Times New Roman" w:eastAsia="Andale Sans UI" w:hAnsi="Times New Roman" w:cs="Times New Roman"/>
          <w:b/>
          <w:sz w:val="28"/>
          <w:szCs w:val="28"/>
          <w:lang w:val="uk-UA"/>
        </w:rPr>
      </w:pPr>
      <w:bookmarkStart w:id="0" w:name="_Toc102579106"/>
      <w:bookmarkStart w:id="1" w:name="_Hlk131022473"/>
      <w:proofErr w:type="spellStart"/>
      <w:r w:rsidRPr="0080007E">
        <w:rPr>
          <w:rFonts w:ascii="Times New Roman" w:eastAsia="Andale Sans UI" w:hAnsi="Times New Roman" w:cs="Times New Roman"/>
          <w:b/>
          <w:sz w:val="28"/>
          <w:szCs w:val="28"/>
          <w:lang w:val="ru-RU"/>
        </w:rPr>
        <w:t>Практичне</w:t>
      </w:r>
      <w:proofErr w:type="spellEnd"/>
      <w:r w:rsidRPr="0080007E">
        <w:rPr>
          <w:rFonts w:ascii="Times New Roman" w:eastAsia="Andale Sans U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b/>
          <w:sz w:val="28"/>
          <w:szCs w:val="28"/>
          <w:lang w:val="ru-RU"/>
        </w:rPr>
        <w:t>заняття</w:t>
      </w:r>
      <w:proofErr w:type="spellEnd"/>
      <w:r w:rsidRPr="0080007E">
        <w:rPr>
          <w:rFonts w:ascii="Times New Roman" w:eastAsia="Andale Sans UI" w:hAnsi="Times New Roman" w:cs="Times New Roman"/>
          <w:b/>
          <w:sz w:val="28"/>
          <w:szCs w:val="28"/>
          <w:lang w:val="uk-UA"/>
        </w:rPr>
        <w:t xml:space="preserve"> №</w:t>
      </w:r>
      <w:r w:rsidRPr="0080007E">
        <w:rPr>
          <w:rFonts w:ascii="Times New Roman" w:eastAsia="Andale Sans UI" w:hAnsi="Times New Roman" w:cs="Times New Roman"/>
          <w:b/>
          <w:sz w:val="28"/>
          <w:szCs w:val="28"/>
          <w:lang w:val="ru-RU"/>
        </w:rPr>
        <w:t xml:space="preserve"> </w:t>
      </w:r>
      <w:r w:rsidRPr="0080007E">
        <w:rPr>
          <w:rFonts w:ascii="Times New Roman" w:eastAsia="Andale Sans UI" w:hAnsi="Times New Roman" w:cs="Times New Roman"/>
          <w:b/>
          <w:sz w:val="28"/>
          <w:szCs w:val="28"/>
          <w:lang w:val="uk-UA"/>
        </w:rPr>
        <w:t>2</w:t>
      </w:r>
      <w:bookmarkEnd w:id="0"/>
    </w:p>
    <w:p w14:paraId="50AD4C09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color w:val="0F243E"/>
          <w:sz w:val="28"/>
          <w:szCs w:val="28"/>
          <w:lang w:val="uk-UA"/>
        </w:rPr>
      </w:pPr>
      <w:r w:rsidRPr="0080007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Тема: Дослідження реакції сенсорних систем організму людини на вплив факторів навколишнього середовища.</w:t>
      </w:r>
    </w:p>
    <w:p w14:paraId="234AE5AA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007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Мета:</w:t>
      </w:r>
      <w:r w:rsidRPr="0080007E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8000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розвивати вміння спостерігати та описувати фізіологічні явища на прикладі 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вимірювання порогу слухової чутливості для правого й лівого вуха</w:t>
      </w:r>
      <w:r w:rsidRPr="008000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вивчення реакції зіниць на світло.</w:t>
      </w:r>
    </w:p>
    <w:p w14:paraId="0B596FEC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0007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Обладнання та матеріали: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механічний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годинник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сантиметрова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лінійка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, 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>джерело світла (ліхтарик, настільна лампа), темна хустка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14:paraId="012756F4" w14:textId="77777777" w:rsidR="0080007E" w:rsidRPr="0080007E" w:rsidRDefault="0080007E" w:rsidP="0080007E">
      <w:pPr>
        <w:spacing w:after="0" w:line="360" w:lineRule="auto"/>
        <w:jc w:val="center"/>
        <w:rPr>
          <w:rFonts w:ascii="Times New Roman" w:eastAsia="Andale Sans UI" w:hAnsi="Times New Roman" w:cs="Times New Roman"/>
          <w:b/>
          <w:bCs/>
          <w:sz w:val="28"/>
          <w:szCs w:val="28"/>
          <w:lang w:val="uk-UA" w:eastAsia="ru-RU"/>
        </w:rPr>
      </w:pPr>
      <w:r w:rsidRPr="0080007E">
        <w:rPr>
          <w:rFonts w:ascii="Times New Roman" w:eastAsia="Andale Sans UI" w:hAnsi="Times New Roman" w:cs="Times New Roman"/>
          <w:b/>
          <w:bCs/>
          <w:sz w:val="28"/>
          <w:szCs w:val="28"/>
          <w:lang w:val="uk-UA" w:eastAsia="ru-RU"/>
        </w:rPr>
        <w:t>Хід заняття</w:t>
      </w:r>
    </w:p>
    <w:p w14:paraId="5D3F742E" w14:textId="77777777" w:rsidR="0080007E" w:rsidRPr="0080007E" w:rsidRDefault="0080007E" w:rsidP="008000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007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Завдання </w:t>
      </w:r>
      <w:r w:rsidRPr="0080007E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8000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0007E">
        <w:rPr>
          <w:rFonts w:ascii="Times New Roman" w:hAnsi="Times New Roman" w:cs="Times New Roman"/>
          <w:sz w:val="28"/>
          <w:szCs w:val="28"/>
          <w:lang w:val="uk-UA"/>
        </w:rPr>
        <w:t>Утворіть</w:t>
      </w:r>
      <w:proofErr w:type="spellEnd"/>
      <w:r w:rsidRPr="0080007E">
        <w:rPr>
          <w:rFonts w:ascii="Times New Roman" w:hAnsi="Times New Roman" w:cs="Times New Roman"/>
          <w:sz w:val="28"/>
          <w:szCs w:val="28"/>
          <w:lang w:val="uk-UA"/>
        </w:rPr>
        <w:t xml:space="preserve"> групи із трьох студентів, у яких кожен студент виконуватиме почергово функції обстежуваного і дослідника.</w:t>
      </w:r>
    </w:p>
    <w:p w14:paraId="6658E2A0" w14:textId="77777777" w:rsidR="0080007E" w:rsidRPr="0080007E" w:rsidRDefault="0080007E" w:rsidP="0080007E">
      <w:pPr>
        <w:spacing w:after="0" w:line="360" w:lineRule="auto"/>
        <w:ind w:firstLine="709"/>
        <w:jc w:val="center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p w14:paraId="7AFAF83A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r w:rsidRPr="0080007E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  <w:t>Завдання 2.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Вимірювання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порогу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чутливості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здійснюється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в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умовах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повної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тиші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Обстежуваний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сидить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на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стільці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із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заплющеними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очима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.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Дослідник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повільно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наближає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годинник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правого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вуха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обстежуваного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, доки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той не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почує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звук.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Другий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дослідник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лінійкою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заміряє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відстань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від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годинника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вушної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раковини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обстежуваного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14:paraId="0911BCB0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r w:rsidRPr="0080007E">
        <w:rPr>
          <w:rFonts w:ascii="Times New Roman" w:eastAsia="Andale Sans U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FAA652" wp14:editId="3FCB5B26">
            <wp:extent cx="4762500" cy="3223260"/>
            <wp:effectExtent l="0" t="0" r="0" b="0"/>
            <wp:docPr id="2" name="Рисунок 2" descr="Слуховий аналізатор — урок. Біологія, 8 кла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уховий аналізатор — урок. Біологія, 8 клас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69E8" w14:textId="77777777" w:rsidR="0080007E" w:rsidRPr="0080007E" w:rsidRDefault="0080007E" w:rsidP="0080007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bookmarkStart w:id="2" w:name="_Hlk131020278"/>
      <w:bookmarkStart w:id="3" w:name="_Hlk131100573"/>
      <w:r w:rsidRPr="0080007E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Рис. 2. Будова слухового апарату</w:t>
      </w:r>
      <w:bookmarkEnd w:id="2"/>
    </w:p>
    <w:bookmarkEnd w:id="3"/>
    <w:p w14:paraId="416BA513" w14:textId="77777777" w:rsidR="0080007E" w:rsidRPr="0080007E" w:rsidRDefault="0080007E" w:rsidP="0080007E">
      <w:pPr>
        <w:spacing w:after="0" w:line="240" w:lineRule="auto"/>
        <w:ind w:firstLine="720"/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9A8A1CB" w14:textId="77777777" w:rsidR="0080007E" w:rsidRPr="0080007E" w:rsidRDefault="0080007E" w:rsidP="0080007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</w:pPr>
      <w:r w:rsidRPr="0080007E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Завдання 3.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 </w:t>
      </w:r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Таким чином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дослідження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проводять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з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лівим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вухом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.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Отриманні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дані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внесіть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 до </w:t>
      </w:r>
      <w:proofErr w:type="spellStart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таблиці</w:t>
      </w:r>
      <w:proofErr w:type="spellEnd"/>
      <w:r w:rsidRPr="0080007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.</w:t>
      </w:r>
    </w:p>
    <w:p w14:paraId="3553C50F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2273"/>
        <w:gridCol w:w="2379"/>
        <w:gridCol w:w="2340"/>
        <w:gridCol w:w="2353"/>
      </w:tblGrid>
      <w:tr w:rsidR="0080007E" w:rsidRPr="0080007E" w14:paraId="6CB5ADFD" w14:textId="77777777" w:rsidTr="001E55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BA1E5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Вухо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EB90A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</w:p>
          <w:p w14:paraId="274D8F39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вимірювання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C4855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Відстань від годинника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E1C8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Середній показник чутливості, см</w:t>
            </w:r>
          </w:p>
        </w:tc>
      </w:tr>
      <w:tr w:rsidR="0080007E" w:rsidRPr="0080007E" w14:paraId="49476F71" w14:textId="77777777" w:rsidTr="001E5503">
        <w:trPr>
          <w:trHeight w:val="338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B853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Ліве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C13E8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7743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FFFDD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  <w:tr w:rsidR="0080007E" w:rsidRPr="0080007E" w14:paraId="6DF3E16C" w14:textId="77777777" w:rsidTr="001E5503">
        <w:trPr>
          <w:trHeight w:val="3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17B2" w14:textId="77777777" w:rsidR="0080007E" w:rsidRPr="0080007E" w:rsidRDefault="0080007E" w:rsidP="0080007E">
            <w:pPr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18E9BE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C1550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A5821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  <w:tr w:rsidR="0080007E" w:rsidRPr="0080007E" w14:paraId="53057C84" w14:textId="77777777" w:rsidTr="001E5503">
        <w:trPr>
          <w:trHeight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BDA9B" w14:textId="77777777" w:rsidR="0080007E" w:rsidRPr="0080007E" w:rsidRDefault="0080007E" w:rsidP="0080007E">
            <w:pPr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3538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4EB4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36B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  <w:tr w:rsidR="0080007E" w:rsidRPr="0080007E" w14:paraId="3EF81404" w14:textId="77777777" w:rsidTr="001E5503">
        <w:trPr>
          <w:trHeight w:val="395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BC55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Праве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BD55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1F0D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AFFE7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  <w:tr w:rsidR="0080007E" w:rsidRPr="0080007E" w14:paraId="5AA16CC4" w14:textId="77777777" w:rsidTr="001E5503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4A1CA" w14:textId="77777777" w:rsidR="0080007E" w:rsidRPr="0080007E" w:rsidRDefault="0080007E" w:rsidP="0080007E">
            <w:pPr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5F8F08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F1F23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5A7E05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  <w:tr w:rsidR="0080007E" w:rsidRPr="0080007E" w14:paraId="5AE722AF" w14:textId="77777777" w:rsidTr="001E5503">
        <w:trPr>
          <w:trHeight w:val="3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8B38" w14:textId="77777777" w:rsidR="0080007E" w:rsidRPr="0080007E" w:rsidRDefault="0080007E" w:rsidP="0080007E">
            <w:pPr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D264" w14:textId="77777777" w:rsidR="0080007E" w:rsidRPr="0080007E" w:rsidRDefault="0080007E" w:rsidP="0080007E">
            <w:pPr>
              <w:jc w:val="center"/>
              <w:rPr>
                <w:rFonts w:ascii="Times New Roman" w:hAnsi="Times New Roman"/>
                <w:sz w:val="28"/>
                <w:szCs w:val="24"/>
                <w:lang w:val="uk-UA"/>
              </w:rPr>
            </w:pPr>
            <w:r w:rsidRPr="0080007E">
              <w:rPr>
                <w:rFonts w:ascii="Times New Roman" w:hAnsi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14D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9894" w14:textId="77777777" w:rsidR="0080007E" w:rsidRPr="0080007E" w:rsidRDefault="0080007E" w:rsidP="0080007E">
            <w:pPr>
              <w:jc w:val="both"/>
              <w:rPr>
                <w:rFonts w:ascii="Times New Roman" w:hAnsi="Times New Roman"/>
                <w:sz w:val="28"/>
                <w:szCs w:val="24"/>
                <w:lang w:val="uk-UA"/>
              </w:rPr>
            </w:pPr>
          </w:p>
        </w:tc>
      </w:tr>
    </w:tbl>
    <w:p w14:paraId="702A77E7" w14:textId="77777777" w:rsidR="0080007E" w:rsidRPr="0080007E" w:rsidRDefault="0080007E" w:rsidP="0080007E">
      <w:pPr>
        <w:spacing w:after="0" w:line="360" w:lineRule="auto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p w14:paraId="2846BB13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bookmarkStart w:id="4" w:name="_Hlk131020158"/>
      <w:r w:rsidRPr="0080007E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  <w:t>Завдання 4.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>Дослідник спрямовує світло ліхтарика на очі обстежуваного та звертає увагу на діаметр зіниць кожного ока і на те, чи однаковий він.</w:t>
      </w:r>
    </w:p>
    <w:p w14:paraId="3C839FF2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p w14:paraId="209BCACD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bookmarkStart w:id="5" w:name="_Hlk131021712"/>
      <w:r w:rsidRPr="0080007E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  <w:t xml:space="preserve">Завдання 5. </w:t>
      </w:r>
      <w:bookmarkEnd w:id="5"/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Обстежуваний прикриває праве око долонею руки та спрямовує світло ліхтарика на його обличчя. Через 10 с. потрібно забрати руку та звернути увагу на діаметр зіниць очей і на те, чи однаковий він. </w:t>
      </w:r>
    </w:p>
    <w:p w14:paraId="13BFE3AE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p w14:paraId="438E4F72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r w:rsidRPr="0080007E">
        <w:rPr>
          <w:rFonts w:ascii="Times New Roman" w:eastAsia="Andale Sans UI" w:hAnsi="Times New Roman" w:cs="Times New Roman"/>
          <w:b/>
          <w:bCs/>
          <w:iCs/>
          <w:sz w:val="28"/>
          <w:szCs w:val="28"/>
          <w:lang w:val="uk-UA" w:eastAsia="ru-RU"/>
        </w:rPr>
        <w:t xml:space="preserve">Завдання 6. 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>Знову прикрийте око долонею. Через 30 с. зверніть увагу на діаметр зіниці. Дані запишіть у таблицю.</w:t>
      </w:r>
    </w:p>
    <w:p w14:paraId="458A9BF6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0007E" w:rsidRPr="0080007E" w14:paraId="6DDC3017" w14:textId="77777777" w:rsidTr="001E5503">
        <w:tc>
          <w:tcPr>
            <w:tcW w:w="9345" w:type="dxa"/>
            <w:gridSpan w:val="3"/>
          </w:tcPr>
          <w:p w14:paraId="718DF425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  <w:t>Реакція зіниць на світло</w:t>
            </w:r>
          </w:p>
        </w:tc>
      </w:tr>
      <w:tr w:rsidR="0080007E" w:rsidRPr="0080007E" w14:paraId="40BA5DB7" w14:textId="77777777" w:rsidTr="001E5503">
        <w:tc>
          <w:tcPr>
            <w:tcW w:w="3115" w:type="dxa"/>
          </w:tcPr>
          <w:p w14:paraId="332DDDEA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  <w:t>№ дослідження</w:t>
            </w:r>
          </w:p>
        </w:tc>
        <w:tc>
          <w:tcPr>
            <w:tcW w:w="3115" w:type="dxa"/>
          </w:tcPr>
          <w:p w14:paraId="01A721B8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  <w:t>Що робили</w:t>
            </w:r>
          </w:p>
        </w:tc>
        <w:tc>
          <w:tcPr>
            <w:tcW w:w="3115" w:type="dxa"/>
          </w:tcPr>
          <w:p w14:paraId="03C53CCE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b/>
                <w:sz w:val="28"/>
                <w:szCs w:val="28"/>
                <w:lang w:val="uk-UA" w:eastAsia="ru-RU"/>
              </w:rPr>
              <w:t>Що спостерігали</w:t>
            </w:r>
          </w:p>
        </w:tc>
      </w:tr>
      <w:tr w:rsidR="0080007E" w:rsidRPr="0080007E" w14:paraId="25EA1643" w14:textId="77777777" w:rsidTr="001E5503">
        <w:tc>
          <w:tcPr>
            <w:tcW w:w="3115" w:type="dxa"/>
          </w:tcPr>
          <w:p w14:paraId="48AA0144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115" w:type="dxa"/>
          </w:tcPr>
          <w:p w14:paraId="3CFF68BE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5" w:type="dxa"/>
          </w:tcPr>
          <w:p w14:paraId="2D620F1A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0007E" w:rsidRPr="0080007E" w14:paraId="6568174A" w14:textId="77777777" w:rsidTr="001E5503">
        <w:tc>
          <w:tcPr>
            <w:tcW w:w="3115" w:type="dxa"/>
          </w:tcPr>
          <w:p w14:paraId="2064DC90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115" w:type="dxa"/>
          </w:tcPr>
          <w:p w14:paraId="586E3A15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5" w:type="dxa"/>
          </w:tcPr>
          <w:p w14:paraId="17B71332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80007E" w:rsidRPr="0080007E" w14:paraId="1B6B43F3" w14:textId="77777777" w:rsidTr="001E5503">
        <w:tc>
          <w:tcPr>
            <w:tcW w:w="3115" w:type="dxa"/>
          </w:tcPr>
          <w:p w14:paraId="65525F93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  <w:r w:rsidRPr="0080007E"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115" w:type="dxa"/>
          </w:tcPr>
          <w:p w14:paraId="2429879C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15" w:type="dxa"/>
          </w:tcPr>
          <w:p w14:paraId="68443327" w14:textId="77777777" w:rsidR="0080007E" w:rsidRPr="0080007E" w:rsidRDefault="0080007E" w:rsidP="0080007E">
            <w:pPr>
              <w:spacing w:line="360" w:lineRule="auto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7D1A8083" w14:textId="77777777" w:rsidR="0080007E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</w:p>
    <w:p w14:paraId="29C6DDBB" w14:textId="510F8A16" w:rsidR="00200C90" w:rsidRPr="0080007E" w:rsidRDefault="0080007E" w:rsidP="0080007E">
      <w:pPr>
        <w:spacing w:after="0" w:line="360" w:lineRule="auto"/>
        <w:ind w:firstLine="709"/>
        <w:rPr>
          <w:rFonts w:ascii="Times New Roman" w:eastAsia="Andale Sans UI" w:hAnsi="Times New Roman" w:cs="Times New Roman"/>
          <w:sz w:val="28"/>
          <w:szCs w:val="28"/>
          <w:lang w:val="uk-UA" w:eastAsia="ru-RU"/>
        </w:rPr>
      </w:pPr>
      <w:r w:rsidRPr="0080007E">
        <w:rPr>
          <w:rFonts w:ascii="Times New Roman" w:eastAsia="Andale Sans UI" w:hAnsi="Times New Roman" w:cs="Times New Roman"/>
          <w:b/>
          <w:sz w:val="28"/>
          <w:szCs w:val="28"/>
          <w:lang w:val="uk-UA" w:eastAsia="ru-RU"/>
        </w:rPr>
        <w:t>Завдання 7</w:t>
      </w:r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>. Сформулюйте висновок. Поясніть ч</w:t>
      </w:r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ому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діаметр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зіниці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під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яскравого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val="uk-UA" w:eastAsia="ru-RU"/>
        </w:rPr>
        <w:t xml:space="preserve"> та в темряві</w:t>
      </w:r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?</w:t>
      </w:r>
      <w:r w:rsidRPr="0080007E">
        <w:t xml:space="preserve"> </w:t>
      </w:r>
      <w:r w:rsidRPr="0080007E">
        <w:rPr>
          <w:rFonts w:ascii="Times New Roman" w:eastAsia="Andale Sans UI" w:hAnsi="Times New Roman" w:cs="Times New Roman"/>
          <w:sz w:val="28"/>
          <w:szCs w:val="28"/>
          <w:lang w:val="ru-RU" w:eastAsia="ru-RU"/>
        </w:rPr>
        <w:t>Я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ке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має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зміна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діаметру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зіниці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різного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>освітлення</w:t>
      </w:r>
      <w:proofErr w:type="spellEnd"/>
      <w:r w:rsidRPr="0080007E">
        <w:rPr>
          <w:rFonts w:ascii="Times New Roman" w:eastAsia="Andale Sans UI" w:hAnsi="Times New Roman" w:cs="Times New Roman"/>
          <w:sz w:val="28"/>
          <w:szCs w:val="28"/>
          <w:lang w:eastAsia="ru-RU"/>
        </w:rPr>
        <w:t xml:space="preserve"> для очей?</w:t>
      </w:r>
      <w:bookmarkStart w:id="6" w:name="_GoBack"/>
      <w:bookmarkEnd w:id="1"/>
      <w:bookmarkEnd w:id="6"/>
    </w:p>
    <w:sectPr w:rsidR="00200C90" w:rsidRPr="0080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36"/>
    <w:rsid w:val="00200C90"/>
    <w:rsid w:val="00340736"/>
    <w:rsid w:val="0080007E"/>
    <w:rsid w:val="008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A5F4"/>
  <w15:chartTrackingRefBased/>
  <w15:docId w15:val="{47878C64-AC51-4A2B-A553-12B055C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8671C5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80007E"/>
    <w:pPr>
      <w:spacing w:after="0" w:line="240" w:lineRule="auto"/>
      <w:ind w:firstLine="709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ітка таблиці1"/>
    <w:basedOn w:val="a1"/>
    <w:next w:val="a4"/>
    <w:uiPriority w:val="59"/>
    <w:rsid w:val="0080007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3</cp:revision>
  <dcterms:created xsi:type="dcterms:W3CDTF">2023-04-13T15:44:00Z</dcterms:created>
  <dcterms:modified xsi:type="dcterms:W3CDTF">2023-04-13T15:47:00Z</dcterms:modified>
</cp:coreProperties>
</file>