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4D" w:rsidRDefault="0098314D" w:rsidP="0098314D">
      <w:pPr>
        <w:tabs>
          <w:tab w:val="left" w:pos="1640"/>
        </w:tabs>
        <w:rPr>
          <w:rFonts w:ascii="Times New Roman" w:hAnsi="Times New Roman"/>
          <w:sz w:val="2"/>
          <w:szCs w:val="2"/>
          <w:lang w:val="uk-UA"/>
        </w:rPr>
      </w:pPr>
    </w:p>
    <w:p w:rsidR="0098314D" w:rsidRPr="00924CEF" w:rsidRDefault="0098314D" w:rsidP="0098314D">
      <w:pPr>
        <w:tabs>
          <w:tab w:val="left" w:pos="1640"/>
        </w:tabs>
        <w:rPr>
          <w:rFonts w:ascii="Times New Roman" w:hAnsi="Times New Roman"/>
          <w:sz w:val="2"/>
          <w:szCs w:val="2"/>
          <w:lang w:val="uk-UA"/>
        </w:rPr>
      </w:pPr>
    </w:p>
    <w:tbl>
      <w:tblPr>
        <w:tblpPr w:leftFromText="180" w:rightFromText="180" w:vertAnchor="text" w:horzAnchor="margin" w:tblpY="-6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8748"/>
      </w:tblGrid>
      <w:tr w:rsidR="0098314D" w:rsidRPr="00AC077C" w:rsidTr="0098314D">
        <w:tc>
          <w:tcPr>
            <w:tcW w:w="9776" w:type="dxa"/>
            <w:gridSpan w:val="2"/>
          </w:tcPr>
          <w:p w:rsidR="0098314D" w:rsidRPr="00AC077C" w:rsidRDefault="0098314D" w:rsidP="00B8207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AC077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98314D" w:rsidRPr="00073AF7" w:rsidTr="0098314D">
        <w:trPr>
          <w:trHeight w:val="70"/>
        </w:trPr>
        <w:tc>
          <w:tcPr>
            <w:tcW w:w="1028" w:type="dxa"/>
            <w:tcBorders>
              <w:right w:val="single" w:sz="4" w:space="0" w:color="auto"/>
            </w:tcBorders>
          </w:tcPr>
          <w:p w:rsidR="0098314D" w:rsidRPr="00073AF7" w:rsidRDefault="0098314D" w:rsidP="00B8207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073AF7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073AF7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748" w:type="dxa"/>
            <w:tcBorders>
              <w:left w:val="single" w:sz="4" w:space="0" w:color="auto"/>
            </w:tcBorders>
          </w:tcPr>
          <w:p w:rsidR="0098314D" w:rsidRPr="00073AF7" w:rsidRDefault="0098314D" w:rsidP="00B82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AF7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98314D" w:rsidRPr="003B1A9B" w:rsidTr="0098314D">
        <w:trPr>
          <w:trHeight w:val="231"/>
        </w:trPr>
        <w:tc>
          <w:tcPr>
            <w:tcW w:w="9776" w:type="dxa"/>
            <w:gridSpan w:val="2"/>
          </w:tcPr>
          <w:p w:rsidR="0098314D" w:rsidRPr="003B1A9B" w:rsidRDefault="0098314D" w:rsidP="00B82073">
            <w:pPr>
              <w:pStyle w:val="a3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B1A9B">
              <w:rPr>
                <w:rFonts w:ascii="Times New Roman" w:hAnsi="Times New Roman"/>
                <w:b/>
                <w:sz w:val="28"/>
                <w:szCs w:val="28"/>
              </w:rPr>
              <w:t>Основна література</w:t>
            </w:r>
          </w:p>
        </w:tc>
      </w:tr>
      <w:tr w:rsidR="0098314D" w:rsidRPr="00226271" w:rsidTr="0098314D">
        <w:tc>
          <w:tcPr>
            <w:tcW w:w="1028" w:type="dxa"/>
            <w:vAlign w:val="center"/>
          </w:tcPr>
          <w:p w:rsidR="0098314D" w:rsidRPr="004349F3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8" w:type="dxa"/>
          </w:tcPr>
          <w:p w:rsidR="0098314D" w:rsidRPr="004349F3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Доброва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Н.В. Основи бізнесу: навчальний посібник /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Доброва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Н.В., Осипова М.М.</w:t>
            </w:r>
            <w:r w:rsidR="00934B71">
              <w:rPr>
                <w:rFonts w:ascii="Times New Roman" w:hAnsi="Times New Roman"/>
                <w:sz w:val="24"/>
                <w:szCs w:val="24"/>
              </w:rPr>
              <w:t xml:space="preserve"> – Одеса: Бондаренко М. О., 201</w:t>
            </w:r>
            <w:r w:rsidR="00934B71" w:rsidRPr="00934B7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F203DD">
              <w:rPr>
                <w:rFonts w:ascii="Times New Roman" w:hAnsi="Times New Roman"/>
                <w:sz w:val="24"/>
                <w:szCs w:val="24"/>
              </w:rPr>
              <w:t>. – 305 с.</w:t>
            </w:r>
          </w:p>
        </w:tc>
      </w:tr>
      <w:tr w:rsidR="0098314D" w:rsidRPr="004E353A" w:rsidTr="0098314D">
        <w:tc>
          <w:tcPr>
            <w:tcW w:w="1028" w:type="dxa"/>
            <w:vAlign w:val="center"/>
          </w:tcPr>
          <w:p w:rsidR="0098314D" w:rsidRPr="004349F3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48" w:type="dxa"/>
          </w:tcPr>
          <w:p w:rsidR="0098314D" w:rsidRPr="004349F3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>Карпюк Г.І. Основи підприємництва: Навчальний посібник для здобувачів професійної (професійно-технічної) освіти. 2021. 108 с.</w:t>
            </w:r>
          </w:p>
        </w:tc>
      </w:tr>
      <w:tr w:rsidR="0098314D" w:rsidRPr="004E353A" w:rsidTr="0098314D">
        <w:tc>
          <w:tcPr>
            <w:tcW w:w="1028" w:type="dxa"/>
            <w:vAlign w:val="center"/>
          </w:tcPr>
          <w:p w:rsidR="0098314D" w:rsidRPr="00092362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8" w:type="dxa"/>
          </w:tcPr>
          <w:p w:rsidR="0098314D" w:rsidRPr="00F203DD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 xml:space="preserve">Основи підприємництва: Підручник / [ Біляк Т.О.,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Бірюченко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С.Ю.,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Бужимська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К.О., та ін.] ; під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заг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. ред. Н.В.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Валінкевич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>. Житомир : ЖДТУ, 2019. 493 с.</w:t>
            </w:r>
          </w:p>
        </w:tc>
      </w:tr>
      <w:tr w:rsidR="0098314D" w:rsidRPr="00F203DD" w:rsidTr="0098314D">
        <w:tc>
          <w:tcPr>
            <w:tcW w:w="1028" w:type="dxa"/>
            <w:vAlign w:val="center"/>
          </w:tcPr>
          <w:p w:rsidR="0098314D" w:rsidRPr="00092362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8" w:type="dxa"/>
          </w:tcPr>
          <w:p w:rsidR="0098314D" w:rsidRPr="00092362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Педько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А.Б. Основи підприємництва і бізнес-культури: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. / А.Б.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Педько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>. К.: «Центр навчальної літератури», 2019. 168 с.</w:t>
            </w:r>
          </w:p>
        </w:tc>
      </w:tr>
      <w:tr w:rsidR="0098314D" w:rsidRPr="00934B71" w:rsidTr="0098314D">
        <w:tc>
          <w:tcPr>
            <w:tcW w:w="1028" w:type="dxa"/>
            <w:vAlign w:val="center"/>
          </w:tcPr>
          <w:p w:rsidR="0098314D" w:rsidRPr="00092362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8" w:type="dxa"/>
          </w:tcPr>
          <w:p w:rsidR="0098314D" w:rsidRPr="00F203DD" w:rsidRDefault="0098314D" w:rsidP="00B8207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Підприємництво: підручник / С. В. Панченко, В. Л. </w:t>
            </w:r>
            <w:proofErr w:type="spellStart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Дикань</w:t>
            </w:r>
            <w:proofErr w:type="spellEnd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О. В. </w:t>
            </w:r>
            <w:proofErr w:type="spellStart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Шраменко</w:t>
            </w:r>
            <w:proofErr w:type="spellEnd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[та ін.]. – Харків: </w:t>
            </w:r>
            <w:proofErr w:type="spellStart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="00934B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крДУЗТ</w:t>
            </w:r>
            <w:proofErr w:type="spellEnd"/>
            <w:r w:rsidR="00934B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 201</w:t>
            </w:r>
            <w:r w:rsidR="00934B71" w:rsidRPr="00934B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 – Ч.1 Теоретичні основи організації підприємницької діяльності. – 241 с. – Ч. 2 Ч. 2. Реалізація підприємницької діяльності у сучасних ринкових умовах. – 228 с.</w:t>
            </w:r>
          </w:p>
        </w:tc>
      </w:tr>
      <w:tr w:rsidR="0098314D" w:rsidRPr="00E51801" w:rsidTr="0098314D">
        <w:trPr>
          <w:trHeight w:val="315"/>
        </w:trPr>
        <w:tc>
          <w:tcPr>
            <w:tcW w:w="9776" w:type="dxa"/>
            <w:gridSpan w:val="2"/>
          </w:tcPr>
          <w:p w:rsidR="0098314D" w:rsidRPr="00E51801" w:rsidRDefault="0098314D" w:rsidP="00B8207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801">
              <w:rPr>
                <w:rFonts w:ascii="Times New Roman" w:hAnsi="Times New Roman"/>
                <w:b/>
                <w:sz w:val="28"/>
                <w:szCs w:val="28"/>
              </w:rPr>
              <w:t>Допоміжна література</w:t>
            </w:r>
          </w:p>
        </w:tc>
      </w:tr>
      <w:tr w:rsidR="0098314D" w:rsidRPr="004E353A" w:rsidTr="0098314D">
        <w:tc>
          <w:tcPr>
            <w:tcW w:w="1028" w:type="dxa"/>
            <w:vAlign w:val="center"/>
          </w:tcPr>
          <w:p w:rsidR="0098314D" w:rsidRPr="004B50A6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8" w:type="dxa"/>
          </w:tcPr>
          <w:p w:rsidR="0098314D" w:rsidRPr="00092362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Плетос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С.В. Підприємницька діяльність: конспект лекцій. Одеса: ОДЕКУ, 2021. 121 с.</w:t>
            </w:r>
          </w:p>
        </w:tc>
      </w:tr>
      <w:tr w:rsidR="0098314D" w:rsidRPr="00226271" w:rsidTr="0098314D">
        <w:tc>
          <w:tcPr>
            <w:tcW w:w="1028" w:type="dxa"/>
            <w:vAlign w:val="center"/>
          </w:tcPr>
          <w:p w:rsidR="0098314D" w:rsidRPr="004349F3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8" w:type="dxa"/>
          </w:tcPr>
          <w:p w:rsidR="0098314D" w:rsidRPr="00F203DD" w:rsidRDefault="0098314D" w:rsidP="00B8207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 xml:space="preserve">Сотник І. М.,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Таранюк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Л. М. Підприємництво, торгівля та біржова діяльність: підручник. – Суми: В</w:t>
            </w:r>
            <w:r w:rsidR="00934B71">
              <w:rPr>
                <w:rFonts w:ascii="Times New Roman" w:hAnsi="Times New Roman"/>
                <w:sz w:val="24"/>
                <w:szCs w:val="24"/>
              </w:rPr>
              <w:t>ТД «Університетська книга», 201</w:t>
            </w:r>
            <w:r w:rsidR="00934B71" w:rsidRPr="00934B7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F203DD">
              <w:rPr>
                <w:rFonts w:ascii="Times New Roman" w:hAnsi="Times New Roman"/>
                <w:sz w:val="24"/>
                <w:szCs w:val="24"/>
              </w:rPr>
              <w:t>. 572с</w:t>
            </w:r>
          </w:p>
        </w:tc>
      </w:tr>
      <w:tr w:rsidR="0098314D" w:rsidRPr="00E51801" w:rsidTr="0098314D">
        <w:trPr>
          <w:trHeight w:val="327"/>
        </w:trPr>
        <w:tc>
          <w:tcPr>
            <w:tcW w:w="9776" w:type="dxa"/>
            <w:gridSpan w:val="2"/>
          </w:tcPr>
          <w:p w:rsidR="0098314D" w:rsidRPr="00E51801" w:rsidRDefault="0098314D" w:rsidP="00B8207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801">
              <w:rPr>
                <w:rFonts w:ascii="Times New Roman" w:hAnsi="Times New Roman"/>
                <w:b/>
                <w:sz w:val="28"/>
                <w:szCs w:val="28"/>
              </w:rPr>
              <w:t>Інформаційні ресурси в Інтернеті</w:t>
            </w:r>
          </w:p>
        </w:tc>
      </w:tr>
      <w:tr w:rsidR="0098314D" w:rsidRPr="004349F3" w:rsidTr="0098314D">
        <w:trPr>
          <w:trHeight w:val="395"/>
        </w:trPr>
        <w:tc>
          <w:tcPr>
            <w:tcW w:w="1028" w:type="dxa"/>
            <w:vAlign w:val="center"/>
          </w:tcPr>
          <w:p w:rsidR="0098314D" w:rsidRPr="004349F3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8" w:type="dxa"/>
          </w:tcPr>
          <w:p w:rsidR="0098314D" w:rsidRPr="004349F3" w:rsidRDefault="0098314D" w:rsidP="00B820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 xml:space="preserve">Господарський кодекс України. URL: </w:t>
            </w:r>
            <w:hyperlink r:id="rId5" w:anchor="Text" w:history="1"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https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zakon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rada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gov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ua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laws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main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/436-15#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Text</w:t>
              </w:r>
            </w:hyperlink>
          </w:p>
        </w:tc>
      </w:tr>
      <w:tr w:rsidR="0098314D" w:rsidRPr="0098314D" w:rsidTr="0098314D">
        <w:trPr>
          <w:trHeight w:val="395"/>
        </w:trPr>
        <w:tc>
          <w:tcPr>
            <w:tcW w:w="1028" w:type="dxa"/>
            <w:vAlign w:val="center"/>
          </w:tcPr>
          <w:p w:rsidR="0098314D" w:rsidRPr="008944F9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8" w:type="dxa"/>
          </w:tcPr>
          <w:p w:rsidR="0098314D" w:rsidRPr="00092362" w:rsidRDefault="0098314D" w:rsidP="00B820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 xml:space="preserve">Закон України «Про підприємництво». URL: </w:t>
            </w:r>
            <w:hyperlink r:id="rId6" w:anchor="Text" w:history="1"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https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zakon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rada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gov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ua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laws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show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/698-12#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Text</w:t>
              </w:r>
            </w:hyperlink>
          </w:p>
        </w:tc>
      </w:tr>
    </w:tbl>
    <w:p w:rsidR="0098314D" w:rsidRDefault="0098314D" w:rsidP="0098314D">
      <w:pPr>
        <w:rPr>
          <w:rFonts w:ascii="Times New Roman" w:hAnsi="Times New Roman"/>
          <w:sz w:val="2"/>
          <w:szCs w:val="2"/>
          <w:lang w:val="uk-UA"/>
        </w:rPr>
      </w:pPr>
    </w:p>
    <w:p w:rsidR="0098314D" w:rsidRDefault="0098314D" w:rsidP="0098314D">
      <w:pPr>
        <w:rPr>
          <w:rFonts w:ascii="Times New Roman" w:hAnsi="Times New Roman"/>
          <w:sz w:val="2"/>
          <w:szCs w:val="2"/>
          <w:lang w:val="uk-UA"/>
        </w:rPr>
      </w:pPr>
    </w:p>
    <w:p w:rsidR="0098314D" w:rsidRDefault="0098314D" w:rsidP="0098314D">
      <w:pPr>
        <w:rPr>
          <w:rFonts w:ascii="Times New Roman" w:hAnsi="Times New Roman"/>
          <w:sz w:val="2"/>
          <w:szCs w:val="2"/>
          <w:lang w:val="uk-UA"/>
        </w:rPr>
      </w:pPr>
      <w:bookmarkStart w:id="0" w:name="_GoBack"/>
      <w:bookmarkEnd w:id="0"/>
    </w:p>
    <w:p w:rsidR="0098314D" w:rsidRPr="0098314D" w:rsidRDefault="0098314D" w:rsidP="0098314D">
      <w:pPr>
        <w:tabs>
          <w:tab w:val="left" w:pos="1080"/>
        </w:tabs>
      </w:pPr>
    </w:p>
    <w:p w:rsidR="00BE7AFF" w:rsidRDefault="00BE7AFF"/>
    <w:sectPr w:rsidR="00BE7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4D"/>
    <w:rsid w:val="00934B71"/>
    <w:rsid w:val="0098314D"/>
    <w:rsid w:val="00B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4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14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9831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4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14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983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98-12" TargetMode="External"/><Relationship Id="rId5" Type="http://schemas.openxmlformats.org/officeDocument/2006/relationships/hyperlink" Target="https://zakon.rada.gov.ua/laws/main/436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Оксана</cp:lastModifiedBy>
  <cp:revision>2</cp:revision>
  <dcterms:created xsi:type="dcterms:W3CDTF">2022-12-07T22:34:00Z</dcterms:created>
  <dcterms:modified xsi:type="dcterms:W3CDTF">2023-03-06T22:45:00Z</dcterms:modified>
</cp:coreProperties>
</file>