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349C8" w14:textId="1060480E" w:rsidR="000C27A8" w:rsidRPr="00474A16" w:rsidRDefault="000C27A8" w:rsidP="000C27A8">
      <w:pPr>
        <w:pStyle w:val="a3"/>
        <w:ind w:firstLine="709"/>
        <w:jc w:val="both"/>
        <w:rPr>
          <w:rFonts w:ascii="Times New Roman" w:hAnsi="Times New Roman"/>
          <w:b/>
          <w:bCs/>
          <w:sz w:val="24"/>
          <w:szCs w:val="24"/>
        </w:rPr>
      </w:pPr>
      <w:r w:rsidRPr="000C27A8">
        <w:rPr>
          <w:rFonts w:ascii="Times New Roman" w:hAnsi="Times New Roman"/>
          <w:b/>
          <w:bCs/>
          <w:sz w:val="24"/>
          <w:szCs w:val="24"/>
        </w:rPr>
        <w:t xml:space="preserve">Тема </w:t>
      </w:r>
      <w:r w:rsidR="00474A16">
        <w:rPr>
          <w:rFonts w:ascii="Times New Roman" w:hAnsi="Times New Roman"/>
          <w:b/>
          <w:bCs/>
          <w:sz w:val="24"/>
          <w:szCs w:val="24"/>
        </w:rPr>
        <w:t>2</w:t>
      </w:r>
      <w:r w:rsidRPr="000C27A8">
        <w:rPr>
          <w:rFonts w:ascii="Times New Roman" w:hAnsi="Times New Roman"/>
          <w:b/>
          <w:bCs/>
          <w:sz w:val="24"/>
          <w:szCs w:val="24"/>
        </w:rPr>
        <w:t xml:space="preserve">. </w:t>
      </w:r>
      <w:r w:rsidR="00474A16">
        <w:rPr>
          <w:rFonts w:ascii="Times New Roman" w:hAnsi="Times New Roman"/>
          <w:b/>
          <w:bCs/>
          <w:sz w:val="24"/>
          <w:szCs w:val="24"/>
        </w:rPr>
        <w:t>Суб</w:t>
      </w:r>
      <w:r w:rsidR="00474A16" w:rsidRPr="00474A16">
        <w:rPr>
          <w:rFonts w:ascii="Times New Roman" w:hAnsi="Times New Roman"/>
          <w:b/>
          <w:bCs/>
          <w:sz w:val="24"/>
          <w:szCs w:val="24"/>
        </w:rPr>
        <w:t>’</w:t>
      </w:r>
      <w:r w:rsidR="00474A16">
        <w:rPr>
          <w:rFonts w:ascii="Times New Roman" w:hAnsi="Times New Roman"/>
          <w:b/>
          <w:bCs/>
          <w:sz w:val="24"/>
          <w:szCs w:val="24"/>
        </w:rPr>
        <w:t>єкти підприємницької діяльності</w:t>
      </w:r>
    </w:p>
    <w:p w14:paraId="63627D7B" w14:textId="77777777" w:rsidR="000C27A8" w:rsidRPr="00474A16" w:rsidRDefault="000C27A8" w:rsidP="000C27A8">
      <w:pPr>
        <w:ind w:firstLine="709"/>
        <w:rPr>
          <w:rFonts w:ascii="Times New Roman" w:hAnsi="Times New Roman"/>
          <w:sz w:val="24"/>
          <w:szCs w:val="24"/>
          <w:lang w:val="uk-UA"/>
        </w:rPr>
      </w:pPr>
    </w:p>
    <w:p w14:paraId="43B6F29C" w14:textId="5C862E40" w:rsidR="00474A16" w:rsidRPr="00474A16" w:rsidRDefault="00474A16" w:rsidP="00474A16">
      <w:pPr>
        <w:pStyle w:val="a3"/>
        <w:numPr>
          <w:ilvl w:val="0"/>
          <w:numId w:val="3"/>
        </w:numPr>
        <w:jc w:val="both"/>
        <w:rPr>
          <w:rFonts w:ascii="Times New Roman" w:hAnsi="Times New Roman"/>
          <w:sz w:val="24"/>
          <w:szCs w:val="24"/>
        </w:rPr>
      </w:pPr>
      <w:r w:rsidRPr="00474A16">
        <w:rPr>
          <w:rFonts w:ascii="Times New Roman" w:hAnsi="Times New Roman"/>
          <w:sz w:val="24"/>
          <w:szCs w:val="24"/>
        </w:rPr>
        <w:t xml:space="preserve">Фізичні особи як суб‘єкти підприємницької діяльності. </w:t>
      </w:r>
    </w:p>
    <w:p w14:paraId="5F2BD05D" w14:textId="77777777" w:rsidR="00474A16" w:rsidRPr="00474A16" w:rsidRDefault="00474A16" w:rsidP="00474A16">
      <w:pPr>
        <w:pStyle w:val="a3"/>
        <w:numPr>
          <w:ilvl w:val="0"/>
          <w:numId w:val="3"/>
        </w:numPr>
        <w:jc w:val="both"/>
        <w:rPr>
          <w:rFonts w:ascii="Times New Roman" w:hAnsi="Times New Roman"/>
          <w:sz w:val="24"/>
          <w:szCs w:val="24"/>
        </w:rPr>
      </w:pPr>
      <w:r w:rsidRPr="00474A16">
        <w:rPr>
          <w:rFonts w:ascii="Times New Roman" w:hAnsi="Times New Roman"/>
          <w:sz w:val="24"/>
          <w:szCs w:val="24"/>
        </w:rPr>
        <w:t xml:space="preserve">Юридичні особи як суб‘єкти підприємницької діяльності. </w:t>
      </w:r>
    </w:p>
    <w:p w14:paraId="32CE1CB7" w14:textId="5719FFCC" w:rsidR="00474A16" w:rsidRPr="00FF2241" w:rsidRDefault="00474A16" w:rsidP="00474A16">
      <w:pPr>
        <w:pStyle w:val="a3"/>
        <w:numPr>
          <w:ilvl w:val="0"/>
          <w:numId w:val="3"/>
        </w:numPr>
        <w:jc w:val="both"/>
        <w:rPr>
          <w:rFonts w:ascii="Times New Roman" w:hAnsi="Times New Roman"/>
          <w:sz w:val="24"/>
          <w:szCs w:val="24"/>
          <w:highlight w:val="green"/>
        </w:rPr>
      </w:pPr>
      <w:r w:rsidRPr="00FF2241">
        <w:rPr>
          <w:rFonts w:ascii="Times New Roman" w:hAnsi="Times New Roman"/>
          <w:sz w:val="24"/>
          <w:szCs w:val="24"/>
          <w:highlight w:val="green"/>
        </w:rPr>
        <w:t xml:space="preserve">Функції </w:t>
      </w:r>
      <w:r w:rsidR="00FF2241" w:rsidRPr="00FF2241">
        <w:rPr>
          <w:rFonts w:ascii="Times New Roman" w:hAnsi="Times New Roman"/>
          <w:sz w:val="24"/>
          <w:szCs w:val="24"/>
          <w:highlight w:val="green"/>
        </w:rPr>
        <w:t xml:space="preserve">та риси </w:t>
      </w:r>
      <w:r w:rsidRPr="00FF2241">
        <w:rPr>
          <w:rFonts w:ascii="Times New Roman" w:hAnsi="Times New Roman"/>
          <w:sz w:val="24"/>
          <w:szCs w:val="24"/>
          <w:highlight w:val="green"/>
        </w:rPr>
        <w:t xml:space="preserve">підприємця. </w:t>
      </w:r>
    </w:p>
    <w:p w14:paraId="65B8644C" w14:textId="77777777" w:rsidR="00474A16" w:rsidRPr="00FF2241" w:rsidRDefault="00474A16" w:rsidP="00474A16">
      <w:pPr>
        <w:pStyle w:val="a3"/>
        <w:numPr>
          <w:ilvl w:val="0"/>
          <w:numId w:val="3"/>
        </w:numPr>
        <w:jc w:val="both"/>
        <w:rPr>
          <w:rFonts w:ascii="Times New Roman" w:hAnsi="Times New Roman"/>
          <w:sz w:val="24"/>
          <w:szCs w:val="24"/>
          <w:highlight w:val="green"/>
        </w:rPr>
      </w:pPr>
      <w:r w:rsidRPr="00FF2241">
        <w:rPr>
          <w:rFonts w:ascii="Times New Roman" w:hAnsi="Times New Roman"/>
          <w:sz w:val="24"/>
          <w:szCs w:val="24"/>
          <w:highlight w:val="green"/>
        </w:rPr>
        <w:t xml:space="preserve">Права та обов’язки підприємця. </w:t>
      </w:r>
    </w:p>
    <w:p w14:paraId="1354FEDF" w14:textId="77777777" w:rsidR="000C27A8" w:rsidRPr="006D0BEA" w:rsidRDefault="000C27A8" w:rsidP="000C27A8">
      <w:pPr>
        <w:rPr>
          <w:rFonts w:ascii="Times New Roman" w:hAnsi="Times New Roman"/>
          <w:sz w:val="24"/>
          <w:szCs w:val="24"/>
          <w:lang w:val="uk-UA"/>
        </w:rPr>
      </w:pPr>
    </w:p>
    <w:p w14:paraId="3EC269E2" w14:textId="03797A1F" w:rsidR="000C27A8" w:rsidRPr="00474A16" w:rsidRDefault="00474A16" w:rsidP="00474A16">
      <w:pPr>
        <w:pStyle w:val="a3"/>
        <w:numPr>
          <w:ilvl w:val="0"/>
          <w:numId w:val="4"/>
        </w:numPr>
        <w:jc w:val="both"/>
        <w:rPr>
          <w:rFonts w:ascii="Times New Roman" w:hAnsi="Times New Roman"/>
          <w:sz w:val="24"/>
          <w:szCs w:val="24"/>
        </w:rPr>
      </w:pPr>
      <w:r w:rsidRPr="00474A16">
        <w:rPr>
          <w:rFonts w:ascii="Times New Roman" w:hAnsi="Times New Roman"/>
          <w:sz w:val="24"/>
          <w:szCs w:val="24"/>
        </w:rPr>
        <w:t>Фізичні особи як суб‘єкти підприємницької діяльності</w:t>
      </w:r>
    </w:p>
    <w:p w14:paraId="20FE057F" w14:textId="2443AB45" w:rsidR="00474A16" w:rsidRPr="00474A16" w:rsidRDefault="00474A16" w:rsidP="00474A16">
      <w:pPr>
        <w:pStyle w:val="a3"/>
        <w:ind w:firstLine="709"/>
        <w:jc w:val="both"/>
        <w:rPr>
          <w:rFonts w:ascii="Times New Roman" w:hAnsi="Times New Roman"/>
          <w:color w:val="402A18"/>
          <w:sz w:val="24"/>
          <w:szCs w:val="24"/>
          <w:lang w:eastAsia="uk-UA"/>
        </w:rPr>
      </w:pPr>
      <w:r w:rsidRPr="00474A16">
        <w:rPr>
          <w:rFonts w:ascii="Times New Roman" w:hAnsi="Times New Roman"/>
          <w:color w:val="402A18"/>
          <w:sz w:val="24"/>
          <w:szCs w:val="24"/>
          <w:lang w:eastAsia="uk-UA"/>
        </w:rPr>
        <w:t xml:space="preserve">До суб’єктів господарювання </w:t>
      </w:r>
      <w:r w:rsidR="00A56A20" w:rsidRPr="00A56A20">
        <w:rPr>
          <w:rFonts w:ascii="Times New Roman" w:hAnsi="Times New Roman"/>
          <w:color w:val="402A18"/>
          <w:sz w:val="24"/>
          <w:szCs w:val="24"/>
          <w:highlight w:val="yellow"/>
          <w:lang w:eastAsia="uk-UA"/>
        </w:rPr>
        <w:t>Господарський Кодекс (ГК)</w:t>
      </w:r>
      <w:r w:rsidRPr="00474A16">
        <w:rPr>
          <w:rFonts w:ascii="Times New Roman" w:hAnsi="Times New Roman"/>
          <w:color w:val="402A18"/>
          <w:sz w:val="24"/>
          <w:szCs w:val="24"/>
          <w:lang w:eastAsia="uk-UA"/>
        </w:rPr>
        <w:t xml:space="preserve"> відносить громадян України, іноземців та осіб без громадянства. За загальним правилом іноземці та особи без громадянства під час здійснення господарської діяльності в Україні користуються такими самими правами і мають такі самі обов’язки, як і громадяни України.</w:t>
      </w:r>
    </w:p>
    <w:p w14:paraId="4C25995A" w14:textId="77777777" w:rsidR="00474A16" w:rsidRPr="00474A16" w:rsidRDefault="00474A16" w:rsidP="00474A16">
      <w:pPr>
        <w:pStyle w:val="a3"/>
        <w:ind w:firstLine="709"/>
        <w:jc w:val="both"/>
        <w:rPr>
          <w:rFonts w:ascii="Times New Roman" w:hAnsi="Times New Roman"/>
          <w:color w:val="402A18"/>
          <w:sz w:val="24"/>
          <w:szCs w:val="24"/>
          <w:lang w:eastAsia="uk-UA"/>
        </w:rPr>
      </w:pPr>
      <w:r w:rsidRPr="00474A16">
        <w:rPr>
          <w:rFonts w:ascii="Times New Roman" w:hAnsi="Times New Roman"/>
          <w:color w:val="402A18"/>
          <w:sz w:val="24"/>
          <w:szCs w:val="24"/>
          <w:lang w:eastAsia="uk-UA"/>
        </w:rPr>
        <w:t>Відповідно до ст. 128 ГК громадянин визнається суб’єктом господарювання в разі здійснення ним підприємницької діяльності за умови державної реєстрації його як підприємця без статусу юридичної особи.</w:t>
      </w:r>
    </w:p>
    <w:p w14:paraId="5978DEB8" w14:textId="77777777" w:rsidR="00474A16" w:rsidRPr="00474A16" w:rsidRDefault="00474A16" w:rsidP="00474A16">
      <w:pPr>
        <w:pStyle w:val="a3"/>
        <w:ind w:firstLine="709"/>
        <w:jc w:val="both"/>
        <w:rPr>
          <w:rFonts w:ascii="Times New Roman" w:hAnsi="Times New Roman"/>
          <w:color w:val="402A18"/>
          <w:sz w:val="24"/>
          <w:szCs w:val="24"/>
          <w:lang w:eastAsia="uk-UA"/>
        </w:rPr>
      </w:pPr>
      <w:r w:rsidRPr="00474A16">
        <w:rPr>
          <w:rFonts w:ascii="Times New Roman" w:hAnsi="Times New Roman"/>
          <w:color w:val="402A18"/>
          <w:sz w:val="24"/>
          <w:szCs w:val="24"/>
          <w:lang w:eastAsia="uk-UA"/>
        </w:rPr>
        <w:t>Громадянин може здійснювати підприємницьку діяльність:</w:t>
      </w:r>
    </w:p>
    <w:p w14:paraId="0D052E8F" w14:textId="77777777" w:rsidR="00474A16" w:rsidRPr="00474A16" w:rsidRDefault="00474A16" w:rsidP="00474A16">
      <w:pPr>
        <w:pStyle w:val="a3"/>
        <w:ind w:firstLine="709"/>
        <w:jc w:val="both"/>
        <w:rPr>
          <w:rFonts w:ascii="Times New Roman" w:hAnsi="Times New Roman"/>
          <w:color w:val="402A18"/>
          <w:sz w:val="24"/>
          <w:szCs w:val="24"/>
          <w:lang w:eastAsia="uk-UA"/>
        </w:rPr>
      </w:pPr>
      <w:r w:rsidRPr="00474A16">
        <w:rPr>
          <w:rFonts w:ascii="Times New Roman" w:hAnsi="Times New Roman"/>
          <w:color w:val="402A18"/>
          <w:sz w:val="24"/>
          <w:szCs w:val="24"/>
          <w:lang w:eastAsia="uk-UA"/>
        </w:rPr>
        <w:t>1) безпосередньо як підприємець або через приватне підприємство, що ним створюється;</w:t>
      </w:r>
    </w:p>
    <w:p w14:paraId="1AD7E524" w14:textId="77777777" w:rsidR="00474A16" w:rsidRPr="00474A16" w:rsidRDefault="00474A16" w:rsidP="00474A16">
      <w:pPr>
        <w:pStyle w:val="a3"/>
        <w:ind w:firstLine="709"/>
        <w:jc w:val="both"/>
        <w:rPr>
          <w:rFonts w:ascii="Times New Roman" w:hAnsi="Times New Roman"/>
          <w:color w:val="402A18"/>
          <w:sz w:val="24"/>
          <w:szCs w:val="24"/>
          <w:lang w:eastAsia="uk-UA"/>
        </w:rPr>
      </w:pPr>
      <w:r w:rsidRPr="00474A16">
        <w:rPr>
          <w:rFonts w:ascii="Times New Roman" w:hAnsi="Times New Roman"/>
          <w:color w:val="402A18"/>
          <w:sz w:val="24"/>
          <w:szCs w:val="24"/>
          <w:lang w:eastAsia="uk-UA"/>
        </w:rPr>
        <w:t>2) із залученням або без залучення найманої праці;</w:t>
      </w:r>
    </w:p>
    <w:p w14:paraId="677E4A9A" w14:textId="77777777" w:rsidR="00474A16" w:rsidRPr="00474A16" w:rsidRDefault="00474A16" w:rsidP="00474A16">
      <w:pPr>
        <w:pStyle w:val="a3"/>
        <w:ind w:firstLine="709"/>
        <w:jc w:val="both"/>
        <w:rPr>
          <w:rFonts w:ascii="Times New Roman" w:hAnsi="Times New Roman"/>
          <w:color w:val="402A18"/>
          <w:sz w:val="24"/>
          <w:szCs w:val="24"/>
          <w:lang w:eastAsia="uk-UA"/>
        </w:rPr>
      </w:pPr>
      <w:r w:rsidRPr="00474A16">
        <w:rPr>
          <w:rFonts w:ascii="Times New Roman" w:hAnsi="Times New Roman"/>
          <w:color w:val="402A18"/>
          <w:sz w:val="24"/>
          <w:szCs w:val="24"/>
          <w:lang w:eastAsia="uk-UA"/>
        </w:rPr>
        <w:t>3) самостійно або спільно з іншими особами.</w:t>
      </w:r>
    </w:p>
    <w:p w14:paraId="7300DC72" w14:textId="77777777" w:rsidR="00474A16" w:rsidRPr="00474A16" w:rsidRDefault="00474A16" w:rsidP="00474A16">
      <w:pPr>
        <w:pStyle w:val="a3"/>
        <w:ind w:firstLine="709"/>
        <w:jc w:val="both"/>
        <w:rPr>
          <w:rFonts w:ascii="Times New Roman" w:hAnsi="Times New Roman"/>
          <w:color w:val="402A18"/>
          <w:sz w:val="24"/>
          <w:szCs w:val="24"/>
          <w:lang w:eastAsia="uk-UA"/>
        </w:rPr>
      </w:pPr>
      <w:r w:rsidRPr="00474A16">
        <w:rPr>
          <w:rFonts w:ascii="Times New Roman" w:hAnsi="Times New Roman"/>
          <w:color w:val="402A18"/>
          <w:sz w:val="24"/>
          <w:szCs w:val="24"/>
          <w:lang w:eastAsia="uk-UA"/>
        </w:rPr>
        <w:t>Громадянин-підприємець відповідає за своїми зобов’язаннями всім своїм майном, на яке відповідно до закону може бути звернено стягнення.</w:t>
      </w:r>
    </w:p>
    <w:p w14:paraId="0315EDD7" w14:textId="104CA354" w:rsidR="00474A16" w:rsidRDefault="00474A16" w:rsidP="00474A16">
      <w:pPr>
        <w:pStyle w:val="a3"/>
        <w:ind w:firstLine="709"/>
        <w:jc w:val="both"/>
        <w:rPr>
          <w:rFonts w:ascii="Times New Roman" w:hAnsi="Times New Roman"/>
          <w:color w:val="402A18"/>
          <w:sz w:val="24"/>
          <w:szCs w:val="24"/>
          <w:lang w:eastAsia="uk-UA"/>
        </w:rPr>
      </w:pPr>
      <w:r w:rsidRPr="00474A16">
        <w:rPr>
          <w:rFonts w:ascii="Times New Roman" w:hAnsi="Times New Roman"/>
          <w:color w:val="402A18"/>
          <w:sz w:val="24"/>
          <w:szCs w:val="24"/>
          <w:lang w:eastAsia="uk-UA"/>
        </w:rPr>
        <w:t xml:space="preserve">Слід зазначити, що правовий статус підприємців — фізичних осіб регламентовано також </w:t>
      </w:r>
      <w:proofErr w:type="spellStart"/>
      <w:r w:rsidRPr="00474A16">
        <w:rPr>
          <w:rFonts w:ascii="Times New Roman" w:hAnsi="Times New Roman"/>
          <w:color w:val="402A18"/>
          <w:sz w:val="24"/>
          <w:szCs w:val="24"/>
          <w:lang w:eastAsia="uk-UA"/>
        </w:rPr>
        <w:t>гл</w:t>
      </w:r>
      <w:proofErr w:type="spellEnd"/>
      <w:r w:rsidRPr="00474A16">
        <w:rPr>
          <w:rFonts w:ascii="Times New Roman" w:hAnsi="Times New Roman"/>
          <w:color w:val="402A18"/>
          <w:sz w:val="24"/>
          <w:szCs w:val="24"/>
          <w:lang w:eastAsia="uk-UA"/>
        </w:rPr>
        <w:t xml:space="preserve">. 5 </w:t>
      </w:r>
      <w:r w:rsidRPr="00FE7249">
        <w:rPr>
          <w:rFonts w:ascii="Times New Roman" w:hAnsi="Times New Roman"/>
          <w:color w:val="402A18"/>
          <w:sz w:val="24"/>
          <w:szCs w:val="24"/>
          <w:highlight w:val="yellow"/>
          <w:lang w:eastAsia="uk-UA"/>
        </w:rPr>
        <w:t>Ц</w:t>
      </w:r>
      <w:r w:rsidR="00FE7249" w:rsidRPr="00FE7249">
        <w:rPr>
          <w:rFonts w:ascii="Times New Roman" w:hAnsi="Times New Roman"/>
          <w:color w:val="402A18"/>
          <w:sz w:val="24"/>
          <w:szCs w:val="24"/>
          <w:highlight w:val="yellow"/>
          <w:lang w:eastAsia="uk-UA"/>
        </w:rPr>
        <w:t>ивільним Кодексом (ЦК)</w:t>
      </w:r>
      <w:r w:rsidRPr="00FE7249">
        <w:rPr>
          <w:rFonts w:ascii="Times New Roman" w:hAnsi="Times New Roman"/>
          <w:color w:val="402A18"/>
          <w:sz w:val="24"/>
          <w:szCs w:val="24"/>
          <w:highlight w:val="yellow"/>
          <w:lang w:eastAsia="uk-UA"/>
        </w:rPr>
        <w:t>.</w:t>
      </w:r>
      <w:r w:rsidRPr="00474A16">
        <w:rPr>
          <w:rFonts w:ascii="Times New Roman" w:hAnsi="Times New Roman"/>
          <w:color w:val="402A18"/>
          <w:sz w:val="24"/>
          <w:szCs w:val="24"/>
          <w:lang w:eastAsia="uk-UA"/>
        </w:rPr>
        <w:t xml:space="preserve"> Відповідно до ст. 50 ЦК право на здійснення підприємницької діяльності, яку не заборонено законом, має фізична особа з </w:t>
      </w:r>
      <w:r w:rsidRPr="00474A16">
        <w:rPr>
          <w:rFonts w:ascii="Times New Roman" w:hAnsi="Times New Roman"/>
          <w:b/>
          <w:bCs/>
          <w:i/>
          <w:iCs/>
          <w:color w:val="402A18"/>
          <w:sz w:val="24"/>
          <w:szCs w:val="24"/>
          <w:lang w:eastAsia="uk-UA"/>
        </w:rPr>
        <w:t>повною цивільною дієздатністю</w:t>
      </w:r>
      <w:r w:rsidRPr="00474A16">
        <w:rPr>
          <w:rFonts w:ascii="Times New Roman" w:hAnsi="Times New Roman"/>
          <w:color w:val="402A18"/>
          <w:sz w:val="24"/>
          <w:szCs w:val="24"/>
          <w:lang w:eastAsia="uk-UA"/>
        </w:rPr>
        <w:t>. Разом з тим згідно з ч. 3 ст. 35 ЦК повна цивільна дієздатність може бути надана фізичній особі, яка досягла шістнадцяти років і яка бажає вести підприємницьку діяльність.</w:t>
      </w:r>
    </w:p>
    <w:p w14:paraId="1E8157DA" w14:textId="2FAF82AC" w:rsidR="00474A16" w:rsidRPr="00474A16" w:rsidRDefault="00474A16" w:rsidP="00474A16">
      <w:pPr>
        <w:pStyle w:val="a3"/>
        <w:ind w:firstLine="709"/>
        <w:jc w:val="both"/>
        <w:rPr>
          <w:rFonts w:ascii="Times New Roman" w:hAnsi="Times New Roman"/>
          <w:color w:val="222222"/>
        </w:rPr>
      </w:pPr>
      <w:r w:rsidRPr="00474A16">
        <w:rPr>
          <w:rFonts w:ascii="Times New Roman" w:hAnsi="Times New Roman"/>
          <w:color w:val="222222"/>
        </w:rPr>
        <w:t>За наявності письмової нотаріально посвідченої згоди на це батьків (</w:t>
      </w:r>
      <w:proofErr w:type="spellStart"/>
      <w:r w:rsidRPr="00474A16">
        <w:rPr>
          <w:rFonts w:ascii="Times New Roman" w:hAnsi="Times New Roman"/>
          <w:color w:val="222222"/>
        </w:rPr>
        <w:t>усиновлювачів</w:t>
      </w:r>
      <w:proofErr w:type="spellEnd"/>
      <w:r w:rsidRPr="00474A16">
        <w:rPr>
          <w:rFonts w:ascii="Times New Roman" w:hAnsi="Times New Roman"/>
          <w:color w:val="222222"/>
        </w:rPr>
        <w:t>), піклувальника або органу опіки та піклування така особа може бути зареєстрована як підприємець. У цьому разі фізична особа набуває повної цивільної дієздатності з моменту державної реєстрації її як підприємця.</w:t>
      </w:r>
    </w:p>
    <w:p w14:paraId="24A9F1F2" w14:textId="77777777" w:rsidR="00763448" w:rsidRDefault="00763448" w:rsidP="00763448">
      <w:pPr>
        <w:pStyle w:val="a3"/>
        <w:ind w:firstLine="709"/>
        <w:jc w:val="both"/>
        <w:rPr>
          <w:rFonts w:ascii="Times New Roman" w:hAnsi="Times New Roman"/>
          <w:sz w:val="24"/>
          <w:szCs w:val="24"/>
        </w:rPr>
      </w:pPr>
      <w:r w:rsidRPr="00763448">
        <w:rPr>
          <w:rFonts w:ascii="Times New Roman" w:hAnsi="Times New Roman"/>
          <w:sz w:val="24"/>
          <w:szCs w:val="24"/>
        </w:rPr>
        <w:t xml:space="preserve">Відповідно до Конституції України кожен має право на підприємницьку діяльність, яка не заборонена законом. Разом із тим чинне законодавство містить низку заборон та обмежень щодо зайняття підприємницькою діяльністю. </w:t>
      </w:r>
    </w:p>
    <w:p w14:paraId="7B34CB7C" w14:textId="3CD3CE9B" w:rsidR="00474A16" w:rsidRPr="00763448" w:rsidRDefault="00763448" w:rsidP="00763448">
      <w:pPr>
        <w:pStyle w:val="a3"/>
        <w:ind w:firstLine="709"/>
        <w:jc w:val="both"/>
        <w:rPr>
          <w:rFonts w:ascii="Times New Roman" w:hAnsi="Times New Roman"/>
          <w:sz w:val="24"/>
          <w:szCs w:val="24"/>
        </w:rPr>
      </w:pPr>
      <w:r w:rsidRPr="00763448">
        <w:rPr>
          <w:rFonts w:ascii="Times New Roman" w:hAnsi="Times New Roman"/>
          <w:sz w:val="24"/>
          <w:szCs w:val="24"/>
        </w:rPr>
        <w:t>Згідно зі ст. 42 Конституції України підприємницька діяльність депутатів, посадових і службових осіб органів державної влади та органів місцевого самоврядування обмежується законом. Водночас ч. З ст. 52 ГК України забороняє здійснювати цим самим особам і некомерційну господарську діяльність. Крім того, чинним законодавством заборонено займатися підприємницькою діяльністю військовослужбовцям, посадовим особам органів прокуратури, суду, господарського суду, Служби безпеки, а також особам, які мають непогашену судимість за корисні злочини, тощо.</w:t>
      </w:r>
    </w:p>
    <w:p w14:paraId="432A28C9" w14:textId="77777777" w:rsidR="00763448" w:rsidRPr="00763448" w:rsidRDefault="00763448" w:rsidP="00763448">
      <w:pPr>
        <w:pStyle w:val="a3"/>
        <w:ind w:firstLine="709"/>
        <w:jc w:val="both"/>
        <w:rPr>
          <w:rFonts w:ascii="Times New Roman" w:hAnsi="Times New Roman"/>
          <w:sz w:val="24"/>
          <w:szCs w:val="24"/>
          <w:lang w:eastAsia="uk-UA"/>
        </w:rPr>
      </w:pPr>
      <w:r w:rsidRPr="00763448">
        <w:rPr>
          <w:rFonts w:ascii="Times New Roman" w:hAnsi="Times New Roman"/>
          <w:sz w:val="24"/>
          <w:szCs w:val="24"/>
          <w:lang w:eastAsia="uk-UA"/>
        </w:rPr>
        <w:t>Фізична особа – підприємець здійснює свою діяльність на засадах свободи підприємництва та відповідно до принципів підприємницької діяльності, передбачених у ст. 44 Господарського кодексу України.</w:t>
      </w:r>
    </w:p>
    <w:p w14:paraId="436B7F23" w14:textId="77777777" w:rsidR="00763448" w:rsidRPr="00763448" w:rsidRDefault="00763448" w:rsidP="00763448">
      <w:pPr>
        <w:pStyle w:val="a3"/>
        <w:ind w:firstLine="709"/>
        <w:jc w:val="both"/>
        <w:rPr>
          <w:rFonts w:ascii="Times New Roman" w:hAnsi="Times New Roman"/>
          <w:sz w:val="24"/>
          <w:szCs w:val="24"/>
          <w:lang w:eastAsia="uk-UA"/>
        </w:rPr>
      </w:pPr>
      <w:r w:rsidRPr="00763448">
        <w:rPr>
          <w:rFonts w:ascii="Times New Roman" w:hAnsi="Times New Roman"/>
          <w:sz w:val="24"/>
          <w:szCs w:val="24"/>
          <w:lang w:eastAsia="uk-UA"/>
        </w:rPr>
        <w:t>Фізична особа – підприємець зобов'язана:</w:t>
      </w:r>
    </w:p>
    <w:p w14:paraId="0DF92C92" w14:textId="77777777" w:rsidR="00763448" w:rsidRPr="00763448" w:rsidRDefault="00763448" w:rsidP="00763448">
      <w:pPr>
        <w:pStyle w:val="a3"/>
        <w:ind w:firstLine="709"/>
        <w:jc w:val="both"/>
        <w:rPr>
          <w:rFonts w:ascii="Times New Roman" w:hAnsi="Times New Roman"/>
          <w:color w:val="242424"/>
          <w:sz w:val="24"/>
          <w:szCs w:val="24"/>
          <w:lang w:eastAsia="uk-UA"/>
        </w:rPr>
      </w:pPr>
      <w:r w:rsidRPr="00763448">
        <w:rPr>
          <w:rFonts w:ascii="Times New Roman" w:hAnsi="Times New Roman"/>
          <w:color w:val="242424"/>
          <w:sz w:val="24"/>
          <w:szCs w:val="24"/>
          <w:lang w:eastAsia="uk-UA"/>
        </w:rPr>
        <w:t>– у передбачених законом випадках і порядку одержати ліцензію на здійснення певних видів господарської діяльності;</w:t>
      </w:r>
    </w:p>
    <w:p w14:paraId="2B2FA220" w14:textId="77777777" w:rsidR="00763448" w:rsidRPr="00763448" w:rsidRDefault="00763448" w:rsidP="00763448">
      <w:pPr>
        <w:pStyle w:val="a3"/>
        <w:ind w:firstLine="709"/>
        <w:jc w:val="both"/>
        <w:rPr>
          <w:rFonts w:ascii="Times New Roman" w:hAnsi="Times New Roman"/>
          <w:color w:val="242424"/>
          <w:sz w:val="24"/>
          <w:szCs w:val="24"/>
          <w:lang w:eastAsia="uk-UA"/>
        </w:rPr>
      </w:pPr>
      <w:r w:rsidRPr="00763448">
        <w:rPr>
          <w:rFonts w:ascii="Times New Roman" w:hAnsi="Times New Roman"/>
          <w:color w:val="242424"/>
          <w:sz w:val="24"/>
          <w:szCs w:val="24"/>
          <w:lang w:eastAsia="uk-UA"/>
        </w:rPr>
        <w:lastRenderedPageBreak/>
        <w:t>– повідомляти органи державної реєстрації про зміну її адреси, зазначеної в реєстраційних документах, предмета діяльності, інших суттєвих умов своєї підприємницької діяльності, що підлягають відображенню у реєстраційних документах;</w:t>
      </w:r>
    </w:p>
    <w:p w14:paraId="5D6B6B3B" w14:textId="77777777" w:rsidR="00763448" w:rsidRPr="00763448" w:rsidRDefault="00763448" w:rsidP="00763448">
      <w:pPr>
        <w:pStyle w:val="a3"/>
        <w:ind w:firstLine="709"/>
        <w:jc w:val="both"/>
        <w:rPr>
          <w:rFonts w:ascii="Times New Roman" w:hAnsi="Times New Roman"/>
          <w:color w:val="242424"/>
          <w:sz w:val="24"/>
          <w:szCs w:val="24"/>
          <w:lang w:eastAsia="uk-UA"/>
        </w:rPr>
      </w:pPr>
      <w:r w:rsidRPr="00763448">
        <w:rPr>
          <w:rFonts w:ascii="Times New Roman" w:hAnsi="Times New Roman"/>
          <w:color w:val="242424"/>
          <w:sz w:val="24"/>
          <w:szCs w:val="24"/>
          <w:lang w:eastAsia="uk-UA"/>
        </w:rPr>
        <w:t>– додержуватися прав і законних інтересів споживачів, забезпечувати належну якість товарів (робіт, послуг), що ним виготовляються, додержуватися правил обов'язкової сертифікації продукції, встановлених законодавством;</w:t>
      </w:r>
    </w:p>
    <w:p w14:paraId="7CFDACD1" w14:textId="77777777" w:rsidR="00763448" w:rsidRPr="00763448" w:rsidRDefault="00763448" w:rsidP="00763448">
      <w:pPr>
        <w:pStyle w:val="a3"/>
        <w:ind w:firstLine="709"/>
        <w:jc w:val="both"/>
        <w:rPr>
          <w:rFonts w:ascii="Times New Roman" w:hAnsi="Times New Roman"/>
          <w:color w:val="242424"/>
          <w:sz w:val="24"/>
          <w:szCs w:val="24"/>
          <w:lang w:eastAsia="uk-UA"/>
        </w:rPr>
      </w:pPr>
      <w:r w:rsidRPr="00763448">
        <w:rPr>
          <w:rFonts w:ascii="Times New Roman" w:hAnsi="Times New Roman"/>
          <w:color w:val="242424"/>
          <w:sz w:val="24"/>
          <w:szCs w:val="24"/>
          <w:lang w:eastAsia="uk-UA"/>
        </w:rPr>
        <w:t xml:space="preserve">– не допускати недобросовісної конкуренції, інших порушень </w:t>
      </w:r>
      <w:proofErr w:type="spellStart"/>
      <w:r w:rsidRPr="00763448">
        <w:rPr>
          <w:rFonts w:ascii="Times New Roman" w:hAnsi="Times New Roman"/>
          <w:color w:val="242424"/>
          <w:sz w:val="24"/>
          <w:szCs w:val="24"/>
          <w:lang w:eastAsia="uk-UA"/>
        </w:rPr>
        <w:t>антимонопольно</w:t>
      </w:r>
      <w:proofErr w:type="spellEnd"/>
      <w:r w:rsidRPr="00763448">
        <w:rPr>
          <w:rFonts w:ascii="Times New Roman" w:hAnsi="Times New Roman"/>
          <w:color w:val="242424"/>
          <w:sz w:val="24"/>
          <w:szCs w:val="24"/>
          <w:lang w:eastAsia="uk-UA"/>
        </w:rPr>
        <w:t>-конкурентного законодавства;</w:t>
      </w:r>
    </w:p>
    <w:p w14:paraId="2ADBCDD4" w14:textId="77777777" w:rsidR="00763448" w:rsidRPr="00763448" w:rsidRDefault="00763448" w:rsidP="00763448">
      <w:pPr>
        <w:pStyle w:val="a3"/>
        <w:ind w:firstLine="709"/>
        <w:jc w:val="both"/>
        <w:rPr>
          <w:rFonts w:ascii="Times New Roman" w:hAnsi="Times New Roman"/>
          <w:color w:val="242424"/>
          <w:sz w:val="24"/>
          <w:szCs w:val="24"/>
          <w:lang w:eastAsia="uk-UA"/>
        </w:rPr>
      </w:pPr>
      <w:r w:rsidRPr="00763448">
        <w:rPr>
          <w:rFonts w:ascii="Times New Roman" w:hAnsi="Times New Roman"/>
          <w:color w:val="242424"/>
          <w:sz w:val="24"/>
          <w:szCs w:val="24"/>
          <w:lang w:eastAsia="uk-UA"/>
        </w:rPr>
        <w:t>– вести облік результатів своєї підприємницької діяльності відповідно до вимог законодавства;</w:t>
      </w:r>
    </w:p>
    <w:p w14:paraId="4D741A40" w14:textId="77777777" w:rsidR="00763448" w:rsidRPr="00763448" w:rsidRDefault="00763448" w:rsidP="00763448">
      <w:pPr>
        <w:pStyle w:val="a3"/>
        <w:ind w:firstLine="709"/>
        <w:jc w:val="both"/>
        <w:rPr>
          <w:rFonts w:ascii="Times New Roman" w:hAnsi="Times New Roman"/>
          <w:color w:val="242424"/>
          <w:sz w:val="24"/>
          <w:szCs w:val="24"/>
          <w:lang w:eastAsia="uk-UA"/>
        </w:rPr>
      </w:pPr>
      <w:r w:rsidRPr="00763448">
        <w:rPr>
          <w:rFonts w:ascii="Times New Roman" w:hAnsi="Times New Roman"/>
          <w:color w:val="242424"/>
          <w:sz w:val="24"/>
          <w:szCs w:val="24"/>
          <w:lang w:eastAsia="uk-UA"/>
        </w:rPr>
        <w:t>– своєчасно надавати органам доходів і зборів декларацію про майновий стан і доходи (податкову декларацію), інші необхідні відомості для нарахування податків та інших обов'язкових платежів; сплачувати податки та інші обов'язкові платежі в порядку і в розмірах, встановлених законом.</w:t>
      </w:r>
    </w:p>
    <w:p w14:paraId="3B9E5823" w14:textId="26B38F08" w:rsidR="00763448" w:rsidRPr="00763448" w:rsidRDefault="00763448" w:rsidP="00763448">
      <w:pPr>
        <w:pStyle w:val="a3"/>
        <w:ind w:firstLine="709"/>
        <w:jc w:val="both"/>
        <w:rPr>
          <w:rFonts w:ascii="Times New Roman" w:hAnsi="Times New Roman"/>
          <w:sz w:val="24"/>
          <w:szCs w:val="24"/>
        </w:rPr>
      </w:pPr>
      <w:r w:rsidRPr="00763448">
        <w:rPr>
          <w:rFonts w:ascii="Times New Roman" w:hAnsi="Times New Roman"/>
          <w:sz w:val="24"/>
          <w:szCs w:val="24"/>
        </w:rPr>
        <w:t xml:space="preserve">Фізична особа – підприємець відповідає за зобов'язаннями, пов'язаними з підприємницькою діяльністю, усім своїм майном, на яке відповідно до закону може бути звернено стягнення. Перелік майна, на яке не може бути звернено стягнення, визначений у Додатку до ЗУ "Про виконавче провадження" від 21 квітня 1999 р. </w:t>
      </w:r>
    </w:p>
    <w:p w14:paraId="7ECC468A" w14:textId="77777777" w:rsidR="00763448" w:rsidRPr="00474A16" w:rsidRDefault="00763448" w:rsidP="00474A16">
      <w:pPr>
        <w:pStyle w:val="a3"/>
        <w:ind w:firstLine="709"/>
        <w:jc w:val="both"/>
        <w:rPr>
          <w:rFonts w:ascii="Times New Roman" w:hAnsi="Times New Roman"/>
          <w:color w:val="222222"/>
        </w:rPr>
      </w:pPr>
    </w:p>
    <w:p w14:paraId="4FFA58B1" w14:textId="77777777" w:rsidR="00474A16" w:rsidRPr="00474A16" w:rsidRDefault="00474A16" w:rsidP="00474A16">
      <w:pPr>
        <w:pStyle w:val="a3"/>
        <w:ind w:firstLine="709"/>
        <w:jc w:val="both"/>
        <w:rPr>
          <w:rFonts w:ascii="Times New Roman" w:hAnsi="Times New Roman"/>
          <w:color w:val="402A18"/>
          <w:sz w:val="24"/>
          <w:szCs w:val="24"/>
          <w:lang w:eastAsia="uk-UA"/>
        </w:rPr>
      </w:pPr>
    </w:p>
    <w:p w14:paraId="79DD6E58" w14:textId="68564719" w:rsidR="00763448" w:rsidRPr="00FF2241" w:rsidRDefault="00763448" w:rsidP="00FF2241">
      <w:pPr>
        <w:pStyle w:val="a3"/>
        <w:numPr>
          <w:ilvl w:val="0"/>
          <w:numId w:val="4"/>
        </w:numPr>
        <w:jc w:val="both"/>
        <w:rPr>
          <w:rFonts w:ascii="Times New Roman" w:hAnsi="Times New Roman"/>
          <w:sz w:val="24"/>
          <w:szCs w:val="24"/>
        </w:rPr>
      </w:pPr>
      <w:r w:rsidRPr="00FF2241">
        <w:rPr>
          <w:rFonts w:ascii="Times New Roman" w:hAnsi="Times New Roman"/>
          <w:sz w:val="24"/>
          <w:szCs w:val="24"/>
        </w:rPr>
        <w:t xml:space="preserve">Юридичні особи як суб‘єкти підприємницької діяльності. </w:t>
      </w:r>
    </w:p>
    <w:p w14:paraId="7F3D9767" w14:textId="77777777" w:rsid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 xml:space="preserve">Юридичні особи — суб’єкти господарювання мають три підстави створення: </w:t>
      </w:r>
    </w:p>
    <w:p w14:paraId="3311E6CE" w14:textId="77777777" w:rsid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 xml:space="preserve">1) юридичні особи, створені відповідно до ЦК; </w:t>
      </w:r>
    </w:p>
    <w:p w14:paraId="622B6165" w14:textId="77777777" w:rsid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2) юри</w:t>
      </w:r>
      <w:r w:rsidRPr="00FF2241">
        <w:rPr>
          <w:rFonts w:ascii="Times New Roman" w:hAnsi="Times New Roman"/>
          <w:color w:val="402A18"/>
          <w:sz w:val="24"/>
          <w:szCs w:val="24"/>
          <w:lang w:eastAsia="uk-UA"/>
        </w:rPr>
        <w:softHyphen/>
        <w:t xml:space="preserve">дичні особи — державні, комунальні та інші підприємства, створені відповідно до ГК; </w:t>
      </w:r>
    </w:p>
    <w:p w14:paraId="32479FF8" w14:textId="50D04D1E"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3) інші юридичні особи, які здійснюють господарську діяльність та зареєстровані в установленому законом порядку.</w:t>
      </w:r>
    </w:p>
    <w:p w14:paraId="00D0AFC9" w14:textId="77777777" w:rsidR="00FF2241" w:rsidRPr="00FF2241" w:rsidRDefault="00FF2241" w:rsidP="00FF2241">
      <w:pPr>
        <w:pStyle w:val="a3"/>
        <w:ind w:firstLine="709"/>
        <w:jc w:val="both"/>
        <w:rPr>
          <w:rFonts w:ascii="Times New Roman" w:hAnsi="Times New Roman"/>
          <w:b/>
          <w:bCs/>
          <w:i/>
          <w:iCs/>
          <w:color w:val="402A18"/>
          <w:sz w:val="24"/>
          <w:szCs w:val="24"/>
          <w:lang w:eastAsia="uk-UA"/>
        </w:rPr>
      </w:pPr>
      <w:r w:rsidRPr="00FF2241">
        <w:rPr>
          <w:rFonts w:ascii="Times New Roman" w:hAnsi="Times New Roman"/>
          <w:b/>
          <w:bCs/>
          <w:i/>
          <w:iCs/>
          <w:color w:val="402A18"/>
          <w:sz w:val="24"/>
          <w:szCs w:val="24"/>
          <w:lang w:eastAsia="uk-UA"/>
        </w:rPr>
        <w:t>Юридичні особи, створені відповідно до ЦК</w:t>
      </w:r>
    </w:p>
    <w:p w14:paraId="60F45875"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Відповідно до ст. 80 ЦК юридичною особою вважається організація, створена і зареєстрована в установленому законом порядку. Юридична особа може бути створена способом об’єднан</w:t>
      </w:r>
      <w:r w:rsidRPr="00FF2241">
        <w:rPr>
          <w:rFonts w:ascii="Times New Roman" w:hAnsi="Times New Roman"/>
          <w:color w:val="402A18"/>
          <w:sz w:val="24"/>
          <w:szCs w:val="24"/>
          <w:lang w:eastAsia="uk-UA"/>
        </w:rPr>
        <w:softHyphen/>
        <w:t>ня осіб та (або) майна.</w:t>
      </w:r>
    </w:p>
    <w:p w14:paraId="18F26151"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 xml:space="preserve">Юридичні особи залежно від порядку їх створення поділяються на юридичних осіб </w:t>
      </w:r>
      <w:r w:rsidRPr="00FF2241">
        <w:rPr>
          <w:rFonts w:ascii="Times New Roman" w:hAnsi="Times New Roman"/>
          <w:b/>
          <w:bCs/>
          <w:i/>
          <w:iCs/>
          <w:color w:val="402A18"/>
          <w:sz w:val="24"/>
          <w:szCs w:val="24"/>
          <w:lang w:eastAsia="uk-UA"/>
        </w:rPr>
        <w:t>приватного права</w:t>
      </w:r>
      <w:r w:rsidRPr="00FF2241">
        <w:rPr>
          <w:rFonts w:ascii="Times New Roman" w:hAnsi="Times New Roman"/>
          <w:color w:val="402A18"/>
          <w:sz w:val="24"/>
          <w:szCs w:val="24"/>
          <w:lang w:eastAsia="uk-UA"/>
        </w:rPr>
        <w:t xml:space="preserve"> та юридичних осіб </w:t>
      </w:r>
      <w:r w:rsidRPr="00FF2241">
        <w:rPr>
          <w:rFonts w:ascii="Times New Roman" w:hAnsi="Times New Roman"/>
          <w:b/>
          <w:bCs/>
          <w:i/>
          <w:iCs/>
          <w:color w:val="402A18"/>
          <w:sz w:val="24"/>
          <w:szCs w:val="24"/>
          <w:lang w:eastAsia="uk-UA"/>
        </w:rPr>
        <w:t>публічного права</w:t>
      </w:r>
      <w:r w:rsidRPr="00FF2241">
        <w:rPr>
          <w:rFonts w:ascii="Times New Roman" w:hAnsi="Times New Roman"/>
          <w:color w:val="402A18"/>
          <w:sz w:val="24"/>
          <w:szCs w:val="24"/>
          <w:lang w:eastAsia="uk-UA"/>
        </w:rPr>
        <w:t>.</w:t>
      </w:r>
    </w:p>
    <w:p w14:paraId="258C1314"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Юридичні особи приватного права, своєю чергою, поділяються на товариства, установи та юридичні особи, створені в інших формах відповідно до закону.</w:t>
      </w:r>
    </w:p>
    <w:p w14:paraId="09C4B804"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b/>
          <w:bCs/>
          <w:i/>
          <w:iCs/>
          <w:color w:val="402A18"/>
          <w:sz w:val="24"/>
          <w:szCs w:val="24"/>
          <w:lang w:eastAsia="uk-UA"/>
        </w:rPr>
        <w:t>Товариством</w:t>
      </w:r>
      <w:r w:rsidRPr="00FF2241">
        <w:rPr>
          <w:rFonts w:ascii="Times New Roman" w:hAnsi="Times New Roman"/>
          <w:i/>
          <w:iCs/>
          <w:color w:val="402A18"/>
          <w:sz w:val="24"/>
          <w:szCs w:val="24"/>
          <w:lang w:eastAsia="uk-UA"/>
        </w:rPr>
        <w:t xml:space="preserve"> </w:t>
      </w:r>
      <w:r w:rsidRPr="00FF2241">
        <w:rPr>
          <w:rFonts w:ascii="Times New Roman" w:hAnsi="Times New Roman"/>
          <w:color w:val="402A18"/>
          <w:sz w:val="24"/>
          <w:szCs w:val="24"/>
          <w:lang w:eastAsia="uk-UA"/>
        </w:rPr>
        <w:t>є організація, створена способом об’єднання осіб (учасників), які мають право участі в цьому товаристві. Товариство може бути створено однією особою, якщо інше не встановлено законом.</w:t>
      </w:r>
    </w:p>
    <w:p w14:paraId="5AD42B72"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Товариства поділяються на підприємницькі та непідприємницькі.</w:t>
      </w:r>
    </w:p>
    <w:p w14:paraId="1893A4E2"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i/>
          <w:iCs/>
          <w:color w:val="402A18"/>
          <w:sz w:val="24"/>
          <w:szCs w:val="24"/>
          <w:lang w:eastAsia="uk-UA"/>
        </w:rPr>
        <w:t xml:space="preserve">Підприємницькими </w:t>
      </w:r>
      <w:r w:rsidRPr="00FF2241">
        <w:rPr>
          <w:rFonts w:ascii="Times New Roman" w:hAnsi="Times New Roman"/>
          <w:color w:val="402A18"/>
          <w:sz w:val="24"/>
          <w:szCs w:val="24"/>
          <w:lang w:eastAsia="uk-UA"/>
        </w:rPr>
        <w:t>є товариства, які здійснюють підприємницьку діяльність з метою одержання прибутку та наступного його розподілу між учасниками і можуть бути створені тільки як господарські товариства (повне товариство, командитне товариство, товариство з обмеженою або додатковою відповідальністю, акціонерне товариство) або виробничі кооперативи.</w:t>
      </w:r>
    </w:p>
    <w:p w14:paraId="73293E3A"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i/>
          <w:iCs/>
          <w:color w:val="402A18"/>
          <w:sz w:val="24"/>
          <w:szCs w:val="24"/>
          <w:lang w:eastAsia="uk-UA"/>
        </w:rPr>
        <w:t>Непідприємницькими товариствами</w:t>
      </w:r>
      <w:r w:rsidRPr="00FF2241">
        <w:rPr>
          <w:rFonts w:ascii="Times New Roman" w:hAnsi="Times New Roman"/>
          <w:color w:val="402A18"/>
          <w:sz w:val="24"/>
          <w:szCs w:val="24"/>
          <w:lang w:eastAsia="uk-UA"/>
        </w:rPr>
        <w:t xml:space="preserve"> є товариства, які не мають на меті одержання прибутку для його наступного розподілу між учасниками (наприклад, споживчі кооперативи, об’єднання громадян, біржі, торгово-промислові палати тощо).</w:t>
      </w:r>
    </w:p>
    <w:p w14:paraId="104525E4"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Установчим документом товариства є затверджений учасниками статут або засновницький договір між учасниками, якщо інше не встановлено законом.</w:t>
      </w:r>
    </w:p>
    <w:p w14:paraId="47CB682E"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b/>
          <w:bCs/>
          <w:i/>
          <w:iCs/>
          <w:color w:val="402A18"/>
          <w:sz w:val="24"/>
          <w:szCs w:val="24"/>
          <w:lang w:eastAsia="uk-UA"/>
        </w:rPr>
        <w:lastRenderedPageBreak/>
        <w:t xml:space="preserve">Установою </w:t>
      </w:r>
      <w:r w:rsidRPr="00FF2241">
        <w:rPr>
          <w:rFonts w:ascii="Times New Roman" w:hAnsi="Times New Roman"/>
          <w:color w:val="402A18"/>
          <w:sz w:val="24"/>
          <w:szCs w:val="24"/>
          <w:lang w:eastAsia="uk-UA"/>
        </w:rPr>
        <w:t xml:space="preserve">є організація, створена однією або кількома особами (засновниками), які не беруть участі в управлінні нею, способом об’єднання (виділення) їхнього майна для досягнення мети, визначеної засновниками, за рахунок цього майна. Установа створюється на підставі індивідуального або спільного установчого </w:t>
      </w:r>
      <w:proofErr w:type="spellStart"/>
      <w:r w:rsidRPr="00FF2241">
        <w:rPr>
          <w:rFonts w:ascii="Times New Roman" w:hAnsi="Times New Roman"/>
          <w:color w:val="402A18"/>
          <w:sz w:val="24"/>
          <w:szCs w:val="24"/>
          <w:lang w:eastAsia="uk-UA"/>
        </w:rPr>
        <w:t>акта</w:t>
      </w:r>
      <w:proofErr w:type="spellEnd"/>
      <w:r w:rsidRPr="00FF2241">
        <w:rPr>
          <w:rFonts w:ascii="Times New Roman" w:hAnsi="Times New Roman"/>
          <w:color w:val="402A18"/>
          <w:sz w:val="24"/>
          <w:szCs w:val="24"/>
          <w:lang w:eastAsia="uk-UA"/>
        </w:rPr>
        <w:t>, складеного засновником (засновниками). Установчий акт може міститися також і в заповіті. В установчому акті установи окреслюється її мета, визначаються майно, яке передається установі, необхідне для досягнення цієї мети, структура управління установою.</w:t>
      </w:r>
    </w:p>
    <w:p w14:paraId="61688A12"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i/>
          <w:iCs/>
          <w:color w:val="402A18"/>
          <w:sz w:val="24"/>
          <w:szCs w:val="24"/>
          <w:lang w:eastAsia="uk-UA"/>
        </w:rPr>
        <w:t>Непідприємницькі товариства</w:t>
      </w:r>
      <w:r w:rsidRPr="00FF2241">
        <w:rPr>
          <w:rFonts w:ascii="Times New Roman" w:hAnsi="Times New Roman"/>
          <w:color w:val="402A18"/>
          <w:sz w:val="24"/>
          <w:szCs w:val="24"/>
          <w:lang w:eastAsia="uk-UA"/>
        </w:rPr>
        <w:t xml:space="preserve"> (споживчі кооперативи, об’єд</w:t>
      </w:r>
      <w:r w:rsidRPr="00FF2241">
        <w:rPr>
          <w:rFonts w:ascii="Times New Roman" w:hAnsi="Times New Roman"/>
          <w:color w:val="402A18"/>
          <w:sz w:val="24"/>
          <w:szCs w:val="24"/>
          <w:lang w:eastAsia="uk-UA"/>
        </w:rPr>
        <w:softHyphen/>
        <w:t>нання громадян тощо) та установи можуть поряд зі своєю основною діяльністю здійснювати підприємницьку діяльність, якщо інше не встановлено законом і якщо ця діяльність відповідає меті, для якої вони були створені, та сприяє її досягненню.</w:t>
      </w:r>
    </w:p>
    <w:p w14:paraId="0285BAD2"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Крім того, держава, Автономна Республіка Крим, територіальні громади мають право створювати, у тому числі одноособово, підприємницькі (господарські) товариства, що є юридичними особами приватного права (ч. 3 ст. 167, ч. 3 ст. 168, ч. 3 ст. 169 ЦК).</w:t>
      </w:r>
    </w:p>
    <w:p w14:paraId="5F5CBB71" w14:textId="77777777" w:rsidR="00FF2241" w:rsidRPr="00FF2241" w:rsidRDefault="00FF2241" w:rsidP="00FF2241">
      <w:pPr>
        <w:pStyle w:val="a3"/>
        <w:ind w:firstLine="709"/>
        <w:jc w:val="both"/>
        <w:rPr>
          <w:rFonts w:ascii="Times New Roman" w:hAnsi="Times New Roman"/>
          <w:b/>
          <w:bCs/>
          <w:i/>
          <w:iCs/>
          <w:color w:val="402A18"/>
          <w:sz w:val="24"/>
          <w:szCs w:val="24"/>
          <w:lang w:eastAsia="uk-UA"/>
        </w:rPr>
      </w:pPr>
      <w:r w:rsidRPr="00FF2241">
        <w:rPr>
          <w:rFonts w:ascii="Times New Roman" w:hAnsi="Times New Roman"/>
          <w:b/>
          <w:bCs/>
          <w:i/>
          <w:iCs/>
          <w:color w:val="402A18"/>
          <w:sz w:val="24"/>
          <w:szCs w:val="24"/>
          <w:lang w:eastAsia="uk-UA"/>
        </w:rPr>
        <w:t>Юридичні особи, створені відповідно до ГК</w:t>
      </w:r>
    </w:p>
    <w:p w14:paraId="038FBDE4"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З огляду на загальний поділ юридичних осіб на юридичних осіб приватного права і юридичних осіб публічного права варто наголосити, що переважна більшість юридичних осіб приватного права створюється відповідно до ЦК, а юридичні особи публічного права — відповідно до положень Конституції України, ГК та законів.</w:t>
      </w:r>
    </w:p>
    <w:p w14:paraId="3C748428"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До юридичних осіб публічного права належать усі установи (організації), що створюються державою, Автономною Республікою Крим та територіальними громадами і не здійснюють господарської діяльності (наприклад навчальні зак</w:t>
      </w:r>
      <w:r w:rsidRPr="00FF2241">
        <w:rPr>
          <w:rFonts w:ascii="Times New Roman" w:hAnsi="Times New Roman"/>
          <w:color w:val="402A18"/>
          <w:sz w:val="24"/>
          <w:szCs w:val="24"/>
          <w:lang w:eastAsia="uk-UA"/>
        </w:rPr>
        <w:softHyphen/>
        <w:t>лади).</w:t>
      </w:r>
    </w:p>
    <w:p w14:paraId="5CFED270"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Юридичними особами, створеними згідно з ГК, є державні, комунальні та інші підприємства. Відповідно, юридичними особами публічного права є державні унітарні підприємства і державні комунальні підприємства.</w:t>
      </w:r>
    </w:p>
    <w:p w14:paraId="36DBFFB6" w14:textId="19AFB66B" w:rsidR="00FF2241" w:rsidRPr="00FF2241" w:rsidRDefault="00FF2241" w:rsidP="00FF2241">
      <w:pPr>
        <w:pStyle w:val="a3"/>
        <w:ind w:firstLine="709"/>
        <w:jc w:val="both"/>
        <w:rPr>
          <w:rFonts w:ascii="Times New Roman" w:hAnsi="Times New Roman"/>
          <w:b/>
          <w:bCs/>
          <w:i/>
          <w:iCs/>
          <w:color w:val="402A18"/>
          <w:sz w:val="24"/>
          <w:szCs w:val="24"/>
          <w:lang w:eastAsia="uk-UA"/>
        </w:rPr>
      </w:pPr>
      <w:r w:rsidRPr="00FF2241">
        <w:rPr>
          <w:rFonts w:ascii="Times New Roman" w:hAnsi="Times New Roman"/>
          <w:b/>
          <w:bCs/>
          <w:i/>
          <w:iCs/>
          <w:color w:val="402A18"/>
          <w:sz w:val="24"/>
          <w:szCs w:val="24"/>
          <w:lang w:eastAsia="uk-UA"/>
        </w:rPr>
        <w:t>Інші юридичні особи, які здійснюють господарську</w:t>
      </w:r>
      <w:r w:rsidRPr="00FF2241">
        <w:rPr>
          <w:rFonts w:ascii="Times New Roman" w:hAnsi="Times New Roman"/>
          <w:b/>
          <w:bCs/>
          <w:i/>
          <w:iCs/>
          <w:color w:val="402A18"/>
          <w:sz w:val="24"/>
          <w:szCs w:val="24"/>
          <w:lang w:eastAsia="uk-UA"/>
        </w:rPr>
        <w:t xml:space="preserve"> </w:t>
      </w:r>
      <w:r w:rsidRPr="00FF2241">
        <w:rPr>
          <w:rFonts w:ascii="Times New Roman" w:hAnsi="Times New Roman"/>
          <w:b/>
          <w:bCs/>
          <w:i/>
          <w:iCs/>
          <w:color w:val="402A18"/>
          <w:sz w:val="24"/>
          <w:szCs w:val="24"/>
          <w:lang w:eastAsia="uk-UA"/>
        </w:rPr>
        <w:t>діяльність та зареєстровані в установленому законом порядку</w:t>
      </w:r>
    </w:p>
    <w:p w14:paraId="6B04E91E" w14:textId="77777777" w:rsid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 xml:space="preserve">Загальний порядок створення, організаційно-правові форми та правовий статус юридичних осіб приватного права встановлюється ЦК, а правовий статус унітарних і корпоративних підприємств регламентується ГК. Водночас, ураховуючи положення ч. 2 ст. 9 ЦК («законом можуть бути передбачені особливості регулювання майнових відносин у сфері господарювання»), юридичними особами приватного права можуть визнаватись певні підприємства, створені відповідно до положень ГК. </w:t>
      </w:r>
    </w:p>
    <w:p w14:paraId="03997410" w14:textId="77777777" w:rsidR="00FF2241" w:rsidRDefault="00FF2241" w:rsidP="00FF2241">
      <w:pPr>
        <w:pStyle w:val="a3"/>
        <w:ind w:firstLine="709"/>
        <w:jc w:val="both"/>
        <w:rPr>
          <w:rFonts w:ascii="Times New Roman" w:hAnsi="Times New Roman"/>
          <w:color w:val="402A18"/>
          <w:sz w:val="24"/>
          <w:szCs w:val="24"/>
          <w:lang w:eastAsia="uk-UA"/>
        </w:rPr>
      </w:pPr>
      <w:bookmarkStart w:id="0" w:name="_GoBack"/>
      <w:r w:rsidRPr="00FF2241">
        <w:rPr>
          <w:rFonts w:ascii="Times New Roman" w:hAnsi="Times New Roman"/>
          <w:color w:val="402A18"/>
          <w:sz w:val="24"/>
          <w:szCs w:val="24"/>
          <w:lang w:eastAsia="uk-UA"/>
        </w:rPr>
        <w:t xml:space="preserve">Наприклад, ст. 114—117 ГК передбачають можливість створення </w:t>
      </w:r>
      <w:r w:rsidRPr="00FF2241">
        <w:rPr>
          <w:rFonts w:ascii="Times New Roman" w:hAnsi="Times New Roman"/>
          <w:i/>
          <w:iCs/>
          <w:color w:val="402A18"/>
          <w:sz w:val="24"/>
          <w:szCs w:val="24"/>
          <w:lang w:eastAsia="uk-UA"/>
        </w:rPr>
        <w:t>селянських (фермерських) господарств, орендних підприємств, підприємств з іноземними інвестиціями, іноземних підприємств</w:t>
      </w:r>
      <w:r w:rsidRPr="00FF2241">
        <w:rPr>
          <w:rFonts w:ascii="Times New Roman" w:hAnsi="Times New Roman"/>
          <w:color w:val="402A18"/>
          <w:sz w:val="24"/>
          <w:szCs w:val="24"/>
          <w:lang w:eastAsia="uk-UA"/>
        </w:rPr>
        <w:t>. Зазначені суб’єкти господарювання не є особливими організаційно-право</w:t>
      </w:r>
      <w:r w:rsidRPr="00FF2241">
        <w:rPr>
          <w:rFonts w:ascii="Times New Roman" w:hAnsi="Times New Roman"/>
          <w:color w:val="402A18"/>
          <w:sz w:val="24"/>
          <w:szCs w:val="24"/>
          <w:lang w:eastAsia="uk-UA"/>
        </w:rPr>
        <w:softHyphen/>
        <w:t xml:space="preserve">вими формами підприємств, а тому мають створюватись в організаційно-правових формах, передбачених для юридичних осіб приватного права. </w:t>
      </w:r>
    </w:p>
    <w:p w14:paraId="30EDA79C" w14:textId="36700C6D"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 xml:space="preserve">Крім того, за певних обставин до юридичних осіб приватного права, не </w:t>
      </w:r>
      <w:proofErr w:type="spellStart"/>
      <w:r w:rsidRPr="00FF2241">
        <w:rPr>
          <w:rFonts w:ascii="Times New Roman" w:hAnsi="Times New Roman"/>
          <w:color w:val="402A18"/>
          <w:sz w:val="24"/>
          <w:szCs w:val="24"/>
          <w:lang w:eastAsia="uk-UA"/>
        </w:rPr>
        <w:t>предбачених</w:t>
      </w:r>
      <w:proofErr w:type="spellEnd"/>
      <w:r w:rsidRPr="00FF2241">
        <w:rPr>
          <w:rFonts w:ascii="Times New Roman" w:hAnsi="Times New Roman"/>
          <w:color w:val="402A18"/>
          <w:sz w:val="24"/>
          <w:szCs w:val="24"/>
          <w:lang w:eastAsia="uk-UA"/>
        </w:rPr>
        <w:t xml:space="preserve"> ЦК, можна віднести як унітарні, так і корпоративні підприємства, передбачені ГК. Наприклад, створене фізичною особою унітарне (приватне) підприємство, унітарні підприємства, створені споживчими товариствами, об’єднаннями громадян, релігійними організаціями, або корпоративне підприємство (господарське товариство), створене на основі приватної власності юридичної особи, потрібно, на нашу думку, визнавати юридичними особами приватного права.</w:t>
      </w:r>
    </w:p>
    <w:p w14:paraId="2843D1E2" w14:textId="77777777" w:rsidR="00FF2241" w:rsidRPr="00FF2241" w:rsidRDefault="00FF2241" w:rsidP="00FF2241">
      <w:pPr>
        <w:pStyle w:val="a3"/>
        <w:ind w:firstLine="709"/>
        <w:jc w:val="both"/>
        <w:rPr>
          <w:rFonts w:ascii="Times New Roman" w:hAnsi="Times New Roman"/>
          <w:color w:val="402A18"/>
          <w:sz w:val="24"/>
          <w:szCs w:val="24"/>
          <w:lang w:eastAsia="uk-UA"/>
        </w:rPr>
      </w:pPr>
      <w:r w:rsidRPr="00FF2241">
        <w:rPr>
          <w:rFonts w:ascii="Times New Roman" w:hAnsi="Times New Roman"/>
          <w:color w:val="402A18"/>
          <w:sz w:val="24"/>
          <w:szCs w:val="24"/>
          <w:lang w:eastAsia="uk-UA"/>
        </w:rPr>
        <w:t xml:space="preserve">Юридичними особами приватного права і суб’єктами господарювання можуть визнаватись також </w:t>
      </w:r>
      <w:r w:rsidRPr="00FF2241">
        <w:rPr>
          <w:rFonts w:ascii="Times New Roman" w:hAnsi="Times New Roman"/>
          <w:i/>
          <w:iCs/>
          <w:color w:val="402A18"/>
          <w:sz w:val="24"/>
          <w:szCs w:val="24"/>
          <w:lang w:eastAsia="uk-UA"/>
        </w:rPr>
        <w:t>кредитні спілки, благодійні та неприбуткові організації</w:t>
      </w:r>
      <w:r w:rsidRPr="00FF2241">
        <w:rPr>
          <w:rFonts w:ascii="Times New Roman" w:hAnsi="Times New Roman"/>
          <w:color w:val="402A18"/>
          <w:sz w:val="24"/>
          <w:szCs w:val="24"/>
          <w:lang w:eastAsia="uk-UA"/>
        </w:rPr>
        <w:t xml:space="preserve"> (ст. 130, 131 ГК).</w:t>
      </w:r>
    </w:p>
    <w:bookmarkEnd w:id="0"/>
    <w:p w14:paraId="234752CE" w14:textId="635853F4" w:rsidR="006D0BEA" w:rsidRPr="00763448" w:rsidRDefault="006D0BEA" w:rsidP="00FF2241">
      <w:pPr>
        <w:pStyle w:val="a3"/>
        <w:jc w:val="both"/>
        <w:rPr>
          <w:rFonts w:ascii="Times New Roman" w:hAnsi="Times New Roman"/>
          <w:sz w:val="24"/>
          <w:szCs w:val="24"/>
        </w:rPr>
      </w:pPr>
    </w:p>
    <w:sectPr w:rsidR="006D0BEA" w:rsidRPr="00763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491"/>
    <w:multiLevelType w:val="multilevel"/>
    <w:tmpl w:val="7A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32A"/>
    <w:multiLevelType w:val="multilevel"/>
    <w:tmpl w:val="8F0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2E20"/>
    <w:multiLevelType w:val="multilevel"/>
    <w:tmpl w:val="5C1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2A6560B"/>
    <w:multiLevelType w:val="multilevel"/>
    <w:tmpl w:val="439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706D5"/>
    <w:multiLevelType w:val="multilevel"/>
    <w:tmpl w:val="A8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64D71BE"/>
    <w:multiLevelType w:val="hybridMultilevel"/>
    <w:tmpl w:val="F9361EE8"/>
    <w:lvl w:ilvl="0" w:tplc="D1C61E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77357C3A"/>
    <w:multiLevelType w:val="multilevel"/>
    <w:tmpl w:val="1B2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8"/>
  </w:num>
  <w:num w:numId="5">
    <w:abstractNumId w:val="0"/>
  </w:num>
  <w:num w:numId="6">
    <w:abstractNumId w:val="2"/>
  </w:num>
  <w:num w:numId="7">
    <w:abstractNumId w:val="5"/>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A8"/>
    <w:rsid w:val="000C27A8"/>
    <w:rsid w:val="00454800"/>
    <w:rsid w:val="00474A16"/>
    <w:rsid w:val="006D0BEA"/>
    <w:rsid w:val="00763448"/>
    <w:rsid w:val="00A56A20"/>
    <w:rsid w:val="00A93D6B"/>
    <w:rsid w:val="00AC51E8"/>
    <w:rsid w:val="00E6621B"/>
    <w:rsid w:val="00FE7249"/>
    <w:rsid w:val="00FF22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15:chartTrackingRefBased/>
  <w15:docId w15:val="{EB15BD01-3D40-48F5-9EE0-284E9D9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1023557500">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465125717">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 w:id="1909881798">
      <w:bodyDiv w:val="1"/>
      <w:marLeft w:val="0"/>
      <w:marRight w:val="0"/>
      <w:marTop w:val="0"/>
      <w:marBottom w:val="0"/>
      <w:divBdr>
        <w:top w:val="none" w:sz="0" w:space="0" w:color="auto"/>
        <w:left w:val="none" w:sz="0" w:space="0" w:color="auto"/>
        <w:bottom w:val="none" w:sz="0" w:space="0" w:color="auto"/>
        <w:right w:val="none" w:sz="0" w:space="0" w:color="auto"/>
      </w:divBdr>
    </w:div>
    <w:div w:id="19844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6157</Words>
  <Characters>3511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Volodymyr Dynko</cp:lastModifiedBy>
  <cp:revision>6</cp:revision>
  <dcterms:created xsi:type="dcterms:W3CDTF">2022-08-30T20:52:00Z</dcterms:created>
  <dcterms:modified xsi:type="dcterms:W3CDTF">2022-09-09T10:58:00Z</dcterms:modified>
</cp:coreProperties>
</file>