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40" w:rsidRDefault="003A3C40" w:rsidP="003A3C40">
      <w:pPr>
        <w:jc w:val="center"/>
        <w:rPr>
          <w:b/>
          <w:bCs/>
        </w:rPr>
      </w:pPr>
      <w:r>
        <w:rPr>
          <w:b/>
          <w:bCs/>
        </w:rPr>
        <w:t>Тема 10: Ринок праці та соціальна політика.</w:t>
      </w:r>
    </w:p>
    <w:p w:rsidR="003A3C40" w:rsidRDefault="003A3C40" w:rsidP="003A3C40">
      <w:pPr>
        <w:jc w:val="center"/>
      </w:pPr>
      <w:r>
        <w:t>План</w:t>
      </w:r>
    </w:p>
    <w:p w:rsidR="003A3C40" w:rsidRDefault="003A3C40" w:rsidP="003A3C40">
      <w:pPr>
        <w:numPr>
          <w:ilvl w:val="0"/>
          <w:numId w:val="2"/>
        </w:numPr>
        <w:jc w:val="both"/>
      </w:pPr>
      <w:r>
        <w:t xml:space="preserve"> Ринок праці та механізм його функціонування.</w:t>
      </w:r>
    </w:p>
    <w:p w:rsidR="003A3C40" w:rsidRDefault="003A3C40" w:rsidP="003A3C40">
      <w:pPr>
        <w:numPr>
          <w:ilvl w:val="0"/>
          <w:numId w:val="2"/>
        </w:numPr>
        <w:jc w:val="both"/>
      </w:pPr>
      <w:r>
        <w:t xml:space="preserve"> Види безробіття та його показники.</w:t>
      </w:r>
    </w:p>
    <w:p w:rsidR="003A3C40" w:rsidRDefault="003A3C40" w:rsidP="003A3C40">
      <w:pPr>
        <w:numPr>
          <w:ilvl w:val="0"/>
          <w:numId w:val="2"/>
        </w:numPr>
        <w:jc w:val="both"/>
      </w:pPr>
      <w:r>
        <w:t xml:space="preserve"> Державне регулювання зайнятості.</w:t>
      </w:r>
    </w:p>
    <w:p w:rsidR="003A3C40" w:rsidRDefault="003A3C40" w:rsidP="003A3C40">
      <w:pPr>
        <w:numPr>
          <w:ilvl w:val="0"/>
          <w:numId w:val="1"/>
        </w:numPr>
        <w:ind w:hanging="436"/>
        <w:jc w:val="both"/>
      </w:pPr>
      <w:r>
        <w:t>Доходи в ринковій економіці та проблема їх перерозподілу.</w:t>
      </w:r>
    </w:p>
    <w:p w:rsidR="003A3C40" w:rsidRDefault="003A3C40" w:rsidP="003A3C40">
      <w:pPr>
        <w:numPr>
          <w:ilvl w:val="0"/>
          <w:numId w:val="1"/>
        </w:numPr>
        <w:ind w:hanging="436"/>
        <w:jc w:val="both"/>
      </w:pPr>
      <w:r>
        <w:t>Соціальна політика держави.</w:t>
      </w:r>
    </w:p>
    <w:p w:rsidR="003A3C40" w:rsidRDefault="003A3C40" w:rsidP="003A3C40">
      <w:pPr>
        <w:jc w:val="both"/>
      </w:pPr>
    </w:p>
    <w:p w:rsidR="003A3C40" w:rsidRDefault="003A3C40" w:rsidP="003A3C40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Ринок праці та механізм його функціонування.</w:t>
      </w:r>
    </w:p>
    <w:p w:rsidR="003A3C40" w:rsidRPr="00DE534C" w:rsidRDefault="003A3C40" w:rsidP="003A3C40">
      <w:pPr>
        <w:ind w:firstLine="567"/>
        <w:jc w:val="both"/>
      </w:pPr>
      <w:r>
        <w:t>На ринку праці домогосподарства в якості найманих робітників пропонують свою робочу силу (N), а підприємці, як роботодавці, задовольняють свій попит  у робочій силі залежно від співвідношення між попитом і пропозицією робочої сили формується зарплата (W) і певний рівень безробіття.</w:t>
      </w:r>
    </w:p>
    <w:p w:rsidR="003A3C40" w:rsidRDefault="003A3C40" w:rsidP="003A3C40">
      <w:pPr>
        <w:ind w:firstLine="567"/>
        <w:jc w:val="both"/>
      </w:pPr>
      <w:r>
        <w:rPr>
          <w:b/>
          <w:i/>
        </w:rPr>
        <w:t>Безробіття</w:t>
      </w:r>
      <w:r>
        <w:t xml:space="preserve"> – це стан ринку робочої сили за умов, коли пропозиція робочої сили перевищує попит на неї.</w:t>
      </w:r>
    </w:p>
    <w:p w:rsidR="003A3C40" w:rsidRPr="000048B0" w:rsidRDefault="003A3C40" w:rsidP="003A3C40">
      <w:pPr>
        <w:ind w:firstLine="567"/>
        <w:jc w:val="both"/>
      </w:pPr>
    </w:p>
    <w:p w:rsidR="003A3C40" w:rsidRDefault="003A3C40" w:rsidP="003A3C40">
      <w:pPr>
        <w:ind w:firstLine="567"/>
        <w:jc w:val="both"/>
        <w:rPr>
          <w:lang w:val="en-US"/>
        </w:rPr>
      </w:pPr>
      <w:r w:rsidRPr="008B2A55">
        <w:rPr>
          <w:noProof/>
        </w:rPr>
        <w:drawing>
          <wp:inline distT="0" distB="0" distL="0" distR="0" wp14:anchorId="0A33042F" wp14:editId="62342536">
            <wp:extent cx="3733800" cy="2371725"/>
            <wp:effectExtent l="0" t="0" r="0" b="9525"/>
            <wp:docPr id="4" name="Рисунок 4" descr="Опис :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 :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" t="1964" r="10538" b="3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40" w:rsidRDefault="003A3C40" w:rsidP="003A3C40">
      <w:pPr>
        <w:ind w:firstLine="567"/>
        <w:jc w:val="both"/>
      </w:pPr>
      <w:r>
        <w:t xml:space="preserve">Існує кілька теорій, які по-різному пояснюють механізм функціонування ринку праці. Згідно з </w:t>
      </w:r>
      <w:r>
        <w:rPr>
          <w:b/>
          <w:i/>
        </w:rPr>
        <w:t>класичною теорією,</w:t>
      </w:r>
      <w:r>
        <w:t xml:space="preserve"> зарплата є основним регулятором ринку праці, а попит і пропозиція на цьому ринку є високо еластичними щодо зарплати. Це означає, що в умовах зростання зарплати попит скорочується, а пропозиція збільшується. І навпаки. Отже, рівновага на ринку праці забезпечується автоматично за допомогою абсолютно гнучкої зарплати.</w:t>
      </w:r>
    </w:p>
    <w:p w:rsidR="003A3C40" w:rsidRDefault="003A3C40" w:rsidP="003A3C40">
      <w:pPr>
        <w:ind w:firstLine="567"/>
        <w:jc w:val="both"/>
      </w:pPr>
      <w:r>
        <w:t>На графіку початкова рівновага в точці Т</w:t>
      </w:r>
      <w:r>
        <w:rPr>
          <w:vertAlign w:val="subscript"/>
        </w:rPr>
        <w:t>1</w:t>
      </w:r>
      <w:r>
        <w:t xml:space="preserve"> забезпечується рівноважною зарплатою на рівні W</w:t>
      </w:r>
      <w:r>
        <w:rPr>
          <w:vertAlign w:val="subscript"/>
        </w:rPr>
        <w:t>1</w:t>
      </w:r>
      <w:r>
        <w:t>. Якщо через зовнішні причини зарплата збільшиться до W</w:t>
      </w:r>
      <w:r>
        <w:rPr>
          <w:vertAlign w:val="subscript"/>
        </w:rPr>
        <w:t>2</w:t>
      </w:r>
      <w:r>
        <w:t>, то попит на робочу силу впаде до N</w:t>
      </w:r>
      <w:r>
        <w:rPr>
          <w:vertAlign w:val="subscript"/>
        </w:rPr>
        <w:t>2</w:t>
      </w:r>
      <w:r>
        <w:t>, а її пропозиція збільшиться до N</w:t>
      </w:r>
      <w:r>
        <w:rPr>
          <w:vertAlign w:val="subscript"/>
        </w:rPr>
        <w:t>3</w:t>
      </w:r>
      <w:r>
        <w:t>. Внаслідок цього виникає безробіття. Згідно з класичною теорією причиною його виникнення є надмірна зарплата.</w:t>
      </w:r>
    </w:p>
    <w:p w:rsidR="003A3C40" w:rsidRDefault="003A3C40" w:rsidP="003A3C40">
      <w:pPr>
        <w:ind w:firstLine="567"/>
        <w:jc w:val="both"/>
      </w:pPr>
      <w:r>
        <w:t>Проте ринок здатний усунути нерівновагу через вплив попиту і пропозиції на зарплату. Недостатній попит і надлишкова пропозиція швидко примусять зарплату зменшитися до рівноважного рівня (W</w:t>
      </w:r>
      <w:r>
        <w:rPr>
          <w:vertAlign w:val="subscript"/>
        </w:rPr>
        <w:t>1</w:t>
      </w:r>
      <w:r>
        <w:t>), що відновить рівновагу на ринку праці.</w:t>
      </w:r>
    </w:p>
    <w:p w:rsidR="003A3C40" w:rsidRDefault="003A3C40" w:rsidP="003A3C40">
      <w:pPr>
        <w:ind w:firstLine="567"/>
        <w:jc w:val="both"/>
      </w:pPr>
      <w:r>
        <w:t>Згідно з класичною теорією, надмірна зарплата викликає безробіття, а безробіття, зменшуючи зарплату, відновлює рівновагу і в такий спосіб само себе усуває. Якщо певна частка робітників не бажає найматися на роботу за зниженої зарплати, то, за теорією, таке безробіття є добровільним.</w:t>
      </w:r>
    </w:p>
    <w:p w:rsidR="003A3C40" w:rsidRDefault="003A3C40" w:rsidP="003A3C40">
      <w:pPr>
        <w:ind w:firstLine="567"/>
        <w:jc w:val="both"/>
      </w:pPr>
      <w:r>
        <w:t xml:space="preserve">Але, як показує практика, зниженню зарплати </w:t>
      </w:r>
      <w:proofErr w:type="spellStart"/>
      <w:r>
        <w:t>протистоять</w:t>
      </w:r>
      <w:proofErr w:type="spellEnd"/>
      <w:r>
        <w:t xml:space="preserve"> наймані робітники та профспілки. Це враховує </w:t>
      </w:r>
      <w:r>
        <w:rPr>
          <w:b/>
          <w:i/>
        </w:rPr>
        <w:t>кейнсіанська теорія</w:t>
      </w:r>
      <w:r>
        <w:t>, згідно з якою в короткостроковому періоді зарплата майже не змінюється під впливом попиту і пропозиції на ринку праці, особливо в бік зниження. Тобто ринок неспроможний швидко усувати безробіття і забезпечувати повну зайнятість. Вирішити цю проблему можливо за умов державного втручання в економіку. Відповідно до кейнсіанської теорії держава, застосовуючи політику стимулювання сукупного попиту, може викликати збільшення попиту на ринку праці, що дозволяє зменшити безробіття і підвищити номінальну зарплату.</w:t>
      </w:r>
    </w:p>
    <w:p w:rsidR="003A3C40" w:rsidRDefault="003A3C40" w:rsidP="003A3C40">
      <w:pPr>
        <w:ind w:firstLine="567"/>
        <w:jc w:val="both"/>
      </w:pPr>
      <w:r>
        <w:lastRenderedPageBreak/>
        <w:t xml:space="preserve">  Теоретичною основою державного регулювання зайнятості слугує кейнсіанська теорія, згідно з якою усунення вимушеного безробіття має досягатися за допомогою політики стимулювання сукупного попиту. Але така політика має і негативні побічні наслідки – породжує інфляцію. Це означає, що між безробіттям та інфляцією існує обернена залежність, яку можна показати за допомогою кривої </w:t>
      </w:r>
      <w:proofErr w:type="spellStart"/>
      <w:r>
        <w:t>Філіпса</w:t>
      </w:r>
      <w:proofErr w:type="spellEnd"/>
      <w:r>
        <w:t>.</w:t>
      </w:r>
    </w:p>
    <w:p w:rsidR="003A3C40" w:rsidRDefault="003A3C40" w:rsidP="003A3C40">
      <w:pPr>
        <w:ind w:firstLine="567"/>
        <w:jc w:val="both"/>
      </w:pPr>
      <w:r>
        <w:t xml:space="preserve"> Крива </w:t>
      </w:r>
      <w:proofErr w:type="spellStart"/>
      <w:r>
        <w:t>Філіпса</w:t>
      </w:r>
      <w:proofErr w:type="spellEnd"/>
      <w:r>
        <w:t xml:space="preserve"> свідчить, що за зменшенням безробіття від V</w:t>
      </w:r>
      <w:r>
        <w:rPr>
          <w:vertAlign w:val="subscript"/>
        </w:rPr>
        <w:t>1</w:t>
      </w:r>
      <w:r>
        <w:t xml:space="preserve"> до</w:t>
      </w:r>
      <w:r>
        <w:rPr>
          <w:vertAlign w:val="subscript"/>
        </w:rPr>
        <w:t xml:space="preserve"> </w:t>
      </w:r>
      <w:r>
        <w:t>V</w:t>
      </w:r>
      <w:r>
        <w:rPr>
          <w:vertAlign w:val="subscript"/>
        </w:rPr>
        <w:t>3</w:t>
      </w:r>
      <w:r>
        <w:t xml:space="preserve"> інфляція зростає від і</w:t>
      </w:r>
      <w:r>
        <w:rPr>
          <w:vertAlign w:val="subscript"/>
        </w:rPr>
        <w:t>1</w:t>
      </w:r>
      <w:r>
        <w:t xml:space="preserve"> до і</w:t>
      </w:r>
      <w:r>
        <w:rPr>
          <w:vertAlign w:val="subscript"/>
        </w:rPr>
        <w:t>3</w:t>
      </w:r>
      <w:r>
        <w:t>. Спираючись на криву Філіпа, можна зробити висновки:</w:t>
      </w:r>
    </w:p>
    <w:p w:rsidR="003A3C40" w:rsidRDefault="003A3C40" w:rsidP="003A3C40">
      <w:pPr>
        <w:numPr>
          <w:ilvl w:val="1"/>
          <w:numId w:val="1"/>
        </w:numPr>
        <w:jc w:val="both"/>
      </w:pPr>
      <w:r>
        <w:t>велике безробіття не може існувати одночасно з високою інфляцією;</w:t>
      </w:r>
    </w:p>
    <w:p w:rsidR="003A3C40" w:rsidRPr="00BB7346" w:rsidRDefault="003A3C40" w:rsidP="003A3C40">
      <w:pPr>
        <w:numPr>
          <w:ilvl w:val="1"/>
          <w:numId w:val="1"/>
        </w:numPr>
        <w:jc w:val="both"/>
      </w:pPr>
      <w:proofErr w:type="spellStart"/>
      <w:r>
        <w:t>стимулювальна</w:t>
      </w:r>
      <w:proofErr w:type="spellEnd"/>
      <w:r>
        <w:t xml:space="preserve"> політика може забезпечити зменшення безробіття лише ціною підвищення інфляції;</w:t>
      </w:r>
    </w:p>
    <w:p w:rsidR="003A3C40" w:rsidRPr="00BB7346" w:rsidRDefault="003A3C40" w:rsidP="003A3C40">
      <w:pPr>
        <w:numPr>
          <w:ilvl w:val="1"/>
          <w:numId w:val="1"/>
        </w:numPr>
        <w:jc w:val="both"/>
      </w:pPr>
      <w:r>
        <w:t>вибір співвідношення між безробіттям та інфляцією залежить від пріоритетів уряду.</w:t>
      </w:r>
    </w:p>
    <w:p w:rsidR="003A3C40" w:rsidRDefault="003A3C40" w:rsidP="003A3C40">
      <w:pPr>
        <w:ind w:left="513"/>
        <w:jc w:val="both"/>
      </w:pPr>
      <w:r w:rsidRPr="008B2A55">
        <w:rPr>
          <w:noProof/>
        </w:rPr>
        <w:drawing>
          <wp:inline distT="0" distB="0" distL="0" distR="0" wp14:anchorId="058473EB" wp14:editId="455FB60B">
            <wp:extent cx="3905250" cy="2514600"/>
            <wp:effectExtent l="0" t="0" r="0" b="0"/>
            <wp:docPr id="3" name="Рисунок 3" descr="Опис :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 :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40" w:rsidRDefault="003A3C40" w:rsidP="003A3C40">
      <w:pPr>
        <w:ind w:firstLine="567"/>
        <w:jc w:val="both"/>
      </w:pPr>
      <w:r>
        <w:t xml:space="preserve">Проте наведений варіант кривої </w:t>
      </w:r>
      <w:proofErr w:type="spellStart"/>
      <w:r>
        <w:t>Філіпса</w:t>
      </w:r>
      <w:proofErr w:type="spellEnd"/>
      <w:r>
        <w:t xml:space="preserve"> адекватно описує залежність між безробіттям та інфляцією лише в короткостроковому періоді. В довгостроковому періоді між безробіттям та інфляцією не існує альтернативи. В довгостроковому періоді проблему зайнятості можна вирішити за рахунок нагромадження капіталу і збільшення потенційного ВНП.</w:t>
      </w:r>
    </w:p>
    <w:p w:rsidR="003A3C40" w:rsidRDefault="003A3C40" w:rsidP="003A3C40">
      <w:pPr>
        <w:ind w:left="360"/>
        <w:jc w:val="both"/>
        <w:rPr>
          <w:b/>
          <w:i/>
        </w:rPr>
      </w:pPr>
      <w:r>
        <w:rPr>
          <w:b/>
          <w:i/>
        </w:rPr>
        <w:t xml:space="preserve">2.  Види безробіття та його показники. </w:t>
      </w:r>
    </w:p>
    <w:p w:rsidR="003A3C40" w:rsidRDefault="003A3C40" w:rsidP="003A3C40">
      <w:pPr>
        <w:ind w:firstLine="567"/>
        <w:jc w:val="both"/>
      </w:pPr>
      <w:r>
        <w:t>Для аналізу безробіття розглянемо структуру населення країни.</w:t>
      </w:r>
    </w:p>
    <w:p w:rsidR="003A3C40" w:rsidRDefault="003A3C40" w:rsidP="003A3C40">
      <w:pPr>
        <w:ind w:firstLine="720"/>
        <w:jc w:val="both"/>
      </w:pPr>
      <w:r>
        <w:rPr>
          <w:b/>
          <w:i/>
        </w:rPr>
        <w:t>Працездатне населення</w:t>
      </w:r>
      <w:r>
        <w:t xml:space="preserve"> – населення працездатного віку, який встановлюється законодавством.</w:t>
      </w:r>
    </w:p>
    <w:p w:rsidR="003A3C40" w:rsidRPr="00DE534C" w:rsidRDefault="003A3C40" w:rsidP="003A3C40">
      <w:pPr>
        <w:ind w:firstLine="720"/>
        <w:jc w:val="both"/>
        <w:rPr>
          <w:lang w:val="ru-RU"/>
        </w:rPr>
      </w:pPr>
      <w:r>
        <w:rPr>
          <w:b/>
          <w:i/>
        </w:rPr>
        <w:t xml:space="preserve">Непрацездатне населення </w:t>
      </w:r>
      <w:r>
        <w:t xml:space="preserve">– населення непрацездатного віку (діти, пенсіонери), а також інваліди і особи, які знаходяться в </w:t>
      </w:r>
      <w:proofErr w:type="spellStart"/>
      <w:r>
        <w:t>інституйних</w:t>
      </w:r>
      <w:proofErr w:type="spellEnd"/>
      <w:r>
        <w:t xml:space="preserve"> закладах (тюрмах, колоніях, психіатричних лікарнях).</w:t>
      </w:r>
    </w:p>
    <w:p w:rsidR="003A3C40" w:rsidRDefault="003A3C40" w:rsidP="003A3C40">
      <w:pPr>
        <w:ind w:firstLine="570"/>
        <w:jc w:val="both"/>
      </w:pPr>
      <w:r>
        <w:rPr>
          <w:b/>
          <w:i/>
        </w:rPr>
        <w:t xml:space="preserve">Вибувши зі складу робочої сили – </w:t>
      </w:r>
      <w:r>
        <w:t>працездатне населення, яке не має роботи і її не шукає (студенти, домогосподарки).</w:t>
      </w:r>
    </w:p>
    <w:p w:rsidR="003A3C40" w:rsidRPr="000048B0" w:rsidRDefault="003A3C40" w:rsidP="003A3C40">
      <w:pPr>
        <w:ind w:firstLine="720"/>
        <w:jc w:val="both"/>
      </w:pPr>
    </w:p>
    <w:p w:rsidR="003A3C40" w:rsidRDefault="003A3C40" w:rsidP="003A3C40">
      <w:pPr>
        <w:ind w:firstLine="570"/>
        <w:jc w:val="both"/>
      </w:pPr>
      <w:r w:rsidRPr="008B2A55">
        <w:rPr>
          <w:noProof/>
        </w:rPr>
        <w:drawing>
          <wp:inline distT="0" distB="0" distL="0" distR="0" wp14:anchorId="03D79C44" wp14:editId="01928F22">
            <wp:extent cx="3838575" cy="1800225"/>
            <wp:effectExtent l="0" t="0" r="9525" b="9525"/>
            <wp:docPr id="2" name="Рисунок 2" descr="Опис :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 :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3" t="14165" r="19624" b="2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40" w:rsidRDefault="003A3C40" w:rsidP="003A3C40">
      <w:pPr>
        <w:ind w:firstLine="720"/>
        <w:jc w:val="both"/>
      </w:pPr>
      <w:r>
        <w:rPr>
          <w:b/>
          <w:i/>
        </w:rPr>
        <w:t xml:space="preserve">Робоча сила </w:t>
      </w:r>
      <w:r>
        <w:t>(R) – це сукупність зайнятих і безробітних.</w:t>
      </w:r>
    </w:p>
    <w:p w:rsidR="003A3C40" w:rsidRDefault="003A3C40" w:rsidP="003A3C40">
      <w:pPr>
        <w:ind w:firstLine="720"/>
        <w:jc w:val="both"/>
      </w:pPr>
      <w:r>
        <w:rPr>
          <w:b/>
          <w:i/>
        </w:rPr>
        <w:t>Зайняті</w:t>
      </w:r>
      <w:r>
        <w:t xml:space="preserve"> (L) – населення, яке має роботу.</w:t>
      </w:r>
    </w:p>
    <w:p w:rsidR="003A3C40" w:rsidRDefault="003A3C40" w:rsidP="003A3C40">
      <w:pPr>
        <w:ind w:firstLine="720"/>
        <w:jc w:val="both"/>
      </w:pPr>
      <w:r>
        <w:rPr>
          <w:b/>
          <w:i/>
        </w:rPr>
        <w:t>Безробітні</w:t>
      </w:r>
      <w:r>
        <w:t xml:space="preserve"> (F) – працездатне населення, яке не працює, але шукає роботу.</w:t>
      </w:r>
    </w:p>
    <w:p w:rsidR="003A3C40" w:rsidRDefault="003A3C40" w:rsidP="003A3C40">
      <w:pPr>
        <w:ind w:firstLine="720"/>
        <w:jc w:val="both"/>
      </w:pPr>
      <w:r>
        <w:t>В макроекономіці існує декілька показників, які характеризують безробіття:</w:t>
      </w:r>
    </w:p>
    <w:p w:rsidR="003A3C40" w:rsidRDefault="003A3C40" w:rsidP="003A3C40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lastRenderedPageBreak/>
        <w:t xml:space="preserve">Рівень фактичного безробіття – </w:t>
      </w:r>
      <w:r>
        <w:t>частка безробітної частини робочої сили виражена в процентах.</w:t>
      </w:r>
    </w:p>
    <w:p w:rsidR="003A3C40" w:rsidRDefault="003A3C40" w:rsidP="003A3C40">
      <w:pPr>
        <w:ind w:left="1080"/>
        <w:jc w:val="center"/>
      </w:pPr>
      <w:r>
        <w:rPr>
          <w:position w:val="-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5pt" o:ole="">
            <v:imagedata r:id="rId8" o:title=""/>
          </v:shape>
          <o:OLEObject Type="Embed" ProgID="Equation.3" ShapeID="_x0000_i1025" DrawAspect="Content" ObjectID="_1647687102" r:id="rId9"/>
        </w:object>
      </w:r>
    </w:p>
    <w:p w:rsidR="003A3C40" w:rsidRDefault="003A3C40" w:rsidP="003A3C40">
      <w:pPr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 xml:space="preserve">Рівень зайнятих – </w:t>
      </w:r>
      <w:r>
        <w:t>частка зайнятих в складі робочої сили.</w:t>
      </w:r>
    </w:p>
    <w:p w:rsidR="003A3C40" w:rsidRDefault="003A3C40" w:rsidP="003A3C40">
      <w:pPr>
        <w:ind w:firstLine="720"/>
        <w:jc w:val="center"/>
      </w:pPr>
      <w:r>
        <w:rPr>
          <w:position w:val="-24"/>
        </w:rPr>
        <w:object w:dxaOrig="1280" w:dyaOrig="620">
          <v:shape id="_x0000_i1026" type="#_x0000_t75" style="width:63.75pt;height:30.75pt" o:ole="">
            <v:imagedata r:id="rId10" o:title=""/>
          </v:shape>
          <o:OLEObject Type="Embed" ProgID="Equation.3" ShapeID="_x0000_i1026" DrawAspect="Content" ObjectID="_1647687103" r:id="rId11"/>
        </w:object>
      </w:r>
    </w:p>
    <w:p w:rsidR="003A3C40" w:rsidRDefault="003A3C40" w:rsidP="003A3C40">
      <w:pPr>
        <w:ind w:firstLine="720"/>
        <w:jc w:val="both"/>
        <w:rPr>
          <w:b/>
          <w:i/>
        </w:rPr>
      </w:pPr>
      <w:r>
        <w:rPr>
          <w:b/>
          <w:i/>
        </w:rPr>
        <w:t>Види безробіття.</w:t>
      </w:r>
    </w:p>
    <w:p w:rsidR="003A3C40" w:rsidRDefault="003A3C40" w:rsidP="003A3C40">
      <w:pPr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>Природне безробіття:</w:t>
      </w:r>
    </w:p>
    <w:p w:rsidR="003A3C40" w:rsidRDefault="003A3C40" w:rsidP="003A3C40">
      <w:pPr>
        <w:ind w:left="720"/>
        <w:jc w:val="both"/>
      </w:pPr>
      <w:r>
        <w:rPr>
          <w:b/>
          <w:i/>
        </w:rPr>
        <w:t xml:space="preserve">а) фрикційне безробіття – </w:t>
      </w:r>
      <w:r>
        <w:t>тимчасове безробіття, яке пов’язане з добровільним чи вимушеним пошуком або очікуванням роботи;</w:t>
      </w:r>
    </w:p>
    <w:p w:rsidR="003A3C40" w:rsidRDefault="003A3C40" w:rsidP="003A3C40">
      <w:pPr>
        <w:ind w:left="720"/>
        <w:jc w:val="both"/>
      </w:pPr>
      <w:r>
        <w:rPr>
          <w:b/>
          <w:i/>
        </w:rPr>
        <w:t>б) структурне безробіття –</w:t>
      </w:r>
      <w:r>
        <w:t xml:space="preserve"> вивільнення робочої сили під впливом структурних зрушень в економіці, які змінюють попит на окремі професії і фахи та пропозицію робочої сили по них.</w:t>
      </w:r>
    </w:p>
    <w:p w:rsidR="003A3C40" w:rsidRDefault="003A3C40" w:rsidP="003A3C40">
      <w:pPr>
        <w:ind w:left="720"/>
        <w:jc w:val="both"/>
      </w:pPr>
      <w:r>
        <w:rPr>
          <w:b/>
          <w:i/>
        </w:rPr>
        <w:t>2.</w:t>
      </w:r>
      <w:r>
        <w:t xml:space="preserve"> </w:t>
      </w:r>
      <w:r>
        <w:rPr>
          <w:b/>
          <w:i/>
        </w:rPr>
        <w:t>Вимушене (циклічне) безробіття</w:t>
      </w:r>
      <w:r>
        <w:t xml:space="preserve"> - вивільнення робочої сили викликане загальним спадом виробництва з кризовими явищами в економіці, скороченням сукупного попиту, відповідним скороченням зайнятості та ростом безробіття.</w:t>
      </w:r>
    </w:p>
    <w:p w:rsidR="003A3C40" w:rsidRDefault="003A3C40" w:rsidP="003A3C40">
      <w:pPr>
        <w:ind w:left="720"/>
        <w:jc w:val="both"/>
      </w:pPr>
      <w:r>
        <w:rPr>
          <w:b/>
          <w:i/>
        </w:rPr>
        <w:t xml:space="preserve">Природний рівень безробіття </w:t>
      </w:r>
      <w:r>
        <w:t>– рівень безробіття при повній зайнятості ресурсів, який відповідає потенційному ВНП. Він включає фрикційне і структурне безробіття.</w:t>
      </w:r>
    </w:p>
    <w:p w:rsidR="003A3C40" w:rsidRDefault="003A3C40" w:rsidP="003A3C40">
      <w:pPr>
        <w:ind w:left="720"/>
        <w:jc w:val="both"/>
      </w:pPr>
      <w:r>
        <w:rPr>
          <w:b/>
          <w:i/>
        </w:rPr>
        <w:t xml:space="preserve">Фактичний рівень безробіття </w:t>
      </w:r>
      <w:r>
        <w:t>– включає природне і циклічне безробіття.</w:t>
      </w:r>
    </w:p>
    <w:p w:rsidR="003A3C40" w:rsidRDefault="003A3C40" w:rsidP="003A3C40">
      <w:pPr>
        <w:ind w:left="720"/>
        <w:jc w:val="both"/>
      </w:pPr>
      <w:r>
        <w:rPr>
          <w:b/>
          <w:i/>
        </w:rPr>
        <w:t xml:space="preserve">Закон </w:t>
      </w:r>
      <w:proofErr w:type="spellStart"/>
      <w:r>
        <w:rPr>
          <w:b/>
          <w:i/>
        </w:rPr>
        <w:t>Оукена</w:t>
      </w:r>
      <w:proofErr w:type="spellEnd"/>
      <w:r>
        <w:t>: в ситуації, коли фактичний рівень безробіття перевищує її природний рівень на 1% відставання обсягу ВНП становить 2,5%.</w:t>
      </w:r>
    </w:p>
    <w:p w:rsidR="003A3C40" w:rsidRDefault="003A3C40" w:rsidP="003A3C40">
      <w:pPr>
        <w:ind w:left="567"/>
        <w:jc w:val="both"/>
      </w:pPr>
      <w:r w:rsidRPr="00BD7FB0">
        <w:rPr>
          <w:b/>
          <w:i/>
          <w:position w:val="-30"/>
        </w:rPr>
        <w:object w:dxaOrig="2360" w:dyaOrig="720">
          <v:shape id="_x0000_i1027" type="#_x0000_t75" style="width:117.75pt;height:36pt" o:ole="">
            <v:imagedata r:id="rId12" o:title=""/>
          </v:shape>
          <o:OLEObject Type="Embed" ProgID="Equation.3" ShapeID="_x0000_i1027" DrawAspect="Content" ObjectID="_1647687104" r:id="rId13"/>
        </w:object>
      </w:r>
      <w:r>
        <w:rPr>
          <w:b/>
          <w:i/>
        </w:rPr>
        <w:t xml:space="preserve"> </w:t>
      </w:r>
      <w:r>
        <w:t xml:space="preserve">, де </w:t>
      </w:r>
    </w:p>
    <w:p w:rsidR="003A3C40" w:rsidRDefault="003A3C40" w:rsidP="003A3C40">
      <w:pPr>
        <w:ind w:left="567"/>
        <w:jc w:val="both"/>
      </w:pPr>
      <w:proofErr w:type="spellStart"/>
      <w:r w:rsidRPr="00BD7FB0">
        <w:rPr>
          <w:i/>
        </w:rPr>
        <w:t>V</w:t>
      </w:r>
      <w:r w:rsidRPr="00BD7FB0">
        <w:rPr>
          <w:i/>
          <w:vertAlign w:val="subscript"/>
        </w:rPr>
        <w:t>ф</w:t>
      </w:r>
      <w:proofErr w:type="spellEnd"/>
      <w:r>
        <w:t xml:space="preserve"> – фактичний  рівень виробництва;</w:t>
      </w:r>
    </w:p>
    <w:p w:rsidR="003A3C40" w:rsidRDefault="003A3C40" w:rsidP="003A3C40">
      <w:pPr>
        <w:ind w:left="567"/>
        <w:jc w:val="both"/>
      </w:pPr>
      <w:proofErr w:type="spellStart"/>
      <w:r w:rsidRPr="00BD7FB0">
        <w:rPr>
          <w:i/>
        </w:rPr>
        <w:t>V</w:t>
      </w:r>
      <w:r w:rsidRPr="00BD7FB0">
        <w:rPr>
          <w:i/>
          <w:vertAlign w:val="subscript"/>
        </w:rPr>
        <w:t>n</w:t>
      </w:r>
      <w:proofErr w:type="spellEnd"/>
      <w:r>
        <w:t xml:space="preserve"> – потенціальний ВНП;</w:t>
      </w:r>
    </w:p>
    <w:p w:rsidR="003A3C40" w:rsidRDefault="003A3C40" w:rsidP="003A3C40">
      <w:pPr>
        <w:ind w:left="567"/>
        <w:jc w:val="both"/>
      </w:pPr>
      <w:proofErr w:type="gramStart"/>
      <w:r w:rsidRPr="00BD7FB0">
        <w:rPr>
          <w:i/>
          <w:lang w:val="en-US"/>
        </w:rPr>
        <w:t>u</w:t>
      </w:r>
      <w:r w:rsidRPr="00BD7FB0">
        <w:rPr>
          <w:i/>
          <w:vertAlign w:val="subscript"/>
        </w:rPr>
        <w:t>ф</w:t>
      </w:r>
      <w:proofErr w:type="gramEnd"/>
      <w:r>
        <w:t>– фактичний рівень безробіття;</w:t>
      </w:r>
    </w:p>
    <w:p w:rsidR="003A3C40" w:rsidRDefault="003A3C40" w:rsidP="003A3C40">
      <w:pPr>
        <w:ind w:left="567"/>
        <w:jc w:val="both"/>
      </w:pPr>
      <w:proofErr w:type="gramStart"/>
      <w:r w:rsidRPr="00BD7FB0">
        <w:rPr>
          <w:i/>
          <w:lang w:val="en-US"/>
        </w:rPr>
        <w:t>u</w:t>
      </w:r>
      <w:r>
        <w:rPr>
          <w:i/>
          <w:vertAlign w:val="subscript"/>
        </w:rPr>
        <w:t>п</w:t>
      </w:r>
      <w:r>
        <w:rPr>
          <w:vertAlign w:val="superscript"/>
        </w:rPr>
        <w:t xml:space="preserve"> </w:t>
      </w:r>
      <w:r w:rsidRPr="00BD7FB0">
        <w:rPr>
          <w:lang w:val="ru-RU"/>
        </w:rPr>
        <w:t xml:space="preserve"> </w:t>
      </w:r>
      <w:r>
        <w:t>–</w:t>
      </w:r>
      <w:proofErr w:type="gramEnd"/>
      <w:r w:rsidRPr="00BD7FB0">
        <w:rPr>
          <w:lang w:val="ru-RU"/>
        </w:rPr>
        <w:t xml:space="preserve"> </w:t>
      </w:r>
      <w:r>
        <w:t>природний рівень безробіття;</w:t>
      </w:r>
    </w:p>
    <w:p w:rsidR="003A3C40" w:rsidRDefault="003A3C40" w:rsidP="003A3C40">
      <w:pPr>
        <w:ind w:left="567"/>
        <w:jc w:val="both"/>
      </w:pPr>
      <w:r>
        <w:rPr>
          <w:i/>
        </w:rPr>
        <w:t xml:space="preserve">β </w:t>
      </w:r>
      <w:r>
        <w:t xml:space="preserve">– коефіцієнт </w:t>
      </w:r>
      <w:proofErr w:type="spellStart"/>
      <w:r>
        <w:t>Оукена</w:t>
      </w:r>
      <w:proofErr w:type="spellEnd"/>
      <w:r>
        <w:t>.</w:t>
      </w:r>
    </w:p>
    <w:p w:rsidR="003A3C40" w:rsidRDefault="003A3C40" w:rsidP="003A3C40">
      <w:pPr>
        <w:ind w:left="720"/>
        <w:jc w:val="both"/>
      </w:pPr>
    </w:p>
    <w:p w:rsidR="003A3C40" w:rsidRDefault="003A3C40" w:rsidP="003A3C40">
      <w:pPr>
        <w:ind w:left="720"/>
        <w:jc w:val="both"/>
      </w:pPr>
      <w:r>
        <w:rPr>
          <w:b/>
          <w:i/>
        </w:rPr>
        <w:t>3. Державне регулювання зайнятості.</w:t>
      </w:r>
    </w:p>
    <w:p w:rsidR="003A3C40" w:rsidRDefault="003A3C40" w:rsidP="003A3C40">
      <w:pPr>
        <w:ind w:firstLine="567"/>
        <w:jc w:val="both"/>
      </w:pPr>
      <w:r>
        <w:t>Державне регулювання ринку робочої сили здійснюється за трьома основними принципами:</w:t>
      </w:r>
    </w:p>
    <w:p w:rsidR="003A3C40" w:rsidRDefault="003A3C40" w:rsidP="003A3C40">
      <w:pPr>
        <w:numPr>
          <w:ilvl w:val="0"/>
          <w:numId w:val="10"/>
        </w:numPr>
        <w:jc w:val="both"/>
      </w:pPr>
      <w:r>
        <w:t xml:space="preserve">Працевлаштування працездатного населення та надання допомоги щодо підготовки і перепідготовки кадрів. </w:t>
      </w:r>
    </w:p>
    <w:p w:rsidR="003A3C40" w:rsidRDefault="003A3C40" w:rsidP="003A3C40">
      <w:pPr>
        <w:numPr>
          <w:ilvl w:val="0"/>
          <w:numId w:val="10"/>
        </w:numPr>
        <w:jc w:val="both"/>
      </w:pPr>
      <w:r>
        <w:t>Стимулювання формування гнучкого ринку праці. Правове забезпечення трудових відносин.</w:t>
      </w:r>
    </w:p>
    <w:p w:rsidR="003A3C40" w:rsidRDefault="003A3C40" w:rsidP="003A3C40">
      <w:pPr>
        <w:numPr>
          <w:ilvl w:val="0"/>
          <w:numId w:val="10"/>
        </w:numPr>
        <w:jc w:val="both"/>
      </w:pPr>
      <w:r>
        <w:t>Соціальний захист потерпілих від безробіття людей.</w:t>
      </w:r>
    </w:p>
    <w:p w:rsidR="003A3C40" w:rsidRDefault="003A3C40" w:rsidP="003A3C40">
      <w:pPr>
        <w:ind w:firstLine="567"/>
        <w:jc w:val="both"/>
      </w:pPr>
      <w:r>
        <w:t>Механізм державного регулювання зайнятості має такі складові:</w:t>
      </w:r>
    </w:p>
    <w:p w:rsidR="003A3C40" w:rsidRDefault="003A3C40" w:rsidP="003A3C40">
      <w:pPr>
        <w:numPr>
          <w:ilvl w:val="0"/>
          <w:numId w:val="11"/>
        </w:numPr>
        <w:jc w:val="both"/>
      </w:pPr>
      <w:r>
        <w:t>система вивчення і прогнозування стану загальнонаціонального та локального ринків праці;</w:t>
      </w:r>
    </w:p>
    <w:p w:rsidR="003A3C40" w:rsidRDefault="003A3C40" w:rsidP="003A3C40">
      <w:pPr>
        <w:numPr>
          <w:ilvl w:val="0"/>
          <w:numId w:val="11"/>
        </w:numPr>
        <w:jc w:val="both"/>
      </w:pPr>
      <w:r>
        <w:t>розробка загальної стратегії та конкретних науково обґрунтованих програм регулювання зайнятості;</w:t>
      </w:r>
    </w:p>
    <w:p w:rsidR="003A3C40" w:rsidRDefault="003A3C40" w:rsidP="003A3C40">
      <w:pPr>
        <w:numPr>
          <w:ilvl w:val="0"/>
          <w:numId w:val="11"/>
        </w:numPr>
        <w:jc w:val="both"/>
      </w:pPr>
      <w:r>
        <w:t>система професійної підготовки та перепідготовки;</w:t>
      </w:r>
    </w:p>
    <w:p w:rsidR="003A3C40" w:rsidRDefault="003A3C40" w:rsidP="003A3C40">
      <w:pPr>
        <w:numPr>
          <w:ilvl w:val="0"/>
          <w:numId w:val="11"/>
        </w:numPr>
        <w:jc w:val="both"/>
      </w:pPr>
      <w:r>
        <w:t>розгалужена система органів працевлаштування;</w:t>
      </w:r>
    </w:p>
    <w:p w:rsidR="003A3C40" w:rsidRDefault="003A3C40" w:rsidP="003A3C40">
      <w:pPr>
        <w:numPr>
          <w:ilvl w:val="0"/>
          <w:numId w:val="11"/>
        </w:numPr>
        <w:jc w:val="both"/>
      </w:pPr>
      <w:r>
        <w:t>централізовані й місцеві банки даних попиту на робочу силу та її пропозицію;</w:t>
      </w:r>
    </w:p>
    <w:p w:rsidR="003A3C40" w:rsidRDefault="003A3C40" w:rsidP="003A3C40">
      <w:pPr>
        <w:numPr>
          <w:ilvl w:val="0"/>
          <w:numId w:val="11"/>
        </w:numPr>
        <w:jc w:val="both"/>
      </w:pPr>
      <w:r>
        <w:t xml:space="preserve">спеціальні програми стимулювання зайнятості у </w:t>
      </w:r>
      <w:proofErr w:type="spellStart"/>
      <w:r>
        <w:t>праценадлишкових</w:t>
      </w:r>
      <w:proofErr w:type="spellEnd"/>
      <w:r>
        <w:t xml:space="preserve"> регіонах.</w:t>
      </w:r>
    </w:p>
    <w:p w:rsidR="003A3C40" w:rsidRDefault="003A3C40" w:rsidP="003A3C40">
      <w:pPr>
        <w:ind w:left="567"/>
        <w:jc w:val="both"/>
      </w:pPr>
    </w:p>
    <w:p w:rsidR="003A3C40" w:rsidRDefault="003A3C40" w:rsidP="003A3C40">
      <w:pPr>
        <w:jc w:val="center"/>
      </w:pPr>
      <w:r>
        <w:t>Методи впливу на рівень зайнятості: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21"/>
      </w:tblGrid>
      <w:tr w:rsidR="003A3C40" w:rsidTr="00136765">
        <w:trPr>
          <w:trHeight w:val="80"/>
        </w:trPr>
        <w:tc>
          <w:tcPr>
            <w:tcW w:w="5094" w:type="dxa"/>
            <w:tcBorders>
              <w:top w:val="nil"/>
              <w:left w:val="nil"/>
              <w:bottom w:val="nil"/>
            </w:tcBorders>
          </w:tcPr>
          <w:p w:rsidR="003A3C40" w:rsidRDefault="003A3C40" w:rsidP="00136765">
            <w:pPr>
              <w:ind w:firstLine="720"/>
              <w:rPr>
                <w:i/>
              </w:rPr>
            </w:pPr>
            <w:r>
              <w:rPr>
                <w:i/>
              </w:rPr>
              <w:t>Активні:</w:t>
            </w:r>
          </w:p>
          <w:p w:rsidR="003A3C40" w:rsidRDefault="003A3C40" w:rsidP="00136765">
            <w:pPr>
              <w:numPr>
                <w:ilvl w:val="0"/>
                <w:numId w:val="12"/>
              </w:numPr>
            </w:pPr>
            <w:r>
              <w:t>перепідготовка та підвищення кваліфікації;</w:t>
            </w:r>
          </w:p>
          <w:p w:rsidR="003A3C40" w:rsidRDefault="003A3C40" w:rsidP="00136765">
            <w:pPr>
              <w:numPr>
                <w:ilvl w:val="0"/>
                <w:numId w:val="12"/>
              </w:numPr>
            </w:pPr>
            <w:r>
              <w:lastRenderedPageBreak/>
              <w:t>сприяння в пошуках роботи;</w:t>
            </w:r>
          </w:p>
          <w:p w:rsidR="003A3C40" w:rsidRDefault="003A3C40" w:rsidP="00136765">
            <w:pPr>
              <w:numPr>
                <w:ilvl w:val="0"/>
                <w:numId w:val="12"/>
              </w:numPr>
            </w:pPr>
            <w:r>
              <w:t>сприяння підприємствам у заповненні вакансій;</w:t>
            </w:r>
          </w:p>
          <w:p w:rsidR="003A3C40" w:rsidRDefault="003A3C40" w:rsidP="00136765">
            <w:pPr>
              <w:numPr>
                <w:ilvl w:val="0"/>
                <w:numId w:val="14"/>
              </w:numPr>
            </w:pPr>
            <w:r>
              <w:t>стимулювання створення нових робочих місць;</w:t>
            </w:r>
          </w:p>
          <w:p w:rsidR="003A3C40" w:rsidRDefault="003A3C40" w:rsidP="00136765">
            <w:pPr>
              <w:numPr>
                <w:ilvl w:val="0"/>
                <w:numId w:val="14"/>
              </w:numPr>
            </w:pPr>
            <w:r>
              <w:t>організація громадських робіт;</w:t>
            </w:r>
          </w:p>
          <w:p w:rsidR="003A3C40" w:rsidRDefault="003A3C40" w:rsidP="00136765">
            <w:pPr>
              <w:numPr>
                <w:ilvl w:val="0"/>
                <w:numId w:val="14"/>
              </w:numPr>
            </w:pPr>
            <w:r>
              <w:t>сприяння мобільності робочої сили.</w:t>
            </w:r>
          </w:p>
          <w:p w:rsidR="003A3C40" w:rsidRDefault="003A3C40" w:rsidP="00136765"/>
        </w:tc>
        <w:tc>
          <w:tcPr>
            <w:tcW w:w="5094" w:type="dxa"/>
            <w:tcBorders>
              <w:top w:val="nil"/>
              <w:bottom w:val="nil"/>
              <w:right w:val="nil"/>
            </w:tcBorders>
          </w:tcPr>
          <w:p w:rsidR="003A3C40" w:rsidRDefault="003A3C40" w:rsidP="00136765">
            <w:pPr>
              <w:ind w:left="567"/>
            </w:pPr>
            <w:r>
              <w:rPr>
                <w:i/>
              </w:rPr>
              <w:lastRenderedPageBreak/>
              <w:t>Пасивні:</w:t>
            </w:r>
            <w:r>
              <w:t xml:space="preserve"> </w:t>
            </w:r>
          </w:p>
          <w:p w:rsidR="003A3C40" w:rsidRDefault="003A3C40" w:rsidP="00136765">
            <w:pPr>
              <w:numPr>
                <w:ilvl w:val="0"/>
                <w:numId w:val="13"/>
              </w:numPr>
            </w:pPr>
            <w:r>
              <w:t>виплати вихідної допомоги та допомоги по безробіттю;</w:t>
            </w:r>
          </w:p>
          <w:p w:rsidR="003A3C40" w:rsidRDefault="003A3C40" w:rsidP="00136765">
            <w:pPr>
              <w:numPr>
                <w:ilvl w:val="0"/>
                <w:numId w:val="13"/>
              </w:numPr>
            </w:pPr>
            <w:r>
              <w:lastRenderedPageBreak/>
              <w:t>стипендії в період перепідготовки та підвищення кваліфікації;</w:t>
            </w:r>
          </w:p>
          <w:p w:rsidR="003A3C40" w:rsidRDefault="003A3C40" w:rsidP="00136765">
            <w:pPr>
              <w:numPr>
                <w:ilvl w:val="0"/>
                <w:numId w:val="15"/>
              </w:numPr>
            </w:pPr>
            <w:r>
              <w:t>дострокове оформлення пенсій за віком.</w:t>
            </w:r>
          </w:p>
          <w:p w:rsidR="003A3C40" w:rsidRDefault="003A3C40" w:rsidP="00136765"/>
        </w:tc>
      </w:tr>
    </w:tbl>
    <w:p w:rsidR="003A3C40" w:rsidRDefault="003A3C40" w:rsidP="003A3C40">
      <w:pPr>
        <w:numPr>
          <w:ilvl w:val="0"/>
          <w:numId w:val="2"/>
        </w:numPr>
        <w:ind w:hanging="77"/>
        <w:jc w:val="both"/>
        <w:rPr>
          <w:b/>
          <w:i/>
        </w:rPr>
      </w:pPr>
      <w:r>
        <w:rPr>
          <w:b/>
          <w:i/>
        </w:rPr>
        <w:lastRenderedPageBreak/>
        <w:t>Доходи в ринковій економіці та проблема їх перерозподілу.</w:t>
      </w:r>
    </w:p>
    <w:p w:rsidR="003A3C40" w:rsidRDefault="003A3C40" w:rsidP="003A3C40">
      <w:pPr>
        <w:ind w:firstLine="567"/>
      </w:pPr>
      <w:r>
        <w:rPr>
          <w:b/>
          <w:i/>
        </w:rPr>
        <w:t xml:space="preserve">Дохід – </w:t>
      </w:r>
      <w:r>
        <w:t xml:space="preserve">це сума грошових засобів отриманих за певний проміжок часу, що використовуються для отримання </w:t>
      </w:r>
      <w:proofErr w:type="spellStart"/>
      <w:r>
        <w:t>баг</w:t>
      </w:r>
      <w:proofErr w:type="spellEnd"/>
      <w:r>
        <w:t xml:space="preserve"> і послуг особистого споживання, а також для здійснення заощаджень.</w:t>
      </w:r>
    </w:p>
    <w:p w:rsidR="003A3C40" w:rsidRDefault="003A3C40" w:rsidP="003A3C40">
      <w:pPr>
        <w:ind w:firstLine="567"/>
        <w:rPr>
          <w:b/>
          <w:i/>
        </w:rPr>
      </w:pPr>
      <w:r>
        <w:rPr>
          <w:b/>
          <w:i/>
        </w:rPr>
        <w:t>Джерела доходів:</w:t>
      </w:r>
    </w:p>
    <w:p w:rsidR="003A3C40" w:rsidRDefault="003A3C40" w:rsidP="003A3C40">
      <w:pPr>
        <w:numPr>
          <w:ilvl w:val="0"/>
          <w:numId w:val="6"/>
        </w:numPr>
      </w:pPr>
      <w:r>
        <w:t>Заробітна плата;</w:t>
      </w:r>
    </w:p>
    <w:p w:rsidR="003A3C40" w:rsidRDefault="003A3C40" w:rsidP="003A3C40">
      <w:pPr>
        <w:numPr>
          <w:ilvl w:val="0"/>
          <w:numId w:val="6"/>
        </w:numPr>
      </w:pPr>
      <w:r>
        <w:t>Доходи від власності ( прибуток, рента, процент, дивіденди);</w:t>
      </w:r>
    </w:p>
    <w:p w:rsidR="003A3C40" w:rsidRDefault="003A3C40" w:rsidP="003A3C40">
      <w:pPr>
        <w:numPr>
          <w:ilvl w:val="0"/>
          <w:numId w:val="6"/>
        </w:numPr>
      </w:pPr>
      <w:r>
        <w:t>Соціальні виплати.</w:t>
      </w:r>
    </w:p>
    <w:p w:rsidR="003A3C40" w:rsidRDefault="003A3C40" w:rsidP="003A3C40">
      <w:pPr>
        <w:ind w:left="567"/>
      </w:pPr>
      <w:r>
        <w:t>Функції доходів в ринковій економіці:</w:t>
      </w:r>
    </w:p>
    <w:p w:rsidR="003A3C40" w:rsidRDefault="003A3C40" w:rsidP="003A3C40">
      <w:pPr>
        <w:numPr>
          <w:ilvl w:val="0"/>
          <w:numId w:val="16"/>
        </w:numPr>
      </w:pPr>
      <w:r>
        <w:rPr>
          <w:b/>
          <w:i/>
        </w:rPr>
        <w:t>добробуту –</w:t>
      </w:r>
      <w:r>
        <w:t xml:space="preserve"> забезпечують певний рівень життя населення;</w:t>
      </w:r>
    </w:p>
    <w:p w:rsidR="003A3C40" w:rsidRDefault="003A3C40" w:rsidP="003A3C40">
      <w:pPr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мотиваційну – </w:t>
      </w:r>
      <w:r>
        <w:t>сприяють ефективному включенню до виробничого процесу шляхом створення системи нових стимулів;</w:t>
      </w:r>
    </w:p>
    <w:p w:rsidR="003A3C40" w:rsidRDefault="003A3C40" w:rsidP="003A3C40">
      <w:pPr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соціальну – </w:t>
      </w:r>
      <w:r>
        <w:t>формують відповідну якість життя.</w:t>
      </w:r>
    </w:p>
    <w:p w:rsidR="003A3C40" w:rsidRDefault="003A3C40" w:rsidP="003A3C40">
      <w:pPr>
        <w:ind w:firstLine="567"/>
      </w:pPr>
      <w:r>
        <w:t>Ринковій економіці притаманна нерівномірність в доходах домогосподарств. Це пов’язано з:</w:t>
      </w:r>
    </w:p>
    <w:p w:rsidR="003A3C40" w:rsidRDefault="003A3C40" w:rsidP="003A3C40">
      <w:pPr>
        <w:numPr>
          <w:ilvl w:val="0"/>
          <w:numId w:val="17"/>
        </w:numPr>
      </w:pPr>
      <w:r>
        <w:t>відмінністю в освіті й особистих здібностях;</w:t>
      </w:r>
    </w:p>
    <w:p w:rsidR="003A3C40" w:rsidRDefault="003A3C40" w:rsidP="003A3C40">
      <w:pPr>
        <w:numPr>
          <w:ilvl w:val="0"/>
          <w:numId w:val="17"/>
        </w:numPr>
        <w:rPr>
          <w:b/>
          <w:i/>
        </w:rPr>
      </w:pPr>
      <w:r>
        <w:t>нерівномірним розподілом економічних ресурсів;</w:t>
      </w:r>
    </w:p>
    <w:p w:rsidR="003A3C40" w:rsidRDefault="003A3C40" w:rsidP="003A3C40">
      <w:pPr>
        <w:numPr>
          <w:ilvl w:val="0"/>
          <w:numId w:val="17"/>
        </w:numPr>
        <w:rPr>
          <w:b/>
          <w:i/>
        </w:rPr>
      </w:pPr>
      <w:r>
        <w:t>відмінністю у становищі на ринку;</w:t>
      </w:r>
    </w:p>
    <w:p w:rsidR="003A3C40" w:rsidRDefault="003A3C40" w:rsidP="003A3C40">
      <w:pPr>
        <w:numPr>
          <w:ilvl w:val="0"/>
          <w:numId w:val="17"/>
        </w:numPr>
        <w:rPr>
          <w:b/>
          <w:i/>
        </w:rPr>
      </w:pPr>
      <w:r>
        <w:t>різному ставленні до ризиків;</w:t>
      </w:r>
    </w:p>
    <w:p w:rsidR="003A3C40" w:rsidRDefault="003A3C40" w:rsidP="003A3C40">
      <w:pPr>
        <w:numPr>
          <w:ilvl w:val="0"/>
          <w:numId w:val="17"/>
        </w:numPr>
      </w:pPr>
      <w:r>
        <w:t xml:space="preserve">наявністю </w:t>
      </w:r>
      <w:proofErr w:type="spellStart"/>
      <w:r>
        <w:t>зв’язків</w:t>
      </w:r>
      <w:proofErr w:type="spellEnd"/>
      <w:r>
        <w:t xml:space="preserve"> або дискримінації.</w:t>
      </w:r>
    </w:p>
    <w:p w:rsidR="003A3C40" w:rsidRDefault="003A3C40" w:rsidP="003A3C40">
      <w:pPr>
        <w:ind w:firstLine="567"/>
        <w:jc w:val="both"/>
      </w:pPr>
      <w:r w:rsidRPr="008B2A55">
        <w:rPr>
          <w:noProof/>
        </w:rPr>
        <w:drawing>
          <wp:inline distT="0" distB="0" distL="0" distR="0" wp14:anchorId="6E89C831" wp14:editId="36D1EC86">
            <wp:extent cx="3657600" cy="2352675"/>
            <wp:effectExtent l="0" t="0" r="0" b="9525"/>
            <wp:docPr id="1" name="Рисунок 1" descr="Опис :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" t="2664" r="10538" b="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визначення нерівномірності розподілу доходів використовується крива Лоренца.</w:t>
      </w:r>
    </w:p>
    <w:p w:rsidR="003A3C40" w:rsidRDefault="003A3C40" w:rsidP="003A3C40">
      <w:pPr>
        <w:ind w:firstLine="567"/>
        <w:jc w:val="both"/>
      </w:pPr>
      <w:r>
        <w:t>Лінія ОА відображає ситуацію абсолютної рівності у розподілі доходів. Фактичний рівень розподілу доходів відображає крива L, тобто опукла крива, яка відхиляється від бісектриси і свідчить про існування певної нерівності в доходах.</w:t>
      </w:r>
    </w:p>
    <w:p w:rsidR="003A3C40" w:rsidRDefault="003A3C40" w:rsidP="003A3C40">
      <w:pPr>
        <w:ind w:firstLine="567"/>
        <w:jc w:val="both"/>
      </w:pPr>
      <w:r>
        <w:t xml:space="preserve">Дискримінація доходів з одного боку – важливий чинник стимулювання людей до праці, з іншого – породжує проблему бідності, яка унеможливлює нормальний розвиток людини. Це вимагає від держави здійснення політики соціального захисту населення. </w:t>
      </w:r>
    </w:p>
    <w:p w:rsidR="003A3C40" w:rsidRDefault="003A3C40" w:rsidP="003A3C40">
      <w:pPr>
        <w:ind w:firstLine="567"/>
        <w:jc w:val="both"/>
      </w:pPr>
    </w:p>
    <w:p w:rsidR="003A3C40" w:rsidRDefault="003A3C40" w:rsidP="003A3C40">
      <w:pPr>
        <w:ind w:firstLine="567"/>
        <w:rPr>
          <w:b/>
          <w:i/>
        </w:rPr>
      </w:pPr>
      <w:r>
        <w:rPr>
          <w:b/>
        </w:rPr>
        <w:t xml:space="preserve">5. </w:t>
      </w:r>
      <w:r>
        <w:rPr>
          <w:b/>
          <w:i/>
        </w:rPr>
        <w:t>Соціальна політика держави.</w:t>
      </w:r>
    </w:p>
    <w:p w:rsidR="003A3C40" w:rsidRDefault="003A3C40" w:rsidP="003A3C40">
      <w:pPr>
        <w:ind w:firstLine="567"/>
        <w:jc w:val="both"/>
      </w:pPr>
      <w:r>
        <w:rPr>
          <w:b/>
          <w:i/>
        </w:rPr>
        <w:t>Соціальна політика</w:t>
      </w:r>
      <w:r>
        <w:t xml:space="preserve"> – це скоординована діяльність держави по створенню сприятливих умов життя населенню. Соціальна політика спрямовується на захист населення від безробіття, </w:t>
      </w:r>
      <w:r>
        <w:lastRenderedPageBreak/>
        <w:t>інфляції, на забезпечення права їх на працю, відпочинок, освіту, на зростання життєвого рівня населення.</w:t>
      </w:r>
    </w:p>
    <w:p w:rsidR="003A3C40" w:rsidRDefault="003A3C40" w:rsidP="003A3C40">
      <w:pPr>
        <w:ind w:firstLine="567"/>
        <w:jc w:val="both"/>
      </w:pPr>
      <w:r>
        <w:t>Соціальна політика проводиться на рівні підприємства, фірми, на загальнодержавному та міжнародному.</w:t>
      </w:r>
    </w:p>
    <w:p w:rsidR="003A3C40" w:rsidRDefault="003A3C40" w:rsidP="003A3C40">
      <w:pPr>
        <w:ind w:firstLine="567"/>
        <w:jc w:val="both"/>
      </w:pPr>
      <w:r>
        <w:t>Для оцінки результативності соціальної політики держави існують показники результативності соціальної політики.</w:t>
      </w:r>
    </w:p>
    <w:p w:rsidR="003A3C40" w:rsidRDefault="003A3C40" w:rsidP="003A3C40">
      <w:pPr>
        <w:ind w:firstLine="567"/>
        <w:jc w:val="both"/>
      </w:pPr>
      <w:r>
        <w:t>Система показників рівня життя, рекомендована ООН: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Народжуваність, смертність, тривалість життя та інші демографічні показники.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Санітарно-гігієнічні умови життя.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Споживання продовольчих товарів.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Житлові умови.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Освіта і культура.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Умови праці і зайнятість.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Доходи і витрати населення.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Вартість життя і споживчі ціни.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Транспортні засоби.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Організація відпочинку.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Соціальне забезпечення.</w:t>
      </w:r>
    </w:p>
    <w:p w:rsidR="003A3C40" w:rsidRDefault="003A3C40" w:rsidP="003A3C40">
      <w:pPr>
        <w:numPr>
          <w:ilvl w:val="1"/>
          <w:numId w:val="7"/>
        </w:numPr>
        <w:jc w:val="both"/>
      </w:pPr>
      <w:r>
        <w:t>Свобода людини.</w:t>
      </w:r>
    </w:p>
    <w:p w:rsidR="003A3C40" w:rsidRDefault="003A3C40" w:rsidP="003A3C40">
      <w:pPr>
        <w:ind w:firstLine="567"/>
        <w:jc w:val="both"/>
      </w:pPr>
      <w:r>
        <w:t>Крім зазначених показників і для отримання більш реальної картини треба мати точку відправлення, для цього вводяться додаткові показники:</w:t>
      </w:r>
    </w:p>
    <w:p w:rsidR="003A3C40" w:rsidRDefault="003A3C40" w:rsidP="003A3C40">
      <w:pPr>
        <w:numPr>
          <w:ilvl w:val="0"/>
          <w:numId w:val="8"/>
        </w:numPr>
        <w:jc w:val="both"/>
      </w:pPr>
      <w:r>
        <w:rPr>
          <w:b/>
          <w:i/>
        </w:rPr>
        <w:t>Мінімальний рівень споживання</w:t>
      </w:r>
      <w:r>
        <w:t xml:space="preserve"> – це такий споживчий набір, зменшення якого ставить споживача за межу забезпечення нормальних умов існування; тут проходить межа бідності.</w:t>
      </w:r>
    </w:p>
    <w:p w:rsidR="003A3C40" w:rsidRDefault="003A3C40" w:rsidP="003A3C40">
      <w:pPr>
        <w:numPr>
          <w:ilvl w:val="0"/>
          <w:numId w:val="8"/>
        </w:numPr>
        <w:jc w:val="both"/>
      </w:pPr>
      <w:r>
        <w:rPr>
          <w:b/>
          <w:i/>
        </w:rPr>
        <w:t>Раціональний рівень споживання</w:t>
      </w:r>
      <w:r>
        <w:t xml:space="preserve"> – відображає кількість і структуру споживання, найбільш сприятливу для індивіда .</w:t>
      </w:r>
    </w:p>
    <w:p w:rsidR="003A3C40" w:rsidRDefault="003A3C40" w:rsidP="003A3C40">
      <w:pPr>
        <w:numPr>
          <w:ilvl w:val="0"/>
          <w:numId w:val="8"/>
        </w:numPr>
        <w:jc w:val="both"/>
      </w:pPr>
      <w:r>
        <w:rPr>
          <w:b/>
          <w:i/>
        </w:rPr>
        <w:t>Фізіологічний мінімум споживання</w:t>
      </w:r>
      <w:r>
        <w:t xml:space="preserve"> – нижче якого людина просто не в змозі існувати </w:t>
      </w:r>
      <w:proofErr w:type="spellStart"/>
      <w:r>
        <w:t>фізично.Точкою</w:t>
      </w:r>
      <w:proofErr w:type="spellEnd"/>
      <w:r>
        <w:t xml:space="preserve"> відліку для всіх цих показників є „споживчий кошик”, який включає певний набір благ і послуг, що які забезпечують нормальний рівень споживання.</w:t>
      </w:r>
    </w:p>
    <w:p w:rsidR="003A3C40" w:rsidRDefault="003A3C40" w:rsidP="003A3C40">
      <w:pPr>
        <w:ind w:firstLine="567"/>
        <w:jc w:val="both"/>
        <w:rPr>
          <w:b/>
          <w:i/>
        </w:rPr>
      </w:pPr>
      <w:r>
        <w:rPr>
          <w:b/>
          <w:i/>
        </w:rPr>
        <w:t>Структура соціальної політики:</w:t>
      </w:r>
    </w:p>
    <w:p w:rsidR="003A3C40" w:rsidRDefault="003A3C40" w:rsidP="003A3C40">
      <w:pPr>
        <w:numPr>
          <w:ilvl w:val="0"/>
          <w:numId w:val="9"/>
        </w:numPr>
        <w:jc w:val="both"/>
      </w:pPr>
      <w:r>
        <w:t>Політика формування доходів.</w:t>
      </w:r>
    </w:p>
    <w:p w:rsidR="003A3C40" w:rsidRDefault="003A3C40" w:rsidP="003A3C40">
      <w:pPr>
        <w:numPr>
          <w:ilvl w:val="0"/>
          <w:numId w:val="9"/>
        </w:numPr>
        <w:jc w:val="both"/>
      </w:pPr>
      <w:r>
        <w:t>Політика зайнятості.</w:t>
      </w:r>
    </w:p>
    <w:p w:rsidR="003A3C40" w:rsidRDefault="003A3C40" w:rsidP="003A3C40">
      <w:pPr>
        <w:numPr>
          <w:ilvl w:val="0"/>
          <w:numId w:val="9"/>
        </w:numPr>
        <w:jc w:val="both"/>
      </w:pPr>
      <w:r>
        <w:t>Політика соціального захисту.</w:t>
      </w:r>
    </w:p>
    <w:p w:rsidR="003A3C40" w:rsidRDefault="003A3C40" w:rsidP="003A3C40">
      <w:pPr>
        <w:numPr>
          <w:ilvl w:val="0"/>
          <w:numId w:val="9"/>
        </w:numPr>
        <w:jc w:val="both"/>
      </w:pPr>
      <w:r>
        <w:t>Антиінфляційна політика.</w:t>
      </w:r>
    </w:p>
    <w:p w:rsidR="003A3C40" w:rsidRDefault="003A3C40" w:rsidP="003A3C40">
      <w:pPr>
        <w:numPr>
          <w:ilvl w:val="0"/>
          <w:numId w:val="9"/>
        </w:numPr>
        <w:jc w:val="both"/>
      </w:pPr>
      <w:r>
        <w:t>Політика захисту інтересів споживача.</w:t>
      </w:r>
    </w:p>
    <w:p w:rsidR="003A3C40" w:rsidRDefault="003A3C40" w:rsidP="003A3C40">
      <w:pPr>
        <w:numPr>
          <w:ilvl w:val="0"/>
          <w:numId w:val="9"/>
        </w:numPr>
        <w:jc w:val="both"/>
      </w:pPr>
      <w:r>
        <w:t>Політика розвитку соціальної інфраструктури.</w:t>
      </w:r>
    </w:p>
    <w:p w:rsidR="003A3C40" w:rsidRDefault="003A3C40" w:rsidP="003A3C40">
      <w:pPr>
        <w:numPr>
          <w:ilvl w:val="0"/>
          <w:numId w:val="18"/>
        </w:numPr>
        <w:jc w:val="both"/>
      </w:pPr>
      <w:r>
        <w:t>розвиток закладів культури, театрів, музеїв і бібліотек;</w:t>
      </w:r>
    </w:p>
    <w:p w:rsidR="003A3C40" w:rsidRDefault="003A3C40" w:rsidP="003A3C40">
      <w:pPr>
        <w:numPr>
          <w:ilvl w:val="0"/>
          <w:numId w:val="18"/>
        </w:numPr>
        <w:jc w:val="both"/>
      </w:pPr>
      <w:r>
        <w:t>розвиток закладів охорони здоров’я;</w:t>
      </w:r>
    </w:p>
    <w:p w:rsidR="003A3C40" w:rsidRDefault="003A3C40" w:rsidP="003A3C40">
      <w:pPr>
        <w:numPr>
          <w:ilvl w:val="0"/>
          <w:numId w:val="18"/>
        </w:numPr>
        <w:jc w:val="both"/>
      </w:pPr>
      <w:r>
        <w:t>розвиток закладів освіти і науки;</w:t>
      </w:r>
    </w:p>
    <w:p w:rsidR="003A3C40" w:rsidRDefault="003A3C40" w:rsidP="003A3C40">
      <w:pPr>
        <w:numPr>
          <w:ilvl w:val="0"/>
          <w:numId w:val="18"/>
        </w:numPr>
        <w:jc w:val="both"/>
      </w:pPr>
      <w:r>
        <w:t>розвиток торгівельних закладів, побутового обслуговування населення;</w:t>
      </w:r>
    </w:p>
    <w:p w:rsidR="003A3C40" w:rsidRDefault="003A3C40" w:rsidP="003A3C40">
      <w:pPr>
        <w:numPr>
          <w:ilvl w:val="0"/>
          <w:numId w:val="18"/>
        </w:numPr>
        <w:jc w:val="both"/>
      </w:pPr>
      <w:r>
        <w:t>розвиток транспортної системи.</w:t>
      </w:r>
    </w:p>
    <w:p w:rsidR="003A3C40" w:rsidRDefault="003A3C40" w:rsidP="003A3C40">
      <w:pPr>
        <w:widowControl w:val="0"/>
        <w:autoSpaceDE w:val="0"/>
        <w:autoSpaceDN w:val="0"/>
        <w:adjustRightInd w:val="0"/>
        <w:ind w:firstLine="567"/>
        <w:jc w:val="both"/>
      </w:pPr>
      <w:r>
        <w:t>Державний соціальний захист, в свою чергу, може здійснюватися двома шляхами: через соціальне страхування та соціальну допомогу. Найбільш масштабна частина – це державне соціальне страхування. Переважна частка виплат іде на пенсії за віком, інвалідністю, у випадку смерті годувальника, на медичну допомогу. Однак соціальні виплати компенсують лише частину загального фонду засобів життя.</w:t>
      </w:r>
    </w:p>
    <w:p w:rsidR="003A3C40" w:rsidRDefault="003A3C40" w:rsidP="003A3C4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Державна соціальна допомога також здійснюється  двома  шляхами: </w:t>
      </w:r>
    </w:p>
    <w:p w:rsidR="003A3C40" w:rsidRDefault="003A3C40" w:rsidP="003A3C4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програми допомоги в грошовій формі;</w:t>
      </w:r>
    </w:p>
    <w:p w:rsidR="003A3C40" w:rsidRDefault="003A3C40" w:rsidP="003A3C4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допомога в натуральній формі, тобто у вигляді продовольчих талонів, шкільних сніданків та обідів, продовольчих товарів людям похилого віку,  медичного  обслуговування,  житлової допомоги, позичок студентам тощо.</w:t>
      </w:r>
    </w:p>
    <w:p w:rsidR="003A3C40" w:rsidRDefault="003A3C40" w:rsidP="003A3C4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За умов інфляції очевидним є різке зниження рівня життя осіб з фіксованими доходами:  викладачів, лікарів, студентів, пенсіонерів тощо. В такому випадку держава використовує </w:t>
      </w:r>
      <w:r>
        <w:lastRenderedPageBreak/>
        <w:t>тимчасові заходи або запроваджує окремі елементи системи соціального захисту.  До тимчасових заходів належать закони та постанови про компенсацію та індексацію доходів населення.</w:t>
      </w:r>
    </w:p>
    <w:p w:rsidR="003A3C40" w:rsidRDefault="003A3C40" w:rsidP="003A3C40"/>
    <w:p w:rsidR="001C7D17" w:rsidRDefault="001C7D17">
      <w:bookmarkStart w:id="0" w:name="_GoBack"/>
      <w:bookmarkEnd w:id="0"/>
    </w:p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A2C"/>
    <w:multiLevelType w:val="hybridMultilevel"/>
    <w:tmpl w:val="23B4F4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00435"/>
    <w:multiLevelType w:val="hybridMultilevel"/>
    <w:tmpl w:val="FC7CDD76"/>
    <w:lvl w:ilvl="0" w:tplc="52BED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EA3201"/>
    <w:multiLevelType w:val="hybridMultilevel"/>
    <w:tmpl w:val="FAC87DC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025A2F"/>
    <w:multiLevelType w:val="hybridMultilevel"/>
    <w:tmpl w:val="216EEA26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502863"/>
    <w:multiLevelType w:val="hybridMultilevel"/>
    <w:tmpl w:val="550628D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133075"/>
    <w:multiLevelType w:val="hybridMultilevel"/>
    <w:tmpl w:val="7DAA50EA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94E47C1"/>
    <w:multiLevelType w:val="hybridMultilevel"/>
    <w:tmpl w:val="E6143D2E"/>
    <w:lvl w:ilvl="0" w:tplc="9D508C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DDE5900"/>
    <w:multiLevelType w:val="hybridMultilevel"/>
    <w:tmpl w:val="43C441E2"/>
    <w:lvl w:ilvl="0" w:tplc="04220001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  <w:b/>
        <w:i/>
      </w:rPr>
    </w:lvl>
    <w:lvl w:ilvl="1" w:tplc="75A0D4E0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369400BE"/>
    <w:multiLevelType w:val="hybridMultilevel"/>
    <w:tmpl w:val="19BCC7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7ED"/>
    <w:multiLevelType w:val="hybridMultilevel"/>
    <w:tmpl w:val="0F64ED1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91F25E2"/>
    <w:multiLevelType w:val="hybridMultilevel"/>
    <w:tmpl w:val="A9F21540"/>
    <w:lvl w:ilvl="0" w:tplc="8BACBF1C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rFonts w:hint="default"/>
        <w:b/>
        <w:i/>
      </w:rPr>
    </w:lvl>
    <w:lvl w:ilvl="1" w:tplc="75A0D4E0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1" w15:restartNumberingAfterBreak="0">
    <w:nsid w:val="3A1D3BEE"/>
    <w:multiLevelType w:val="hybridMultilevel"/>
    <w:tmpl w:val="7E3EA3E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F67D60"/>
    <w:multiLevelType w:val="hybridMultilevel"/>
    <w:tmpl w:val="00169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EDF72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C67859"/>
    <w:multiLevelType w:val="hybridMultilevel"/>
    <w:tmpl w:val="7720A76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5F73992"/>
    <w:multiLevelType w:val="hybridMultilevel"/>
    <w:tmpl w:val="E42863D2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35EB3"/>
    <w:multiLevelType w:val="hybridMultilevel"/>
    <w:tmpl w:val="614892E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BBB5569"/>
    <w:multiLevelType w:val="hybridMultilevel"/>
    <w:tmpl w:val="C156723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0006F5"/>
    <w:multiLevelType w:val="hybridMultilevel"/>
    <w:tmpl w:val="F020ACF8"/>
    <w:lvl w:ilvl="0" w:tplc="17849F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77931EF8"/>
    <w:multiLevelType w:val="hybridMultilevel"/>
    <w:tmpl w:val="89A86A0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1"/>
  </w:num>
  <w:num w:numId="5">
    <w:abstractNumId w:val="1"/>
  </w:num>
  <w:num w:numId="6">
    <w:abstractNumId w:val="17"/>
  </w:num>
  <w:num w:numId="7">
    <w:abstractNumId w:val="10"/>
  </w:num>
  <w:num w:numId="8">
    <w:abstractNumId w:val="8"/>
  </w:num>
  <w:num w:numId="9">
    <w:abstractNumId w:val="6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9"/>
  </w:num>
  <w:num w:numId="16">
    <w:abstractNumId w:val="7"/>
  </w:num>
  <w:num w:numId="17">
    <w:abstractNumId w:val="13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AF"/>
    <w:rsid w:val="000739B7"/>
    <w:rsid w:val="001C7D17"/>
    <w:rsid w:val="003A3C40"/>
    <w:rsid w:val="006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2133-2542-426F-B64C-F6C46AC4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7358</Words>
  <Characters>4195</Characters>
  <Application>Microsoft Office Word</Application>
  <DocSecurity>0</DocSecurity>
  <Lines>34</Lines>
  <Paragraphs>23</Paragraphs>
  <ScaleCrop>false</ScaleCrop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2020-04-06T11:04:00Z</dcterms:created>
  <dcterms:modified xsi:type="dcterms:W3CDTF">2020-04-06T11:04:00Z</dcterms:modified>
</cp:coreProperties>
</file>