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8E" w:rsidRDefault="0065748E" w:rsidP="0065748E">
      <w:pPr>
        <w:jc w:val="center"/>
        <w:rPr>
          <w:b/>
          <w:bCs/>
        </w:rPr>
      </w:pPr>
      <w:r>
        <w:rPr>
          <w:b/>
          <w:bCs/>
        </w:rPr>
        <w:t>Тема 8: Механізм фіскальної політики.</w:t>
      </w:r>
    </w:p>
    <w:p w:rsidR="0065748E" w:rsidRDefault="0065748E" w:rsidP="0065748E">
      <w:pPr>
        <w:jc w:val="center"/>
      </w:pPr>
      <w:r>
        <w:t>План</w:t>
      </w:r>
    </w:p>
    <w:p w:rsidR="0065748E" w:rsidRDefault="0065748E" w:rsidP="0065748E">
      <w:pPr>
        <w:numPr>
          <w:ilvl w:val="0"/>
          <w:numId w:val="1"/>
        </w:numPr>
        <w:jc w:val="both"/>
      </w:pPr>
      <w:r>
        <w:t>Сутність фінансів і фінансової системи держави.</w:t>
      </w:r>
    </w:p>
    <w:p w:rsidR="0065748E" w:rsidRDefault="0065748E" w:rsidP="0065748E">
      <w:pPr>
        <w:numPr>
          <w:ilvl w:val="0"/>
          <w:numId w:val="1"/>
        </w:numPr>
        <w:jc w:val="both"/>
      </w:pPr>
      <w:r>
        <w:t>Державний бюджет.</w:t>
      </w:r>
    </w:p>
    <w:p w:rsidR="0065748E" w:rsidRDefault="0065748E" w:rsidP="0065748E">
      <w:pPr>
        <w:numPr>
          <w:ilvl w:val="0"/>
          <w:numId w:val="1"/>
        </w:numPr>
        <w:jc w:val="both"/>
      </w:pPr>
      <w:r>
        <w:t>Податки та їх види. Теорія оподаткування.</w:t>
      </w:r>
    </w:p>
    <w:p w:rsidR="0065748E" w:rsidRDefault="0065748E" w:rsidP="0065748E">
      <w:pPr>
        <w:numPr>
          <w:ilvl w:val="0"/>
          <w:numId w:val="1"/>
        </w:numPr>
        <w:jc w:val="both"/>
      </w:pPr>
      <w:r>
        <w:t>Дискреційна фіскальна політика.</w:t>
      </w:r>
    </w:p>
    <w:p w:rsidR="0065748E" w:rsidRDefault="0065748E" w:rsidP="0065748E">
      <w:pPr>
        <w:numPr>
          <w:ilvl w:val="0"/>
          <w:numId w:val="1"/>
        </w:numPr>
        <w:jc w:val="both"/>
      </w:pPr>
      <w:r>
        <w:t>Автоматична фіскальна політика.</w:t>
      </w:r>
    </w:p>
    <w:p w:rsidR="0065748E" w:rsidRDefault="0065748E" w:rsidP="0065748E">
      <w:pPr>
        <w:numPr>
          <w:ilvl w:val="0"/>
          <w:numId w:val="1"/>
        </w:numPr>
        <w:jc w:val="both"/>
      </w:pPr>
      <w:r>
        <w:t>Державний дефіцит та проблеми його збалансування.</w:t>
      </w:r>
    </w:p>
    <w:p w:rsidR="0065748E" w:rsidRDefault="0065748E" w:rsidP="0065748E">
      <w:pPr>
        <w:jc w:val="both"/>
      </w:pPr>
    </w:p>
    <w:p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Сутність фінансів і фінансової системи держави.</w:t>
      </w:r>
    </w:p>
    <w:p w:rsidR="0065748E" w:rsidRDefault="0065748E" w:rsidP="0065748E">
      <w:pPr>
        <w:ind w:firstLine="567"/>
        <w:jc w:val="both"/>
      </w:pPr>
      <w:r>
        <w:t>Економічна структура будь-якого суспільства не може функціонувати без нормальної організації потоку грошових засобів між державою і виробничими структурами, державою і населенням, між регіонами і окремими державами.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Фінанси</w:t>
      </w:r>
      <w:r>
        <w:t xml:space="preserve"> – це система економічних відносин між державою, юридичними та фізичними особами, а також між окремими державами і міжнародними економічними інститутами й організаціями щодо акумуляції та використання грошових засобів на основі розподілу й перерозподілу валового національного продукту і національного доходу.</w:t>
      </w:r>
    </w:p>
    <w:p w:rsidR="0065748E" w:rsidRDefault="0065748E" w:rsidP="0065748E">
      <w:pPr>
        <w:ind w:firstLine="567"/>
        <w:jc w:val="both"/>
      </w:pPr>
      <w:r>
        <w:t>Фінанси виникають як реакція на реальні потреби суб’єктів суспільного життя. Завдяки акумуляції грошових ресурсів, тобто зібранню та накопиченню їх у спільному фонді, і розподілу їх незалежно від внеску суб’єктів, що формували цей фонд, здійснюється стабілізаційний вплив на економічний стан членів сім’ї, економічний і соціальний клімат підприємства, відбувається економічне та соціальне вирівнювання в суспільстві.</w:t>
      </w:r>
    </w:p>
    <w:p w:rsidR="0065748E" w:rsidRDefault="0065748E" w:rsidP="0065748E">
      <w:pPr>
        <w:ind w:firstLine="567"/>
        <w:jc w:val="both"/>
      </w:pPr>
      <w:r>
        <w:t>Фінансова система включає:</w:t>
      </w:r>
    </w:p>
    <w:p w:rsidR="0065748E" w:rsidRDefault="0065748E" w:rsidP="0065748E">
      <w:pPr>
        <w:ind w:left="567"/>
        <w:jc w:val="both"/>
      </w:pPr>
    </w:p>
    <w:p w:rsidR="0065748E" w:rsidRPr="00285721" w:rsidRDefault="0065748E" w:rsidP="0065748E">
      <w:pPr>
        <w:numPr>
          <w:ilvl w:val="0"/>
          <w:numId w:val="4"/>
        </w:numPr>
        <w:tabs>
          <w:tab w:val="left" w:pos="900"/>
        </w:tabs>
        <w:ind w:right="-6"/>
        <w:jc w:val="both"/>
      </w:pPr>
      <w:r w:rsidRPr="00285721">
        <w:rPr>
          <w:b/>
        </w:rPr>
        <w:t>фінанси домогосподарств</w:t>
      </w:r>
      <w:r w:rsidRPr="00285721">
        <w:t>, це грошові фонди, що утворюються з доходів домашніх господарств;</w:t>
      </w:r>
    </w:p>
    <w:p w:rsidR="0065748E" w:rsidRPr="00285721" w:rsidRDefault="0065748E" w:rsidP="0065748E">
      <w:pPr>
        <w:numPr>
          <w:ilvl w:val="0"/>
          <w:numId w:val="4"/>
        </w:numPr>
        <w:tabs>
          <w:tab w:val="left" w:pos="900"/>
        </w:tabs>
        <w:ind w:right="-6"/>
        <w:jc w:val="both"/>
      </w:pPr>
      <w:r w:rsidRPr="00285721">
        <w:rPr>
          <w:b/>
        </w:rPr>
        <w:t>фінанси підприємств</w:t>
      </w:r>
      <w:r w:rsidRPr="00285721">
        <w:t>, установ і організацій, за допомогою їх створюється національний продукт, який є джерелом фінансових ресурсів населення і держави;</w:t>
      </w:r>
    </w:p>
    <w:p w:rsidR="0065748E" w:rsidRPr="00285721" w:rsidRDefault="0065748E" w:rsidP="0065748E">
      <w:pPr>
        <w:numPr>
          <w:ilvl w:val="0"/>
          <w:numId w:val="4"/>
        </w:numPr>
        <w:tabs>
          <w:tab w:val="left" w:pos="900"/>
        </w:tabs>
        <w:ind w:right="-6"/>
        <w:jc w:val="both"/>
      </w:pPr>
      <w:r w:rsidRPr="00285721">
        <w:rPr>
          <w:b/>
        </w:rPr>
        <w:t>фінанси держави</w:t>
      </w:r>
      <w:r w:rsidRPr="00285721">
        <w:t xml:space="preserve"> – сукупність грошових засобів, зосереджених у руках держави і призначених для виконання властивих їм функцій.</w:t>
      </w:r>
    </w:p>
    <w:p w:rsidR="0065748E" w:rsidRPr="00285721" w:rsidRDefault="0065748E" w:rsidP="0065748E">
      <w:pPr>
        <w:ind w:left="567"/>
        <w:jc w:val="both"/>
      </w:pPr>
      <w:r w:rsidRPr="00285721">
        <w:t>Всі елементи фінансової системи тісно взаємозалежні між собою і спрямовані на здійснення фінансової політики держави</w:t>
      </w:r>
    </w:p>
    <w:p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Державний бюджет.</w:t>
      </w:r>
    </w:p>
    <w:p w:rsidR="0065748E" w:rsidRDefault="0065748E" w:rsidP="0065748E">
      <w:pPr>
        <w:ind w:firstLine="567"/>
        <w:jc w:val="both"/>
      </w:pPr>
      <w:r>
        <w:t xml:space="preserve">Система фінансових відносин різних рівнів та інститутів, що забезпечують їхнє функціонування, називається </w:t>
      </w:r>
      <w:r>
        <w:rPr>
          <w:b/>
          <w:i/>
        </w:rPr>
        <w:t>фінансовою систему</w:t>
      </w:r>
      <w:r>
        <w:t xml:space="preserve"> країни.</w:t>
      </w:r>
    </w:p>
    <w:p w:rsidR="0065748E" w:rsidRDefault="0065748E" w:rsidP="0065748E">
      <w:pPr>
        <w:ind w:firstLine="567"/>
        <w:jc w:val="both"/>
      </w:pPr>
      <w:r>
        <w:t xml:space="preserve">Найважливішою ланкою фінансової системи держави є </w:t>
      </w:r>
      <w:r>
        <w:rPr>
          <w:b/>
          <w:i/>
        </w:rPr>
        <w:t>державний бюджет</w:t>
      </w:r>
      <w:r>
        <w:t>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Державний бюджет </w:t>
      </w:r>
      <w:r>
        <w:t>– це грошове вираження збалансованого кошторису доходів та видатків за певний період.</w:t>
      </w: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Функції державного бюджету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Фіскальна функція</w:t>
      </w:r>
      <w:r>
        <w:t xml:space="preserve"> бюджету полягає в тому, що акумульовані в державному бюджеті грошові засоби уряд використовує для перерозподілу, спрямовуючи їх на розвиток виробничої та соціальної інфраструктури, інвестування в капіталомісткі галузі, на структурну перебудову, прискорення НТП, зростання життєвого рівня населення, вирішення соціальних проблем.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Стимулююча функція</w:t>
      </w:r>
      <w:r>
        <w:t xml:space="preserve"> бюджету проявляється в тому, змінюючи базу та ставки оподаткування, використовуючи пільги, тарифи тощо, уряд здійснює стимулюючу політику, впливаючи на циклічні коливання економіки.</w:t>
      </w:r>
    </w:p>
    <w:p w:rsidR="0065748E" w:rsidRDefault="0065748E" w:rsidP="0065748E">
      <w:pPr>
        <w:ind w:firstLine="567"/>
        <w:jc w:val="both"/>
      </w:pPr>
      <w:r>
        <w:t>Головні джерела формування надходжень до державного бюджету:</w:t>
      </w:r>
    </w:p>
    <w:p w:rsidR="0065748E" w:rsidRDefault="0065748E" w:rsidP="0065748E">
      <w:pPr>
        <w:numPr>
          <w:ilvl w:val="0"/>
          <w:numId w:val="5"/>
        </w:numPr>
        <w:jc w:val="both"/>
      </w:pPr>
      <w:r>
        <w:t>податки;</w:t>
      </w:r>
    </w:p>
    <w:p w:rsidR="0065748E" w:rsidRDefault="0065748E" w:rsidP="0065748E">
      <w:pPr>
        <w:numPr>
          <w:ilvl w:val="0"/>
          <w:numId w:val="5"/>
        </w:numPr>
        <w:jc w:val="both"/>
      </w:pPr>
      <w:r>
        <w:t>відрахування на соцстрах та інші види відрахувань;</w:t>
      </w:r>
    </w:p>
    <w:p w:rsidR="0065748E" w:rsidRDefault="0065748E" w:rsidP="0065748E">
      <w:pPr>
        <w:numPr>
          <w:ilvl w:val="0"/>
          <w:numId w:val="5"/>
        </w:numPr>
        <w:jc w:val="both"/>
      </w:pPr>
      <w:r>
        <w:t>доходи від зовнішньоекономічної діяльності;</w:t>
      </w:r>
    </w:p>
    <w:p w:rsidR="0065748E" w:rsidRDefault="0065748E" w:rsidP="0065748E">
      <w:pPr>
        <w:numPr>
          <w:ilvl w:val="0"/>
          <w:numId w:val="5"/>
        </w:numPr>
        <w:jc w:val="both"/>
      </w:pPr>
      <w:r>
        <w:t>рентні платежі;</w:t>
      </w:r>
    </w:p>
    <w:p w:rsidR="0065748E" w:rsidRDefault="0065748E" w:rsidP="0065748E">
      <w:pPr>
        <w:numPr>
          <w:ilvl w:val="0"/>
          <w:numId w:val="5"/>
        </w:numPr>
        <w:jc w:val="both"/>
      </w:pPr>
      <w:r>
        <w:t>продаж державного майна;</w:t>
      </w:r>
    </w:p>
    <w:p w:rsidR="0065748E" w:rsidRDefault="0065748E" w:rsidP="0065748E">
      <w:pPr>
        <w:numPr>
          <w:ilvl w:val="0"/>
          <w:numId w:val="5"/>
        </w:numPr>
        <w:jc w:val="both"/>
      </w:pPr>
      <w:r>
        <w:t>державна позика;</w:t>
      </w:r>
    </w:p>
    <w:p w:rsidR="0065748E" w:rsidRDefault="0065748E" w:rsidP="0065748E">
      <w:pPr>
        <w:numPr>
          <w:ilvl w:val="0"/>
          <w:numId w:val="5"/>
        </w:numPr>
        <w:jc w:val="both"/>
      </w:pPr>
      <w:r>
        <w:t>емісія грошей.</w:t>
      </w: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Форми виплат із державного бюджету: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асигнування – </w:t>
      </w:r>
      <w:r>
        <w:t>видатки на утримання підприємств та установ;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субсидії </w:t>
      </w:r>
      <w:r>
        <w:rPr>
          <w:i/>
        </w:rPr>
        <w:t xml:space="preserve">– </w:t>
      </w:r>
      <w:r>
        <w:t>державна допомога організаціям, установам, громадянам;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субвенції –</w:t>
      </w:r>
      <w:r>
        <w:t xml:space="preserve"> грошова допомога місцевим органам влади або окремим галузевим господарським органам для розвитку;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дотації </w:t>
      </w:r>
      <w:r>
        <w:t>– допомога підприємствам, установам, організаціям для покриття збитків з метою підтримки.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Головні видатки державного бюджету:</w:t>
      </w:r>
    </w:p>
    <w:p w:rsidR="0065748E" w:rsidRDefault="0065748E" w:rsidP="0065748E">
      <w:pPr>
        <w:numPr>
          <w:ilvl w:val="0"/>
          <w:numId w:val="6"/>
        </w:numPr>
        <w:jc w:val="both"/>
      </w:pPr>
      <w:r>
        <w:t>національна оборона;</w:t>
      </w:r>
    </w:p>
    <w:p w:rsidR="0065748E" w:rsidRDefault="0065748E" w:rsidP="0065748E">
      <w:pPr>
        <w:numPr>
          <w:ilvl w:val="0"/>
          <w:numId w:val="6"/>
        </w:numPr>
        <w:jc w:val="both"/>
      </w:pPr>
      <w:r>
        <w:t>утримання державного апарату;</w:t>
      </w:r>
    </w:p>
    <w:p w:rsidR="0065748E" w:rsidRDefault="0065748E" w:rsidP="0065748E">
      <w:pPr>
        <w:numPr>
          <w:ilvl w:val="0"/>
          <w:numId w:val="6"/>
        </w:numPr>
        <w:jc w:val="both"/>
      </w:pPr>
      <w:r>
        <w:t>фінансування бюджетного сектору економіки;</w:t>
      </w:r>
    </w:p>
    <w:p w:rsidR="0065748E" w:rsidRDefault="0065748E" w:rsidP="0065748E">
      <w:pPr>
        <w:numPr>
          <w:ilvl w:val="0"/>
          <w:numId w:val="6"/>
        </w:numPr>
        <w:jc w:val="both"/>
      </w:pPr>
      <w:r>
        <w:t>соціальні видатки;</w:t>
      </w:r>
    </w:p>
    <w:p w:rsidR="0065748E" w:rsidRDefault="0065748E" w:rsidP="0065748E">
      <w:pPr>
        <w:numPr>
          <w:ilvl w:val="0"/>
          <w:numId w:val="6"/>
        </w:numPr>
        <w:jc w:val="both"/>
      </w:pPr>
      <w:r>
        <w:t>фінансування розвитку економіки;</w:t>
      </w:r>
    </w:p>
    <w:p w:rsidR="0065748E" w:rsidRDefault="0065748E" w:rsidP="0065748E">
      <w:pPr>
        <w:numPr>
          <w:ilvl w:val="0"/>
          <w:numId w:val="6"/>
        </w:numPr>
        <w:jc w:val="both"/>
      </w:pPr>
      <w:r>
        <w:t>проценти за державний борг.</w:t>
      </w:r>
    </w:p>
    <w:p w:rsidR="0065748E" w:rsidRDefault="0065748E" w:rsidP="0065748E">
      <w:pPr>
        <w:jc w:val="both"/>
      </w:pPr>
    </w:p>
    <w:p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Податки та їх види.</w:t>
      </w:r>
      <w:r>
        <w:t xml:space="preserve"> 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Податки </w:t>
      </w:r>
      <w:r>
        <w:t>– обов’язковий внесок до бюджету відповідного рівня платниками податків у порядку та умовах, визначених законодавством.</w:t>
      </w: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Функції податків:</w:t>
      </w:r>
    </w:p>
    <w:p w:rsidR="0065748E" w:rsidRDefault="0065748E" w:rsidP="0065748E">
      <w:pPr>
        <w:numPr>
          <w:ilvl w:val="0"/>
          <w:numId w:val="7"/>
        </w:numPr>
        <w:jc w:val="both"/>
      </w:pPr>
      <w:r>
        <w:rPr>
          <w:b/>
          <w:i/>
        </w:rPr>
        <w:t xml:space="preserve">Фіскальна </w:t>
      </w:r>
      <w:r>
        <w:t>– централізація частини ВНП у бюджеті на загальносуспільні потреби.</w:t>
      </w:r>
    </w:p>
    <w:p w:rsidR="0065748E" w:rsidRDefault="0065748E" w:rsidP="0065748E">
      <w:pPr>
        <w:numPr>
          <w:ilvl w:val="0"/>
          <w:numId w:val="7"/>
        </w:numPr>
        <w:jc w:val="both"/>
      </w:pPr>
      <w:r>
        <w:rPr>
          <w:b/>
          <w:i/>
        </w:rPr>
        <w:t xml:space="preserve">Розподільча </w:t>
      </w:r>
      <w:r>
        <w:t>– перерозподіл вартості ВНП між державою (юридичними та фізичними особами).</w:t>
      </w:r>
    </w:p>
    <w:p w:rsidR="0065748E" w:rsidRDefault="0065748E" w:rsidP="0065748E">
      <w:pPr>
        <w:numPr>
          <w:ilvl w:val="0"/>
          <w:numId w:val="7"/>
        </w:numPr>
        <w:jc w:val="both"/>
      </w:pPr>
      <w:r>
        <w:rPr>
          <w:b/>
          <w:i/>
        </w:rPr>
        <w:t xml:space="preserve">Регулююча </w:t>
      </w:r>
      <w:r>
        <w:t>– вплив податків на різні сторони діяльності їхніх платників.</w:t>
      </w:r>
    </w:p>
    <w:p w:rsidR="0065748E" w:rsidRDefault="0065748E" w:rsidP="0065748E">
      <w:pPr>
        <w:ind w:left="567"/>
        <w:jc w:val="both"/>
      </w:pPr>
      <w:r>
        <w:rPr>
          <w:b/>
          <w:i/>
        </w:rPr>
        <w:t>Елементи системи оподаткування</w:t>
      </w:r>
      <w:r>
        <w:t>:</w:t>
      </w:r>
    </w:p>
    <w:p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 xml:space="preserve">суб’єкт </w:t>
      </w:r>
      <w:r>
        <w:t>(платник податків) – юридична чи фізична особа, що сплачує податки;</w:t>
      </w:r>
    </w:p>
    <w:p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 xml:space="preserve">об’єкт оподаткування – </w:t>
      </w:r>
      <w:r>
        <w:t>кількісно визначений економічний феномен, який служить базою лдя оподаткування;</w:t>
      </w:r>
    </w:p>
    <w:p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>джерело оподаткування</w:t>
      </w:r>
      <w:r>
        <w:t xml:space="preserve"> – дохід платника податку, що підлягає оподаткуванню.</w:t>
      </w:r>
    </w:p>
    <w:p w:rsidR="0065748E" w:rsidRDefault="0065748E" w:rsidP="0065748E">
      <w:pPr>
        <w:numPr>
          <w:ilvl w:val="0"/>
          <w:numId w:val="8"/>
        </w:numPr>
        <w:jc w:val="both"/>
      </w:pPr>
      <w:r>
        <w:rPr>
          <w:b/>
          <w:i/>
        </w:rPr>
        <w:t>Податкова ставка</w:t>
      </w:r>
      <w:r>
        <w:t xml:space="preserve"> (норма оподаткування) – законодавчо встановлений розмір податку на одиницю оподаткування.</w:t>
      </w: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Форми податкових ставок:</w:t>
      </w:r>
    </w:p>
    <w:p w:rsidR="0065748E" w:rsidRDefault="0065748E" w:rsidP="0065748E">
      <w:pPr>
        <w:numPr>
          <w:ilvl w:val="0"/>
          <w:numId w:val="9"/>
        </w:numPr>
        <w:jc w:val="both"/>
      </w:pPr>
      <w:r>
        <w:rPr>
          <w:b/>
          <w:i/>
        </w:rPr>
        <w:t xml:space="preserve">середня податкова ставка – </w:t>
      </w:r>
      <w:r>
        <w:t>відношення обсягу податків до величини доходу, який оподатковується;</w:t>
      </w:r>
    </w:p>
    <w:p w:rsidR="0065748E" w:rsidRDefault="0065748E" w:rsidP="0065748E">
      <w:pPr>
        <w:numPr>
          <w:ilvl w:val="0"/>
          <w:numId w:val="9"/>
        </w:numPr>
        <w:jc w:val="both"/>
      </w:pPr>
      <w:r>
        <w:rPr>
          <w:b/>
          <w:i/>
        </w:rPr>
        <w:t>гранична податкова ставка</w:t>
      </w:r>
      <w:r>
        <w:t xml:space="preserve"> – відношення приросту виплачуваних податків до приросту доходу;</w:t>
      </w:r>
    </w:p>
    <w:p w:rsidR="0065748E" w:rsidRDefault="0065748E" w:rsidP="0065748E">
      <w:pPr>
        <w:numPr>
          <w:ilvl w:val="0"/>
          <w:numId w:val="9"/>
        </w:numPr>
        <w:jc w:val="both"/>
      </w:pPr>
      <w:r>
        <w:rPr>
          <w:b/>
          <w:i/>
        </w:rPr>
        <w:t xml:space="preserve">податкові пільги </w:t>
      </w:r>
      <w:r>
        <w:t>– звільнення від податків або зменшення податкових ставок.</w:t>
      </w:r>
    </w:p>
    <w:p w:rsidR="0065748E" w:rsidRDefault="0065748E" w:rsidP="0065748E">
      <w:pPr>
        <w:ind w:left="567"/>
        <w:jc w:val="both"/>
      </w:pPr>
      <w:r>
        <w:rPr>
          <w:b/>
          <w:i/>
        </w:rPr>
        <w:t>Класифікація податків</w:t>
      </w:r>
      <w:r>
        <w:t>:</w:t>
      </w:r>
    </w:p>
    <w:p w:rsidR="0065748E" w:rsidRDefault="0065748E" w:rsidP="0065748E">
      <w:pPr>
        <w:ind w:left="567"/>
        <w:jc w:val="both"/>
        <w:rPr>
          <w:u w:val="single"/>
        </w:rPr>
      </w:pPr>
      <w:r>
        <w:rPr>
          <w:u w:val="single"/>
        </w:rPr>
        <w:t>Залежно від рівня державних структур:</w:t>
      </w:r>
    </w:p>
    <w:p w:rsidR="0065748E" w:rsidRDefault="0065748E" w:rsidP="0065748E">
      <w:pPr>
        <w:numPr>
          <w:ilvl w:val="0"/>
          <w:numId w:val="10"/>
        </w:numPr>
        <w:jc w:val="both"/>
      </w:pPr>
      <w:r>
        <w:rPr>
          <w:b/>
          <w:i/>
        </w:rPr>
        <w:t>загальнодержавні</w:t>
      </w:r>
      <w:r>
        <w:t xml:space="preserve"> – встановлюються державними органами влади вищого рівня;</w:t>
      </w:r>
    </w:p>
    <w:p w:rsidR="0065748E" w:rsidRDefault="0065748E" w:rsidP="0065748E">
      <w:pPr>
        <w:numPr>
          <w:ilvl w:val="0"/>
          <w:numId w:val="10"/>
        </w:numPr>
        <w:jc w:val="both"/>
      </w:pPr>
      <w:r>
        <w:rPr>
          <w:b/>
          <w:i/>
        </w:rPr>
        <w:t xml:space="preserve">місцеві </w:t>
      </w:r>
      <w:r>
        <w:t>– встановлюються місцевими органами влади та управління.</w:t>
      </w:r>
    </w:p>
    <w:p w:rsidR="0065748E" w:rsidRDefault="0065748E" w:rsidP="0065748E">
      <w:pPr>
        <w:ind w:left="567"/>
        <w:jc w:val="both"/>
        <w:rPr>
          <w:u w:val="single"/>
        </w:rPr>
      </w:pPr>
      <w:r>
        <w:rPr>
          <w:u w:val="single"/>
        </w:rPr>
        <w:t>За об’єктом оподаткування:</w:t>
      </w:r>
    </w:p>
    <w:p w:rsidR="0065748E" w:rsidRDefault="0065748E" w:rsidP="0065748E">
      <w:pPr>
        <w:numPr>
          <w:ilvl w:val="0"/>
          <w:numId w:val="11"/>
        </w:numPr>
        <w:jc w:val="both"/>
      </w:pPr>
      <w:r>
        <w:rPr>
          <w:b/>
          <w:i/>
        </w:rPr>
        <w:t>податки на доходи</w:t>
      </w:r>
      <w:r>
        <w:t xml:space="preserve"> фізичних і юридичних осіб (заробітну плату, прибуток, ренту тощо);</w:t>
      </w:r>
    </w:p>
    <w:p w:rsidR="0065748E" w:rsidRDefault="0065748E" w:rsidP="0065748E">
      <w:pPr>
        <w:numPr>
          <w:ilvl w:val="0"/>
          <w:numId w:val="11"/>
        </w:numPr>
        <w:jc w:val="both"/>
      </w:pPr>
      <w:r>
        <w:rPr>
          <w:b/>
          <w:i/>
        </w:rPr>
        <w:t xml:space="preserve">податки на майно – </w:t>
      </w:r>
      <w:r>
        <w:t>сплачуються постійно впродовж усього часу перебування майна у власності;</w:t>
      </w:r>
    </w:p>
    <w:p w:rsidR="0065748E" w:rsidRDefault="0065748E" w:rsidP="0065748E">
      <w:pPr>
        <w:numPr>
          <w:ilvl w:val="0"/>
          <w:numId w:val="11"/>
        </w:numPr>
        <w:jc w:val="both"/>
      </w:pPr>
      <w:r>
        <w:rPr>
          <w:b/>
          <w:i/>
        </w:rPr>
        <w:t>податки на споживання –</w:t>
      </w:r>
      <w:r>
        <w:t xml:space="preserve"> сплачуються при використанні доходів.</w:t>
      </w:r>
    </w:p>
    <w:p w:rsidR="0065748E" w:rsidRDefault="0065748E" w:rsidP="0065748E">
      <w:pPr>
        <w:ind w:left="567"/>
        <w:jc w:val="both"/>
        <w:rPr>
          <w:u w:val="single"/>
        </w:rPr>
      </w:pPr>
      <w:r>
        <w:rPr>
          <w:u w:val="single"/>
        </w:rPr>
        <w:t>За формою оподаткування:</w:t>
      </w:r>
    </w:p>
    <w:p w:rsidR="0065748E" w:rsidRDefault="0065748E" w:rsidP="0065748E">
      <w:pPr>
        <w:numPr>
          <w:ilvl w:val="0"/>
          <w:numId w:val="12"/>
        </w:numPr>
        <w:jc w:val="both"/>
      </w:pPr>
      <w:r>
        <w:rPr>
          <w:b/>
          <w:i/>
        </w:rPr>
        <w:t xml:space="preserve">прямі – </w:t>
      </w:r>
      <w:r>
        <w:t>вилучаються безпосередньо у власників майна, отримувачів доходу;</w:t>
      </w:r>
    </w:p>
    <w:p w:rsidR="0065748E" w:rsidRDefault="0065748E" w:rsidP="0065748E">
      <w:pPr>
        <w:numPr>
          <w:ilvl w:val="0"/>
          <w:numId w:val="12"/>
        </w:numPr>
        <w:jc w:val="both"/>
      </w:pPr>
      <w:r>
        <w:rPr>
          <w:b/>
          <w:i/>
        </w:rPr>
        <w:t>непрямі –</w:t>
      </w:r>
      <w:r>
        <w:t xml:space="preserve"> вилучаються у сфері реалізації або споживання товарів та послуг, тобто перекладаються на споживача і не залежать від рівня доходу.</w:t>
      </w:r>
    </w:p>
    <w:p w:rsidR="0065748E" w:rsidRDefault="0065748E" w:rsidP="0065748E">
      <w:pPr>
        <w:ind w:left="567"/>
        <w:jc w:val="both"/>
      </w:pPr>
      <w:r>
        <w:rPr>
          <w:b/>
          <w:i/>
        </w:rPr>
        <w:t>Переваги непрямих податків:</w:t>
      </w:r>
    </w:p>
    <w:p w:rsidR="0065748E" w:rsidRDefault="0065748E" w:rsidP="0065748E">
      <w:pPr>
        <w:numPr>
          <w:ilvl w:val="0"/>
          <w:numId w:val="13"/>
        </w:numPr>
        <w:jc w:val="both"/>
      </w:pPr>
      <w:r>
        <w:t>швидке надходження до бюджету, оскільки оподатковуються реалізація та споживання;</w:t>
      </w:r>
    </w:p>
    <w:p w:rsidR="0065748E" w:rsidRDefault="0065748E" w:rsidP="0065748E">
      <w:pPr>
        <w:numPr>
          <w:ilvl w:val="0"/>
          <w:numId w:val="13"/>
        </w:numPr>
        <w:jc w:val="both"/>
      </w:pPr>
      <w:r>
        <w:lastRenderedPageBreak/>
        <w:t>рівномірність вилучення у територіальному аспекті;</w:t>
      </w:r>
    </w:p>
    <w:p w:rsidR="0065748E" w:rsidRDefault="0065748E" w:rsidP="0065748E">
      <w:pPr>
        <w:numPr>
          <w:ilvl w:val="0"/>
          <w:numId w:val="13"/>
        </w:numPr>
        <w:jc w:val="both"/>
      </w:pPr>
      <w:r>
        <w:t>мотиваційна роль у створенні державою умов для виробництва і реалізації як передумови стабільності податкових надходжень;</w:t>
      </w:r>
    </w:p>
    <w:p w:rsidR="0065748E" w:rsidRDefault="0065748E" w:rsidP="0065748E">
      <w:pPr>
        <w:numPr>
          <w:ilvl w:val="0"/>
          <w:numId w:val="13"/>
        </w:numPr>
        <w:jc w:val="both"/>
      </w:pPr>
      <w:r>
        <w:t>обмеження споживання одних груп товарів та послуг і розширення інших завдяки диференціації податкових ставок державою.</w:t>
      </w:r>
    </w:p>
    <w:p w:rsidR="0065748E" w:rsidRDefault="0065748E" w:rsidP="0065748E">
      <w:pPr>
        <w:ind w:left="567"/>
        <w:jc w:val="both"/>
        <w:rPr>
          <w:b/>
          <w:i/>
        </w:rPr>
      </w:pPr>
      <w:r>
        <w:rPr>
          <w:b/>
          <w:i/>
        </w:rPr>
        <w:t>Недоліки непрямих податків:</w:t>
      </w:r>
    </w:p>
    <w:p w:rsidR="0065748E" w:rsidRDefault="0065748E" w:rsidP="0065748E">
      <w:pPr>
        <w:numPr>
          <w:ilvl w:val="0"/>
          <w:numId w:val="14"/>
        </w:numPr>
        <w:jc w:val="both"/>
      </w:pPr>
      <w:r>
        <w:t>неадекватність податків розміру доходів платників;</w:t>
      </w:r>
    </w:p>
    <w:p w:rsidR="0065748E" w:rsidRDefault="0065748E" w:rsidP="0065748E">
      <w:pPr>
        <w:numPr>
          <w:ilvl w:val="0"/>
          <w:numId w:val="14"/>
        </w:numPr>
        <w:jc w:val="both"/>
      </w:pPr>
      <w:r>
        <w:t>непомірна обтяжливість для малозабезпечених верств населення.</w:t>
      </w:r>
    </w:p>
    <w:p w:rsidR="0065748E" w:rsidRDefault="0065748E" w:rsidP="0065748E">
      <w:pPr>
        <w:ind w:firstLine="567"/>
        <w:jc w:val="both"/>
      </w:pPr>
      <w:r>
        <w:t>Сукупність вилучених у державі податків, а також форм і методів їх побудови утворюють податкову систему.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Податкова система</w:t>
      </w:r>
      <w:r>
        <w:t xml:space="preserve"> – сукупність чинних у країні податків, фірм, принципів та методів їхньої побудови, а також інститутів та організацій, що забезпечують вилучення їх, здійснюють контроль за дотриманням податкового законодавства.</w:t>
      </w: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Принципи оподаткування:</w:t>
      </w:r>
    </w:p>
    <w:p w:rsidR="0065748E" w:rsidRDefault="0065748E" w:rsidP="0065748E">
      <w:pPr>
        <w:numPr>
          <w:ilvl w:val="0"/>
          <w:numId w:val="15"/>
        </w:numPr>
        <w:jc w:val="both"/>
      </w:pPr>
      <w:r>
        <w:t>обов’язковість;</w:t>
      </w:r>
    </w:p>
    <w:p w:rsidR="0065748E" w:rsidRDefault="0065748E" w:rsidP="0065748E">
      <w:pPr>
        <w:numPr>
          <w:ilvl w:val="0"/>
          <w:numId w:val="15"/>
        </w:numPr>
        <w:jc w:val="both"/>
      </w:pPr>
      <w:r>
        <w:t>оптимальне поєднання економічної ефективності та соціальної справедливості;</w:t>
      </w:r>
    </w:p>
    <w:p w:rsidR="0065748E" w:rsidRDefault="0065748E" w:rsidP="0065748E">
      <w:pPr>
        <w:numPr>
          <w:ilvl w:val="0"/>
          <w:numId w:val="15"/>
        </w:numPr>
        <w:jc w:val="both"/>
      </w:pPr>
      <w:r>
        <w:t>відносна стабільність у коротко- та середньостроковому періоді і гнучкість у довгостроковому періоді;</w:t>
      </w:r>
    </w:p>
    <w:p w:rsidR="0065748E" w:rsidRDefault="0065748E" w:rsidP="0065748E">
      <w:pPr>
        <w:numPr>
          <w:ilvl w:val="0"/>
          <w:numId w:val="15"/>
        </w:numPr>
        <w:jc w:val="both"/>
      </w:pPr>
      <w:r>
        <w:t>прогресивний характер оподаткування;</w:t>
      </w:r>
    </w:p>
    <w:p w:rsidR="0065748E" w:rsidRDefault="0065748E" w:rsidP="0065748E">
      <w:pPr>
        <w:numPr>
          <w:ilvl w:val="0"/>
          <w:numId w:val="15"/>
        </w:numPr>
        <w:jc w:val="both"/>
      </w:pPr>
      <w:r>
        <w:t>захист вітчизняного виробника;</w:t>
      </w:r>
    </w:p>
    <w:p w:rsidR="0065748E" w:rsidRDefault="0065748E" w:rsidP="0065748E">
      <w:pPr>
        <w:numPr>
          <w:ilvl w:val="0"/>
          <w:numId w:val="15"/>
        </w:numPr>
        <w:jc w:val="both"/>
      </w:pPr>
      <w:r>
        <w:t>уникнення подвійного оподаткування.</w:t>
      </w:r>
    </w:p>
    <w:p w:rsidR="0065748E" w:rsidRDefault="0065748E" w:rsidP="0065748E">
      <w:pPr>
        <w:ind w:firstLine="567"/>
        <w:jc w:val="both"/>
      </w:pPr>
      <w:r>
        <w:t>Зв’язок між розміром податкової ставки та обсягами податкових надходжень до бюджету дослідив американський економіст А.Лаффер. Графічне зображення цієї залежності відоме як „крива Лаффера”.</w:t>
      </w:r>
    </w:p>
    <w:p w:rsidR="0065748E" w:rsidRDefault="0065748E" w:rsidP="0065748E">
      <w:pPr>
        <w:ind w:firstLine="567"/>
        <w:jc w:val="both"/>
      </w:pPr>
      <w:r>
        <w:t>Ця крива виявляє таку ставку оподаткування, за якої податкові надходження досягають максимального обсягу (</w:t>
      </w:r>
      <w:r>
        <w:rPr>
          <w:i/>
        </w:rPr>
        <w:t>N</w:t>
      </w:r>
      <w:r>
        <w:t>). При подальшому зростанні податкової ставки, нівелюються стимули до підприємництва та праці, знижується податкова база та податкові надходження до бюджету. При податковій ставці 100% держава не отримуватиме доходу, оскільки охочих працювати безплатно немає.</w:t>
      </w:r>
    </w:p>
    <w:p w:rsidR="0065748E" w:rsidRDefault="0065748E" w:rsidP="0065748E">
      <w:pPr>
        <w:ind w:firstLine="567"/>
        <w:jc w:val="both"/>
      </w:pPr>
      <w:r w:rsidRPr="004824A0">
        <w:rPr>
          <w:noProof/>
        </w:rPr>
        <w:drawing>
          <wp:inline distT="0" distB="0" distL="0" distR="0">
            <wp:extent cx="4238625" cy="2514600"/>
            <wp:effectExtent l="0" t="0" r="9525" b="0"/>
            <wp:docPr id="2" name="Рисунок 2" descr="Опис :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 :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E" w:rsidRDefault="0065748E" w:rsidP="0065748E">
      <w:pPr>
        <w:numPr>
          <w:ilvl w:val="0"/>
          <w:numId w:val="2"/>
        </w:numPr>
        <w:jc w:val="both"/>
      </w:pPr>
      <w:r>
        <w:rPr>
          <w:b/>
          <w:i/>
        </w:rPr>
        <w:t>Дискреційна фіскальна політика.</w:t>
      </w:r>
    </w:p>
    <w:p w:rsidR="0065748E" w:rsidRDefault="0065748E" w:rsidP="0065748E">
      <w:pPr>
        <w:ind w:firstLine="567"/>
        <w:jc w:val="both"/>
      </w:pPr>
      <w:r>
        <w:t xml:space="preserve">Під </w:t>
      </w:r>
      <w:r>
        <w:rPr>
          <w:b/>
          <w:i/>
        </w:rPr>
        <w:t xml:space="preserve">фіскальною </w:t>
      </w:r>
      <w:r>
        <w:t>(бюджетно-податковою) політикою розуміють сукупність фінансових заходів держави щодо регулювання бюджетних доходів і витрат (видатків) з метою цілеспрямованого впливу на соціально-економічний розвиток країни. Тобто фіскальна політика – це система регулювання, пов’язана з державними витратами на утримання держави, а також державні закупки товарів і послуг (на будівництво доріг, шкіл, медичні заклади, сільськогосподарську продукцію тощо).</w:t>
      </w:r>
    </w:p>
    <w:p w:rsidR="0065748E" w:rsidRDefault="0065748E" w:rsidP="0065748E">
      <w:pPr>
        <w:ind w:firstLine="567"/>
        <w:jc w:val="both"/>
      </w:pPr>
      <w:r>
        <w:t>Фіскальна політика, яку проводить держава повинна відповідати суспільним цілям:</w:t>
      </w:r>
    </w:p>
    <w:p w:rsidR="0065748E" w:rsidRDefault="0065748E" w:rsidP="0065748E">
      <w:pPr>
        <w:numPr>
          <w:ilvl w:val="0"/>
          <w:numId w:val="16"/>
        </w:numPr>
        <w:jc w:val="both"/>
      </w:pPr>
      <w:r>
        <w:t>згладжувати коливання економічного циклу;</w:t>
      </w:r>
    </w:p>
    <w:p w:rsidR="0065748E" w:rsidRDefault="0065748E" w:rsidP="0065748E">
      <w:pPr>
        <w:numPr>
          <w:ilvl w:val="0"/>
          <w:numId w:val="16"/>
        </w:numPr>
        <w:jc w:val="both"/>
      </w:pPr>
      <w:r>
        <w:lastRenderedPageBreak/>
        <w:t>підвищувати темпи економічного зростання;</w:t>
      </w:r>
    </w:p>
    <w:p w:rsidR="0065748E" w:rsidRDefault="0065748E" w:rsidP="0065748E">
      <w:pPr>
        <w:numPr>
          <w:ilvl w:val="0"/>
          <w:numId w:val="16"/>
        </w:numPr>
        <w:jc w:val="both"/>
      </w:pPr>
      <w:r>
        <w:t>досягнення високого рівня зайнятості;</w:t>
      </w:r>
    </w:p>
    <w:p w:rsidR="0065748E" w:rsidRDefault="0065748E" w:rsidP="0065748E">
      <w:pPr>
        <w:numPr>
          <w:ilvl w:val="0"/>
          <w:numId w:val="16"/>
        </w:numPr>
        <w:jc w:val="both"/>
      </w:pPr>
      <w:r>
        <w:t>досягнення незначних темпів інфляції.</w:t>
      </w:r>
    </w:p>
    <w:p w:rsidR="0065748E" w:rsidRDefault="0065748E" w:rsidP="0065748E">
      <w:pPr>
        <w:ind w:left="567"/>
        <w:jc w:val="both"/>
        <w:rPr>
          <w:i/>
        </w:rPr>
      </w:pPr>
      <w:r>
        <w:t xml:space="preserve">Існують два види фіскальної політики: </w:t>
      </w:r>
      <w:r>
        <w:rPr>
          <w:i/>
        </w:rPr>
        <w:t xml:space="preserve">дискреційна </w:t>
      </w:r>
      <w:r>
        <w:t xml:space="preserve">та </w:t>
      </w:r>
      <w:r>
        <w:rPr>
          <w:i/>
        </w:rPr>
        <w:t>автоматична.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Дискреційна фіскальна політика</w:t>
      </w:r>
      <w:r>
        <w:t xml:space="preserve"> – це свідома маніпуляція урядовими витратами і доходами, яка здійснюється на підставі державних рішень (парламенту і уряду).з метою досягнення макроекономічної рівноваги на рівні повної зайнятості при відсутності інфляції.</w:t>
      </w:r>
    </w:p>
    <w:p w:rsidR="0065748E" w:rsidRDefault="0065748E" w:rsidP="0065748E">
      <w:pPr>
        <w:ind w:firstLine="567"/>
        <w:jc w:val="both"/>
      </w:pPr>
      <w:r>
        <w:t>Основні інструменти дискреційної фіскальної політики:</w:t>
      </w:r>
    </w:p>
    <w:p w:rsidR="0065748E" w:rsidRDefault="0065748E" w:rsidP="0065748E">
      <w:pPr>
        <w:numPr>
          <w:ilvl w:val="0"/>
          <w:numId w:val="3"/>
        </w:numPr>
        <w:jc w:val="both"/>
      </w:pPr>
      <w:r>
        <w:t>Зміна об’єму державних закупок товарів і послуг (G).</w:t>
      </w:r>
    </w:p>
    <w:p w:rsidR="0065748E" w:rsidRDefault="0065748E" w:rsidP="0065748E">
      <w:pPr>
        <w:numPr>
          <w:ilvl w:val="0"/>
          <w:numId w:val="3"/>
        </w:numPr>
        <w:jc w:val="both"/>
      </w:pPr>
      <w:r>
        <w:t xml:space="preserve">Зміна суми оподаткування (Т). 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Зміна об’єму державних закупок товарів і послуг.</w:t>
      </w:r>
    </w:p>
    <w:p w:rsidR="0065748E" w:rsidRPr="00DE534C" w:rsidRDefault="0065748E" w:rsidP="0065748E">
      <w:pPr>
        <w:ind w:firstLine="567"/>
        <w:jc w:val="both"/>
        <w:rPr>
          <w:lang w:val="ru-RU"/>
        </w:rPr>
      </w:pPr>
      <w:r>
        <w:t>Під час економічного спаду з метою збільшення об’єму виробництва і зайнятості здійснюється збільшення державних закупок товарів і послуг. Таким чином, державні витрати (G) збільшують розмір сукупних витрат, тим самим стимулюючи сукупний попит і виробництво ВНП.</w:t>
      </w:r>
    </w:p>
    <w:p w:rsidR="0065748E" w:rsidRDefault="0065748E" w:rsidP="0065748E">
      <w:pPr>
        <w:ind w:firstLine="567"/>
        <w:jc w:val="both"/>
      </w:pPr>
      <w:r>
        <w:t>Вплив державних закупок на ВНП можна показати за допомогою методу „витрат-випуск”.</w:t>
      </w:r>
    </w:p>
    <w:p w:rsidR="0065748E" w:rsidRPr="004D7E2B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</w:pPr>
      <w:r w:rsidRPr="008B2A55">
        <w:rPr>
          <w:noProof/>
        </w:rPr>
        <w:drawing>
          <wp:inline distT="0" distB="0" distL="0" distR="0">
            <wp:extent cx="3905250" cy="2514600"/>
            <wp:effectExtent l="0" t="0" r="0" b="0"/>
            <wp:docPr id="1" name="Рисунок 1" descr="Опис :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 :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5748E" w:rsidRDefault="0065748E" w:rsidP="0065748E">
      <w:pPr>
        <w:ind w:firstLine="567"/>
        <w:jc w:val="both"/>
      </w:pPr>
      <w:r>
        <w:t>Збільшення державних закупок товарів і послуг на ∆G піднімають функцію сукупних витрат вгору і зміщують точку рівноваги з К</w:t>
      </w:r>
      <w:r>
        <w:rPr>
          <w:vertAlign w:val="subscript"/>
        </w:rPr>
        <w:t>1</w:t>
      </w:r>
      <w:r>
        <w:t xml:space="preserve"> в К</w:t>
      </w:r>
      <w:r>
        <w:rPr>
          <w:vertAlign w:val="subscript"/>
        </w:rPr>
        <w:t>2</w:t>
      </w:r>
      <w:r>
        <w:t>. Зміна об’єму державних витрат має мультиплікативний ефект.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Мультиплікатор державних витрат </w:t>
      </w:r>
      <w:r>
        <w:t xml:space="preserve"> показує приріст ВНП внаслідок приросту державних витрат, витрачених на закупку товарів і послуг.</w:t>
      </w:r>
    </w:p>
    <w:p w:rsidR="0065748E" w:rsidRDefault="0065748E" w:rsidP="0065748E">
      <w:pPr>
        <w:ind w:firstLine="567"/>
      </w:pPr>
      <w:r>
        <w:t xml:space="preserve">                           </w:t>
      </w:r>
      <w:r>
        <w:rPr>
          <w:position w:val="-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.75pt;height:30.75pt" o:ole="">
            <v:imagedata r:id="rId7" o:title=""/>
          </v:shape>
          <o:OLEObject Type="Embed" ProgID="Equation.3" ShapeID="_x0000_i1027" DrawAspect="Content" ObjectID="_1647686816" r:id="rId8"/>
        </w:object>
      </w:r>
      <w:r>
        <w:t xml:space="preserve">;    </w:t>
      </w:r>
      <w:r>
        <w:rPr>
          <w:position w:val="-24"/>
        </w:rPr>
        <w:object w:dxaOrig="1660" w:dyaOrig="620">
          <v:shape id="_x0000_i1028" type="#_x0000_t75" style="width:83.25pt;height:30.75pt" o:ole="">
            <v:imagedata r:id="rId9" o:title=""/>
          </v:shape>
          <o:OLEObject Type="Embed" ProgID="Equation.3" ShapeID="_x0000_i1028" DrawAspect="Content" ObjectID="_1647686817" r:id="rId10"/>
        </w:object>
      </w:r>
      <w:r>
        <w:t xml:space="preserve">;    </w:t>
      </w:r>
      <w:r>
        <w:rPr>
          <w:position w:val="-30"/>
        </w:rPr>
        <w:object w:dxaOrig="1840" w:dyaOrig="680">
          <v:shape id="_x0000_i1029" type="#_x0000_t75" style="width:92.25pt;height:33.75pt" o:ole="">
            <v:imagedata r:id="rId11" o:title=""/>
          </v:shape>
          <o:OLEObject Type="Embed" ProgID="Equation.3" ShapeID="_x0000_i1029" DrawAspect="Content" ObjectID="_1647686818" r:id="rId12"/>
        </w:object>
      </w:r>
      <w:r>
        <w:t>;</w:t>
      </w:r>
    </w:p>
    <w:p w:rsidR="0065748E" w:rsidRDefault="0065748E" w:rsidP="0065748E">
      <w:pPr>
        <w:ind w:firstLine="567"/>
        <w:jc w:val="both"/>
      </w:pPr>
      <w:r>
        <w:rPr>
          <w:i/>
        </w:rPr>
        <w:t xml:space="preserve">t – </w:t>
      </w:r>
      <w:r>
        <w:t>частка податків у сукупних доходах.</w:t>
      </w:r>
    </w:p>
    <w:p w:rsidR="0065748E" w:rsidRDefault="0065748E" w:rsidP="0065748E">
      <w:pPr>
        <w:jc w:val="center"/>
      </w:pPr>
      <w:r>
        <w:rPr>
          <w:position w:val="-24"/>
        </w:rPr>
        <w:object w:dxaOrig="2560" w:dyaOrig="620">
          <v:shape id="_x0000_i1030" type="#_x0000_t75" style="width:128.25pt;height:30.75pt" o:ole="">
            <v:imagedata r:id="rId13" o:title=""/>
          </v:shape>
          <o:OLEObject Type="Embed" ProgID="Equation.3" ShapeID="_x0000_i1030" DrawAspect="Content" ObjectID="_1647686819" r:id="rId14"/>
        </w:object>
      </w:r>
      <w:r>
        <w:t>.</w:t>
      </w:r>
    </w:p>
    <w:p w:rsidR="0065748E" w:rsidRDefault="0065748E" w:rsidP="0065748E">
      <w:pPr>
        <w:pStyle w:val="a7"/>
      </w:pPr>
      <w:r>
        <w:t>Зміна суми оподаткування</w:t>
      </w:r>
    </w:p>
    <w:p w:rsidR="0065748E" w:rsidRDefault="0065748E" w:rsidP="0065748E">
      <w:pPr>
        <w:ind w:firstLine="567"/>
        <w:jc w:val="both"/>
      </w:pPr>
      <w:r>
        <w:t>Змінюючи ставку податку держава також  може впливати на об’єм виробництва і зайнятості населення.</w:t>
      </w:r>
    </w:p>
    <w:p w:rsidR="0065748E" w:rsidRDefault="0065748E" w:rsidP="0065748E">
      <w:pPr>
        <w:ind w:firstLine="567"/>
        <w:jc w:val="both"/>
      </w:pPr>
      <w:r>
        <w:rPr>
          <w:b/>
          <w:bCs/>
          <w:i/>
          <w:iCs/>
        </w:rPr>
        <w:t>Мультиплікатор податків</w:t>
      </w:r>
      <w:r>
        <w:t xml:space="preserve"> показує на скільки зміниться ВНП в наслідок зміни ставок податку.</w:t>
      </w: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0</wp:posOffset>
                </wp:positionV>
                <wp:extent cx="615315" cy="342900"/>
                <wp:effectExtent l="0" t="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626DF6" w:rsidRDefault="0065748E" w:rsidP="0065748E">
                            <w:r>
                              <w:t>СВ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39.9pt;margin-top:0;width:48.45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" stroked="f">
                <v:textbox>
                  <w:txbxContent>
                    <w:p w:rsidR="0065748E" w:rsidRPr="00626DF6" w:rsidRDefault="0065748E" w:rsidP="0065748E">
                      <w:r>
                        <w:t>СВ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904874</wp:posOffset>
                </wp:positionH>
                <wp:positionV relativeFrom="paragraph">
                  <wp:posOffset>0</wp:posOffset>
                </wp:positionV>
                <wp:extent cx="0" cy="1607820"/>
                <wp:effectExtent l="76200" t="38100" r="57150" b="11430"/>
                <wp:wrapNone/>
                <wp:docPr id="56" name="Пряма сполучна ліні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AFE73" id="Пряма сполучна лінія 56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25pt,0" to="71.2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832485" cy="342900"/>
                <wp:effectExtent l="0" t="0" r="5715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626DF6" w:rsidRDefault="0065748E" w:rsidP="0065748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(С+І+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7" type="#_x0000_t202" style="position:absolute;left:0;text-align:left;margin-left:199.5pt;margin-top:0;width:65.5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LokwIAABc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" stroked="f">
                <v:textbox>
                  <w:txbxContent>
                    <w:p w:rsidR="0065748E" w:rsidRPr="00626DF6" w:rsidRDefault="0065748E" w:rsidP="0065748E">
                      <w:pPr>
                        <w:rPr>
                          <w:vertAlign w:val="subscript"/>
                        </w:rPr>
                      </w:pPr>
                      <w:r>
                        <w:t>(С+І+</w:t>
                      </w:r>
                      <w:r>
                        <w:rPr>
                          <w:lang w:val="en-US"/>
                        </w:rPr>
                        <w:t>G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0</wp:posOffset>
                </wp:positionV>
                <wp:extent cx="361950" cy="342900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626DF6" w:rsidRDefault="0065748E" w:rsidP="0065748E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28" type="#_x0000_t202" style="position:absolute;left:0;text-align:left;margin-left:179.55pt;margin-top:0;width:28.5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" stroked="f">
                <v:textbox>
                  <w:txbxContent>
                    <w:p w:rsidR="0065748E" w:rsidRPr="00626DF6" w:rsidRDefault="0065748E" w:rsidP="0065748E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832485" cy="342900"/>
                <wp:effectExtent l="0" t="0" r="5715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626DF6" w:rsidRDefault="0065748E" w:rsidP="0065748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(С+І+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29" type="#_x0000_t202" style="position:absolute;left:0;text-align:left;margin-left:199.5pt;margin-top:0;width:65.5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UkwIAABc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" stroked="f">
                <v:textbox>
                  <w:txbxContent>
                    <w:p w:rsidR="0065748E" w:rsidRPr="00626DF6" w:rsidRDefault="0065748E" w:rsidP="0065748E">
                      <w:pPr>
                        <w:rPr>
                          <w:vertAlign w:val="subscript"/>
                        </w:rPr>
                      </w:pPr>
                      <w:r>
                        <w:t>(С+І+</w:t>
                      </w:r>
                      <w:r>
                        <w:rPr>
                          <w:lang w:val="en-US"/>
                        </w:rPr>
                        <w:t>G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0</wp:posOffset>
                </wp:positionV>
                <wp:extent cx="1845945" cy="1607820"/>
                <wp:effectExtent l="0" t="0" r="20955" b="30480"/>
                <wp:wrapNone/>
                <wp:docPr id="52" name="Пряма сполучна ліні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5945" cy="160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418B" id="Пряма сполучна лінія 5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0" to="216.6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"/>
            </w:pict>
          </mc:Fallback>
        </mc:AlternateContent>
      </w:r>
    </w:p>
    <w:p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53340</wp:posOffset>
                </wp:positionV>
                <wp:extent cx="253365" cy="236220"/>
                <wp:effectExtent l="0" t="0" r="32385" b="30480"/>
                <wp:wrapNone/>
                <wp:docPr id="51" name="Пряма сполучна ліні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336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D28A7" id="Пряма сполучна лінія 5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4.2pt" to="25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167640</wp:posOffset>
                </wp:positionV>
                <wp:extent cx="542925" cy="342900"/>
                <wp:effectExtent l="0" t="0" r="9525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626DF6" w:rsidRDefault="0065748E" w:rsidP="0065748E">
                            <w:r>
                              <w:t>∆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0" type="#_x0000_t202" style="position:absolute;left:0;text-align:left;margin-left:247.95pt;margin-top:13.2pt;width:42.7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" stroked="f">
                <v:textbox>
                  <w:txbxContent>
                    <w:p w:rsidR="0065748E" w:rsidRPr="00626DF6" w:rsidRDefault="0065748E" w:rsidP="0065748E">
                      <w:r>
                        <w:t>∆ 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167640</wp:posOffset>
                </wp:positionV>
                <wp:extent cx="832485" cy="342900"/>
                <wp:effectExtent l="0" t="0" r="5715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626DF6" w:rsidRDefault="0065748E" w:rsidP="0065748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(С+І+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1" type="#_x0000_t202" style="position:absolute;left:0;text-align:left;margin-left:173.85pt;margin-top:13.2pt;width:65.5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" stroked="f">
                <v:textbox>
                  <w:txbxContent>
                    <w:p w:rsidR="0065748E" w:rsidRPr="00626DF6" w:rsidRDefault="0065748E" w:rsidP="0065748E">
                      <w:pPr>
                        <w:rPr>
                          <w:vertAlign w:val="subscript"/>
                        </w:rPr>
                      </w:pPr>
                      <w:r>
                        <w:t>(С+І+</w:t>
                      </w:r>
                      <w:r>
                        <w:rPr>
                          <w:lang w:val="en-US"/>
                        </w:rPr>
                        <w:t>G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53340</wp:posOffset>
                </wp:positionV>
                <wp:extent cx="1990725" cy="571500"/>
                <wp:effectExtent l="0" t="0" r="28575" b="19050"/>
                <wp:wrapNone/>
                <wp:docPr id="48" name="Пряма сполучна ліні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072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6778" id="Пряма сполучна лінія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4.2pt" to="228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"/>
            </w:pict>
          </mc:Fallback>
        </mc:AlternateContent>
      </w:r>
    </w:p>
    <w:p w:rsidR="0065748E" w:rsidRDefault="0065748E" w:rsidP="0065748E">
      <w:pPr>
        <w:tabs>
          <w:tab w:val="left" w:pos="5244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2280284</wp:posOffset>
                </wp:positionH>
                <wp:positionV relativeFrom="paragraph">
                  <wp:posOffset>106680</wp:posOffset>
                </wp:positionV>
                <wp:extent cx="0" cy="1150620"/>
                <wp:effectExtent l="0" t="0" r="19050" b="11430"/>
                <wp:wrapNone/>
                <wp:docPr id="47" name="Пряма сполучна ліні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3A2C5" id="Пряма сполучна лінія 4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55pt,8.4pt" to="179.5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114300</wp:posOffset>
                </wp:positionV>
                <wp:extent cx="325755" cy="114300"/>
                <wp:effectExtent l="0" t="0" r="17145" b="19050"/>
                <wp:wrapNone/>
                <wp:docPr id="46" name="Пряма сполучна ліні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CB054" id="Пряма сполучна лінія 4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9pt" to="250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"/>
            </w:pict>
          </mc:Fallback>
        </mc:AlternateContent>
      </w:r>
      <w:r>
        <w:t xml:space="preserve">                                                                                    </w:t>
      </w:r>
    </w:p>
    <w:p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53340</wp:posOffset>
                </wp:positionV>
                <wp:extent cx="1918335" cy="571500"/>
                <wp:effectExtent l="0" t="0" r="24765" b="19050"/>
                <wp:wrapNone/>
                <wp:docPr id="45" name="Пряма сполучна ліні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833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6E70A" id="Пряма сполучна лінія 4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4.2pt" to="222.3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"/>
            </w:pict>
          </mc:Fallback>
        </mc:AlternateContent>
      </w:r>
      <w:r>
        <w:t xml:space="preserve">                                                      </w:t>
      </w: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38100</wp:posOffset>
                </wp:positionV>
                <wp:extent cx="0" cy="685800"/>
                <wp:effectExtent l="0" t="0" r="19050" b="19050"/>
                <wp:wrapNone/>
                <wp:docPr id="44" name="Пряма сполучна ліні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F7FE3" id="Пряма сполучна лінія 4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95pt,3pt" to="133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">
                <v:stroke dashstyle="longDash"/>
              </v:line>
            </w:pict>
          </mc:Fallback>
        </mc:AlternateContent>
      </w: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30480</wp:posOffset>
                </wp:positionV>
                <wp:extent cx="361950" cy="342900"/>
                <wp:effectExtent l="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240AB6" w:rsidRDefault="0065748E" w:rsidP="0065748E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2" type="#_x0000_t202" style="position:absolute;left:0;text-align:left;margin-left:176.7pt;margin-top:2.4pt;width:28.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LLlAIAABcFAAAOAAAAZHJzL2Uyb0RvYy54bWysVF2O0zAQfkfiDpbfu/nZtNtEm662XYqQ&#10;lh9p4QCu7TQWjh1st8my4iycgickztAjMXbaUh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" stroked="f">
                <v:textbox>
                  <w:txbxContent>
                    <w:p w:rsidR="0065748E" w:rsidRPr="00240AB6" w:rsidRDefault="0065748E" w:rsidP="0065748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30480</wp:posOffset>
                </wp:positionV>
                <wp:extent cx="361950" cy="34290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240AB6" w:rsidRDefault="0065748E" w:rsidP="0065748E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3" type="#_x0000_t202" style="position:absolute;left:0;text-align:left;margin-left:131.1pt;margin-top:2.4pt;width:28.5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p2kwIAABc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" stroked="f">
                <v:textbox>
                  <w:txbxContent>
                    <w:p w:rsidR="0065748E" w:rsidRPr="00240AB6" w:rsidRDefault="0065748E" w:rsidP="0065748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22860</wp:posOffset>
                </wp:positionV>
                <wp:extent cx="361950" cy="22860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240AB6" w:rsidRDefault="0065748E" w:rsidP="0065748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4" type="#_x0000_t202" style="position:absolute;left:0;text-align:left;margin-left:228pt;margin-top:1.8pt;width:28.5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" stroked="f">
                <v:textbox>
                  <w:txbxContent>
                    <w:p w:rsidR="0065748E" w:rsidRPr="00240AB6" w:rsidRDefault="0065748E" w:rsidP="0065748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22860</wp:posOffset>
                </wp:positionV>
                <wp:extent cx="361950" cy="22860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240AB6" w:rsidRDefault="0065748E" w:rsidP="0065748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5" type="#_x0000_t202" style="position:absolute;left:0;text-align:left;margin-left:45.6pt;margin-top:1.8pt;width:28.5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" stroked="f">
                <v:textbox>
                  <w:txbxContent>
                    <w:p w:rsidR="0065748E" w:rsidRPr="00240AB6" w:rsidRDefault="0065748E" w:rsidP="0065748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137160</wp:posOffset>
                </wp:positionV>
                <wp:extent cx="542925" cy="342900"/>
                <wp:effectExtent l="0" t="0" r="9525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8E" w:rsidRPr="00240AB6" w:rsidRDefault="0065748E" w:rsidP="0065748E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∆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6" type="#_x0000_t202" style="position:absolute;left:0;text-align:left;margin-left:136.8pt;margin-top:10.8pt;width:42.75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fNkwIAABg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" stroked="f">
                <v:textbox>
                  <w:txbxContent>
                    <w:p w:rsidR="0065748E" w:rsidRPr="00240AB6" w:rsidRDefault="0065748E" w:rsidP="0065748E">
                      <w:pPr>
                        <w:rPr>
                          <w:lang w:val="en-US"/>
                        </w:rPr>
                      </w:pPr>
                      <w:r>
                        <w:t xml:space="preserve">∆ </w:t>
                      </w: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-190500</wp:posOffset>
                </wp:positionV>
                <wp:extent cx="144780" cy="571500"/>
                <wp:effectExtent l="0" t="3810" r="22860" b="22860"/>
                <wp:wrapNone/>
                <wp:docPr id="38" name="Права фігурна дуж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4780" cy="571500"/>
                        </a:xfrm>
                        <a:prstGeom prst="rightBrace">
                          <a:avLst>
                            <a:gd name="adj1" fmla="val 328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BC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 фігурна дужка 38" o:spid="_x0000_s1026" type="#_x0000_t88" style="position:absolute;margin-left:150.75pt;margin-top:-15pt;width:11.4pt;height:4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30479</wp:posOffset>
                </wp:positionV>
                <wp:extent cx="2135505" cy="0"/>
                <wp:effectExtent l="0" t="76200" r="17145" b="95250"/>
                <wp:wrapNone/>
                <wp:docPr id="37" name="Пряма сполучна ліні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AE87" id="Пряма сполучна лінія 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2.4pt" to="23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</w:pPr>
      <w:r>
        <w:rPr>
          <w:position w:val="-24"/>
        </w:rPr>
        <w:object w:dxaOrig="1380" w:dyaOrig="620">
          <v:shape id="_x0000_i1031" type="#_x0000_t75" style="width:69pt;height:30.75pt" o:ole="">
            <v:imagedata r:id="rId15" o:title=""/>
          </v:shape>
          <o:OLEObject Type="Embed" ProgID="Equation.DSMT4" ShapeID="_x0000_i1031" DrawAspect="Content" ObjectID="_1647686820" r:id="rId16"/>
        </w:object>
      </w:r>
      <w:r>
        <w:tab/>
      </w:r>
      <w:r>
        <w:rPr>
          <w:position w:val="-24"/>
        </w:rPr>
        <w:object w:dxaOrig="1160" w:dyaOrig="660">
          <v:shape id="_x0000_i1032" type="#_x0000_t75" style="width:57.75pt;height:33pt" o:ole="">
            <v:imagedata r:id="rId17" o:title=""/>
          </v:shape>
          <o:OLEObject Type="Embed" ProgID="Equation.DSMT4" ShapeID="_x0000_i1032" DrawAspect="Content" ObjectID="_1647686821" r:id="rId18"/>
        </w:object>
      </w:r>
      <w:r>
        <w:tab/>
      </w:r>
      <w:r>
        <w:tab/>
      </w:r>
    </w:p>
    <w:p w:rsidR="0065748E" w:rsidRDefault="0065748E" w:rsidP="0065748E">
      <w:pPr>
        <w:ind w:firstLine="567"/>
        <w:jc w:val="both"/>
      </w:pPr>
      <w:r>
        <w:rPr>
          <w:position w:val="-32"/>
        </w:rPr>
        <w:object w:dxaOrig="1660" w:dyaOrig="740">
          <v:shape id="_x0000_i1033" type="#_x0000_t75" style="width:83.25pt;height:36.75pt" o:ole="">
            <v:imagedata r:id="rId19" o:title=""/>
          </v:shape>
          <o:OLEObject Type="Embed" ProgID="Equation.DSMT4" ShapeID="_x0000_i1033" DrawAspect="Content" ObjectID="_1647686822" r:id="rId20"/>
        </w:object>
      </w:r>
    </w:p>
    <w:p w:rsidR="0065748E" w:rsidRDefault="0065748E" w:rsidP="0065748E">
      <w:pPr>
        <w:ind w:firstLine="567"/>
        <w:jc w:val="both"/>
      </w:pPr>
      <w:r>
        <w:t>Держава може застосувати одночасно  ці два фіскальних засобів. Тоді зміна доходу визначається за формулою:</w:t>
      </w:r>
    </w:p>
    <w:p w:rsidR="0065748E" w:rsidRPr="00770524" w:rsidRDefault="0065748E" w:rsidP="0065748E">
      <w:pPr>
        <w:ind w:firstLine="567"/>
        <w:jc w:val="both"/>
      </w:pPr>
      <w:r>
        <w:t xml:space="preserve">ВНП = ΔG ∙ </w:t>
      </w:r>
      <w:r>
        <w:rPr>
          <w:lang w:val="en-US"/>
        </w:rPr>
        <w:t>m</w:t>
      </w:r>
      <w:r w:rsidRPr="00770524">
        <w:rPr>
          <w:sz w:val="20"/>
          <w:vertAlign w:val="subscript"/>
        </w:rPr>
        <w:t>G</w:t>
      </w:r>
      <w:r>
        <w:rPr>
          <w:sz w:val="20"/>
          <w:vertAlign w:val="subscript"/>
        </w:rPr>
        <w:t xml:space="preserve"> </w:t>
      </w:r>
      <w:r>
        <w:t xml:space="preserve">– ΔT ∙ </w:t>
      </w:r>
      <w:r>
        <w:rPr>
          <w:lang w:val="en-US"/>
        </w:rPr>
        <w:t>m</w:t>
      </w:r>
      <w:r w:rsidRPr="00770524">
        <w:rPr>
          <w:sz w:val="20"/>
          <w:vertAlign w:val="subscript"/>
        </w:rPr>
        <w:t>T</w:t>
      </w:r>
      <w:r>
        <w:rPr>
          <w:sz w:val="20"/>
        </w:rPr>
        <w:t xml:space="preserve"> .</w:t>
      </w:r>
    </w:p>
    <w:p w:rsidR="0065748E" w:rsidRPr="00770524" w:rsidRDefault="0065748E" w:rsidP="0065748E">
      <w:pPr>
        <w:ind w:left="360"/>
        <w:jc w:val="both"/>
        <w:rPr>
          <w:b/>
          <w:i/>
        </w:rPr>
      </w:pPr>
    </w:p>
    <w:p w:rsidR="0065748E" w:rsidRDefault="0065748E" w:rsidP="0065748E">
      <w:pPr>
        <w:ind w:left="360"/>
        <w:jc w:val="both"/>
        <w:rPr>
          <w:b/>
          <w:i/>
        </w:rPr>
      </w:pPr>
      <w:r>
        <w:rPr>
          <w:b/>
          <w:i/>
        </w:rPr>
        <w:t>5. Автоматична фіскальна політика.</w:t>
      </w:r>
    </w:p>
    <w:p w:rsidR="0065748E" w:rsidRPr="00285721" w:rsidRDefault="0065748E" w:rsidP="0065748E">
      <w:pPr>
        <w:ind w:right="-6" w:firstLine="720"/>
        <w:jc w:val="both"/>
      </w:pPr>
      <w:r w:rsidRPr="00285721">
        <w:t>У національній економіці є кілька механізмів, що автоматично, без дій уряду, дають змогу певним чином стабілізувати економічні процеси і впливати на відносні рівні державних видатків і податків автоматично, у результаті дії вбудованих стабілізаторів економіки.</w:t>
      </w:r>
    </w:p>
    <w:p w:rsidR="0065748E" w:rsidRPr="00285721" w:rsidRDefault="0065748E" w:rsidP="0065748E">
      <w:pPr>
        <w:ind w:right="-6" w:firstLine="720"/>
        <w:jc w:val="both"/>
      </w:pPr>
      <w:r w:rsidRPr="00285721">
        <w:rPr>
          <w:b/>
        </w:rPr>
        <w:t xml:space="preserve">Автоматичний («вбудований»)  стабілізатор </w:t>
      </w:r>
      <w:r w:rsidRPr="00285721">
        <w:t>– механізм, який дозволяє зменшити циклічні коливання в економіці без зміни податкового законодавства. Такими стабілізаторами є:</w:t>
      </w:r>
    </w:p>
    <w:p w:rsidR="0065748E" w:rsidRPr="00285721" w:rsidRDefault="0065748E" w:rsidP="0065748E">
      <w:pPr>
        <w:numPr>
          <w:ilvl w:val="0"/>
          <w:numId w:val="23"/>
        </w:numPr>
        <w:ind w:right="-6" w:hanging="720"/>
        <w:jc w:val="both"/>
      </w:pPr>
      <w:r w:rsidRPr="00285721">
        <w:t>прогресивна податкова система;</w:t>
      </w:r>
    </w:p>
    <w:p w:rsidR="0065748E" w:rsidRPr="00285721" w:rsidRDefault="0065748E" w:rsidP="0065748E">
      <w:pPr>
        <w:numPr>
          <w:ilvl w:val="0"/>
          <w:numId w:val="23"/>
        </w:numPr>
        <w:ind w:right="-6" w:hanging="720"/>
        <w:jc w:val="both"/>
      </w:pPr>
      <w:r w:rsidRPr="00285721">
        <w:t>трансферні платежі;</w:t>
      </w:r>
    </w:p>
    <w:p w:rsidR="0065748E" w:rsidRPr="00285721" w:rsidRDefault="0065748E" w:rsidP="0065748E">
      <w:pPr>
        <w:numPr>
          <w:ilvl w:val="0"/>
          <w:numId w:val="23"/>
        </w:numPr>
        <w:ind w:right="-6" w:hanging="720"/>
        <w:jc w:val="both"/>
      </w:pPr>
      <w:r w:rsidRPr="00285721">
        <w:t>допомоги по безробіттю у період економічних криз.</w:t>
      </w:r>
    </w:p>
    <w:p w:rsidR="0065748E" w:rsidRDefault="0065748E" w:rsidP="0065748E">
      <w:pPr>
        <w:ind w:firstLine="567"/>
        <w:jc w:val="both"/>
      </w:pPr>
    </w:p>
    <w:p w:rsidR="0065748E" w:rsidRPr="00285721" w:rsidRDefault="0065748E" w:rsidP="0065748E">
      <w:pPr>
        <w:ind w:right="-6" w:firstLine="720"/>
        <w:jc w:val="both"/>
      </w:pPr>
      <w:r w:rsidRPr="00285721">
        <w:t>Вбудовані в державні закони автоматичні стабілізатори стимулюють або гальмують економічне зростання без спеціального корегування економічного курсу. Тому в період економічного зростання податкові надходження автоматично зростають, що впливає на зниження сукупного попиту і стримування економічного зростання. І навпаки, у період економічного спаду податкові надходження автоматично скорочуються, а сума вилучених доходів зменшується, тобто відбувається поступове зростання купівельної спроможності. Аналогічно відбувається і з трансферними платежами та допомогою по безробіттю. У період підйому економіки і скорочення безробіття виплати різних допомог зменшується, що стримує сукупний попит, але підчас кризи система виплат по безробіттю та соціальної допомоги збільшується, що перешкоджає різкому скороченню сукупного попиту.</w:t>
      </w:r>
    </w:p>
    <w:p w:rsidR="0065748E" w:rsidRDefault="0065748E" w:rsidP="0065748E">
      <w:pPr>
        <w:ind w:right="-6" w:firstLine="720"/>
        <w:jc w:val="both"/>
      </w:pPr>
      <w:r w:rsidRPr="00285721">
        <w:t>Вбудовані стабілізатори не здатні повністю скорегувати небажані кон</w:t>
      </w:r>
      <w:r w:rsidRPr="00285721">
        <w:rPr>
          <w:lang w:val="ru-RU"/>
        </w:rPr>
        <w:t>`</w:t>
      </w:r>
      <w:r w:rsidRPr="00285721">
        <w:t>юктурні зміни. Вони лише обмежують амплітуду і тривалість економічних коливань. Для коригування інфляції чи спаду виробництва потрібно застосовувати паралельно дискреційну та недискреційну фіскальну політику, тому розробка і проведення оптимальної фіскальної політики – завдання дуже складне і відповідальне.</w:t>
      </w:r>
    </w:p>
    <w:p w:rsidR="0065748E" w:rsidRPr="00285721" w:rsidRDefault="0065748E" w:rsidP="0065748E">
      <w:pPr>
        <w:ind w:right="-6" w:firstLine="720"/>
        <w:jc w:val="both"/>
      </w:pPr>
    </w:p>
    <w:p w:rsidR="0065748E" w:rsidRDefault="0065748E" w:rsidP="0065748E">
      <w:pPr>
        <w:ind w:left="360"/>
        <w:jc w:val="both"/>
        <w:rPr>
          <w:b/>
          <w:i/>
        </w:rPr>
      </w:pPr>
      <w:r>
        <w:rPr>
          <w:b/>
          <w:i/>
        </w:rPr>
        <w:t>6. Державний дефіцит та проблеми його збалансування.</w:t>
      </w:r>
    </w:p>
    <w:p w:rsidR="0065748E" w:rsidRDefault="0065748E" w:rsidP="0065748E">
      <w:pPr>
        <w:ind w:firstLine="567"/>
        <w:jc w:val="both"/>
      </w:pPr>
      <w:r>
        <w:t xml:space="preserve">За </w:t>
      </w:r>
      <w:r>
        <w:rPr>
          <w:b/>
          <w:i/>
        </w:rPr>
        <w:t>станом</w:t>
      </w:r>
      <w:r>
        <w:t xml:space="preserve"> розрізняють державний бюджет:</w:t>
      </w:r>
    </w:p>
    <w:p w:rsidR="0065748E" w:rsidRDefault="0065748E" w:rsidP="0065748E">
      <w:pPr>
        <w:numPr>
          <w:ilvl w:val="0"/>
          <w:numId w:val="17"/>
        </w:numPr>
        <w:jc w:val="both"/>
      </w:pPr>
      <w:r>
        <w:rPr>
          <w:b/>
          <w:i/>
        </w:rPr>
        <w:t xml:space="preserve">нормальний (збалансований), </w:t>
      </w:r>
      <w:r>
        <w:t>коли надходження і видатки врівноваженні;</w:t>
      </w:r>
    </w:p>
    <w:p w:rsidR="0065748E" w:rsidRDefault="0065748E" w:rsidP="0065748E">
      <w:pPr>
        <w:numPr>
          <w:ilvl w:val="0"/>
          <w:numId w:val="17"/>
        </w:numPr>
        <w:jc w:val="both"/>
      </w:pPr>
      <w:r>
        <w:rPr>
          <w:b/>
          <w:i/>
        </w:rPr>
        <w:t xml:space="preserve">дефіцитний, </w:t>
      </w:r>
      <w:r>
        <w:t>коли видатки перевищують доходи;</w:t>
      </w:r>
    </w:p>
    <w:p w:rsidR="0065748E" w:rsidRDefault="0065748E" w:rsidP="0065748E">
      <w:pPr>
        <w:numPr>
          <w:ilvl w:val="0"/>
          <w:numId w:val="17"/>
        </w:numPr>
        <w:jc w:val="both"/>
      </w:pPr>
      <w:r>
        <w:rPr>
          <w:b/>
          <w:i/>
        </w:rPr>
        <w:t>профіцитний,</w:t>
      </w:r>
      <w:r>
        <w:t xml:space="preserve"> коли доходи перевищують видатки.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Дефіцитний бюджет, </w:t>
      </w:r>
      <w:r>
        <w:t>зазвичай, має місце у період спаду обсягів національного виробництва, коли податкові надходження зменшуються, а потреба у видатках зростає.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>Профіцитний бюджет</w:t>
      </w:r>
      <w:r>
        <w:t xml:space="preserve"> характерний для періоду економічного зростання і застосовується як засіб для упередження економічного буму, за яким неминуче наступає економічний спад.</w:t>
      </w:r>
    </w:p>
    <w:p w:rsidR="0065748E" w:rsidRDefault="0065748E" w:rsidP="0065748E">
      <w:pPr>
        <w:ind w:firstLine="567"/>
        <w:jc w:val="both"/>
      </w:pP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Причини бюджетного дефіциту:</w:t>
      </w:r>
    </w:p>
    <w:p w:rsidR="0065748E" w:rsidRDefault="0065748E" w:rsidP="0065748E">
      <w:pPr>
        <w:numPr>
          <w:ilvl w:val="0"/>
          <w:numId w:val="18"/>
        </w:numPr>
        <w:jc w:val="both"/>
      </w:pPr>
      <w:r>
        <w:t>спад виробництва внаслідок циклічних коливань, який призводить до зниження рівня доходів (а відтак і податків), що надходять до державного бюджету;</w:t>
      </w:r>
    </w:p>
    <w:p w:rsidR="0065748E" w:rsidRDefault="0065748E" w:rsidP="0065748E">
      <w:pPr>
        <w:numPr>
          <w:ilvl w:val="0"/>
          <w:numId w:val="18"/>
        </w:numPr>
        <w:jc w:val="both"/>
      </w:pPr>
      <w:r>
        <w:t>збільшення державних витрат на розвиток військово-промислового комплексу (ВПК), реалізацію соціальних програм, фінансування збиткових підприємств тощо;</w:t>
      </w:r>
    </w:p>
    <w:p w:rsidR="0065748E" w:rsidRDefault="0065748E" w:rsidP="0065748E">
      <w:pPr>
        <w:numPr>
          <w:ilvl w:val="0"/>
          <w:numId w:val="18"/>
        </w:numPr>
        <w:jc w:val="both"/>
      </w:pPr>
      <w:r>
        <w:t>значний сектор „тіньової економіки”, що уникає сплати податків;</w:t>
      </w:r>
    </w:p>
    <w:p w:rsidR="0065748E" w:rsidRDefault="0065748E" w:rsidP="0065748E">
      <w:pPr>
        <w:numPr>
          <w:ilvl w:val="0"/>
          <w:numId w:val="18"/>
        </w:numPr>
        <w:jc w:val="both"/>
      </w:pPr>
      <w:r>
        <w:t>зростання витрат на утримання управлінського апарату;</w:t>
      </w:r>
    </w:p>
    <w:p w:rsidR="0065748E" w:rsidRDefault="0065748E" w:rsidP="0065748E">
      <w:pPr>
        <w:numPr>
          <w:ilvl w:val="0"/>
          <w:numId w:val="18"/>
        </w:numPr>
        <w:jc w:val="both"/>
      </w:pPr>
      <w:r>
        <w:t>непомірні втрати, приписки, розкрадання державних ресурсів тощо.</w:t>
      </w: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Види державного дефіциту:</w:t>
      </w:r>
    </w:p>
    <w:p w:rsidR="0065748E" w:rsidRDefault="0065748E" w:rsidP="0065748E">
      <w:pPr>
        <w:numPr>
          <w:ilvl w:val="0"/>
          <w:numId w:val="19"/>
        </w:numPr>
        <w:jc w:val="both"/>
      </w:pPr>
      <w:r>
        <w:rPr>
          <w:b/>
          <w:i/>
        </w:rPr>
        <w:t>фактичний</w:t>
      </w:r>
      <w:r>
        <w:t xml:space="preserve"> – відображає реальні надходження і видатки за певний період часу;</w:t>
      </w:r>
    </w:p>
    <w:p w:rsidR="0065748E" w:rsidRDefault="0065748E" w:rsidP="0065748E">
      <w:pPr>
        <w:numPr>
          <w:ilvl w:val="0"/>
          <w:numId w:val="19"/>
        </w:numPr>
        <w:jc w:val="both"/>
      </w:pPr>
      <w:r>
        <w:rPr>
          <w:b/>
          <w:i/>
        </w:rPr>
        <w:t xml:space="preserve">структурний </w:t>
      </w:r>
      <w:r>
        <w:t>– показує, якими можуть бути надходження, урядові витрати і дефіцит при потенційному обсязі національного виробництва;</w:t>
      </w:r>
    </w:p>
    <w:p w:rsidR="0065748E" w:rsidRDefault="0065748E" w:rsidP="0065748E">
      <w:pPr>
        <w:numPr>
          <w:ilvl w:val="0"/>
          <w:numId w:val="19"/>
        </w:numPr>
        <w:jc w:val="both"/>
      </w:pPr>
      <w:r>
        <w:rPr>
          <w:b/>
          <w:i/>
        </w:rPr>
        <w:t xml:space="preserve">циклічний </w:t>
      </w:r>
      <w:r>
        <w:t>– відбиває вплив циклічних коливань на надходження, видатки та дефіцит і визначається як різниця між фактичним і структурним дефіцитом.</w:t>
      </w:r>
    </w:p>
    <w:p w:rsidR="0065748E" w:rsidRDefault="0065748E" w:rsidP="0065748E">
      <w:pPr>
        <w:ind w:left="567"/>
        <w:jc w:val="both"/>
      </w:pPr>
      <w:r>
        <w:rPr>
          <w:b/>
          <w:i/>
        </w:rPr>
        <w:t>Способи фінансування державного дефіциту</w:t>
      </w:r>
      <w:r>
        <w:t>:</w:t>
      </w:r>
    </w:p>
    <w:p w:rsidR="0065748E" w:rsidRDefault="0065748E" w:rsidP="0065748E">
      <w:pPr>
        <w:numPr>
          <w:ilvl w:val="0"/>
          <w:numId w:val="20"/>
        </w:numPr>
        <w:jc w:val="both"/>
      </w:pPr>
      <w:r>
        <w:t>грошово-кредитна емісія;</w:t>
      </w:r>
    </w:p>
    <w:p w:rsidR="0065748E" w:rsidRDefault="0065748E" w:rsidP="0065748E">
      <w:pPr>
        <w:numPr>
          <w:ilvl w:val="0"/>
          <w:numId w:val="20"/>
        </w:numPr>
        <w:jc w:val="both"/>
      </w:pPr>
      <w:r>
        <w:t>позика.</w:t>
      </w:r>
    </w:p>
    <w:p w:rsidR="0065748E" w:rsidRDefault="0065748E" w:rsidP="0065748E">
      <w:pPr>
        <w:ind w:firstLine="567"/>
        <w:jc w:val="both"/>
        <w:rPr>
          <w:b/>
          <w:i/>
        </w:rPr>
      </w:pPr>
      <w:r>
        <w:rPr>
          <w:b/>
          <w:i/>
        </w:rPr>
        <w:t>Нагромаджена сума позичених урядом коштів для фінансування дефіциту державного бюджету утворює державний борг.</w:t>
      </w:r>
    </w:p>
    <w:p w:rsidR="0065748E" w:rsidRDefault="0065748E" w:rsidP="0065748E">
      <w:pPr>
        <w:ind w:firstLine="567"/>
        <w:jc w:val="both"/>
      </w:pPr>
      <w:r>
        <w:rPr>
          <w:b/>
          <w:i/>
        </w:rPr>
        <w:t xml:space="preserve">Державний борг </w:t>
      </w:r>
      <w:r>
        <w:t>існує у двох формах:</w:t>
      </w:r>
    </w:p>
    <w:p w:rsidR="0065748E" w:rsidRDefault="0065748E" w:rsidP="0065748E">
      <w:pPr>
        <w:numPr>
          <w:ilvl w:val="0"/>
          <w:numId w:val="21"/>
        </w:numPr>
        <w:jc w:val="both"/>
      </w:pPr>
      <w:r>
        <w:rPr>
          <w:b/>
          <w:i/>
        </w:rPr>
        <w:t xml:space="preserve">внутрішнього </w:t>
      </w:r>
      <w:r>
        <w:t>боргу перед юридичними та фізичними особами країни;</w:t>
      </w:r>
    </w:p>
    <w:p w:rsidR="0065748E" w:rsidRDefault="0065748E" w:rsidP="0065748E">
      <w:pPr>
        <w:numPr>
          <w:ilvl w:val="0"/>
          <w:numId w:val="21"/>
        </w:numPr>
        <w:jc w:val="both"/>
      </w:pPr>
      <w:r>
        <w:rPr>
          <w:b/>
          <w:i/>
        </w:rPr>
        <w:t xml:space="preserve">зовнішнього </w:t>
      </w:r>
      <w:r>
        <w:t>боргу перед іноземними країнами (міжнародними фінансовими організаціями, урядами іноземних країн та іноземними приватними особами й організаціями).</w:t>
      </w:r>
    </w:p>
    <w:p w:rsidR="0065748E" w:rsidRDefault="0065748E" w:rsidP="0065748E">
      <w:pPr>
        <w:ind w:left="567"/>
        <w:jc w:val="both"/>
      </w:pPr>
      <w:r>
        <w:rPr>
          <w:b/>
          <w:i/>
        </w:rPr>
        <w:t xml:space="preserve">Управління державним боргом </w:t>
      </w:r>
      <w:r>
        <w:t>– це система заходів держави, пов’язана з:</w:t>
      </w:r>
    </w:p>
    <w:p w:rsidR="0065748E" w:rsidRDefault="0065748E" w:rsidP="0065748E">
      <w:pPr>
        <w:numPr>
          <w:ilvl w:val="0"/>
          <w:numId w:val="22"/>
        </w:numPr>
        <w:jc w:val="both"/>
      </w:pPr>
      <w:r>
        <w:t>вивченням кон’юнктури на ринку позичкового капіталу;</w:t>
      </w:r>
    </w:p>
    <w:p w:rsidR="0065748E" w:rsidRDefault="0065748E" w:rsidP="0065748E">
      <w:pPr>
        <w:numPr>
          <w:ilvl w:val="0"/>
          <w:numId w:val="22"/>
        </w:numPr>
        <w:jc w:val="both"/>
      </w:pPr>
      <w:r>
        <w:t>випуском та розміщенням нових боргових зобов’язань;</w:t>
      </w:r>
    </w:p>
    <w:p w:rsidR="0065748E" w:rsidRDefault="0065748E" w:rsidP="0065748E">
      <w:pPr>
        <w:numPr>
          <w:ilvl w:val="0"/>
          <w:numId w:val="22"/>
        </w:numPr>
        <w:jc w:val="both"/>
      </w:pPr>
      <w:r>
        <w:t>погашенням нових боргових зобов’язань;</w:t>
      </w:r>
    </w:p>
    <w:p w:rsidR="0065748E" w:rsidRDefault="0065748E" w:rsidP="0065748E">
      <w:pPr>
        <w:numPr>
          <w:ilvl w:val="0"/>
          <w:numId w:val="22"/>
        </w:numPr>
        <w:jc w:val="both"/>
      </w:pPr>
      <w:r>
        <w:t>виплатою відсотків на позики;</w:t>
      </w:r>
    </w:p>
    <w:p w:rsidR="0065748E" w:rsidRDefault="0065748E" w:rsidP="0065748E">
      <w:pPr>
        <w:numPr>
          <w:ilvl w:val="0"/>
          <w:numId w:val="22"/>
        </w:numPr>
        <w:jc w:val="both"/>
      </w:pPr>
      <w:r>
        <w:t>зміною строків позик;</w:t>
      </w:r>
    </w:p>
    <w:p w:rsidR="0065748E" w:rsidRDefault="0065748E" w:rsidP="0065748E">
      <w:pPr>
        <w:numPr>
          <w:ilvl w:val="0"/>
          <w:numId w:val="22"/>
        </w:numPr>
        <w:jc w:val="both"/>
      </w:pPr>
      <w:r>
        <w:t>зміною відсоткових ставок на позики (конверсія);</w:t>
      </w:r>
    </w:p>
    <w:p w:rsidR="0065748E" w:rsidRDefault="0065748E" w:rsidP="0065748E">
      <w:pPr>
        <w:numPr>
          <w:ilvl w:val="0"/>
          <w:numId w:val="22"/>
        </w:numPr>
        <w:jc w:val="both"/>
      </w:pPr>
      <w:r>
        <w:t>анулюванням боргу (у випадку фінансової неспроможності держави).</w:t>
      </w:r>
    </w:p>
    <w:p w:rsidR="0065748E" w:rsidRDefault="0065748E" w:rsidP="0065748E">
      <w:pPr>
        <w:ind w:firstLine="567"/>
        <w:jc w:val="both"/>
      </w:pPr>
      <w:r>
        <w:t xml:space="preserve">Держава може </w:t>
      </w:r>
      <w:r>
        <w:rPr>
          <w:b/>
          <w:i/>
        </w:rPr>
        <w:t xml:space="preserve">розфінансувати </w:t>
      </w:r>
      <w:r>
        <w:t xml:space="preserve"> свій борг, тобто випустити нові боргові зобов’язання для розрахунку за старі борги.</w:t>
      </w:r>
    </w:p>
    <w:p w:rsidR="001C7D17" w:rsidRDefault="001C7D17">
      <w:bookmarkStart w:id="0" w:name="_GoBack"/>
      <w:bookmarkEnd w:id="0"/>
    </w:p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6FE"/>
    <w:multiLevelType w:val="hybridMultilevel"/>
    <w:tmpl w:val="9B94FF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F7167"/>
    <w:multiLevelType w:val="hybridMultilevel"/>
    <w:tmpl w:val="82A80EE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E72C6B"/>
    <w:multiLevelType w:val="hybridMultilevel"/>
    <w:tmpl w:val="E5E2C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484BC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F56C8"/>
    <w:multiLevelType w:val="hybridMultilevel"/>
    <w:tmpl w:val="01CADE5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0346A2"/>
    <w:multiLevelType w:val="hybridMultilevel"/>
    <w:tmpl w:val="C89C8BB2"/>
    <w:lvl w:ilvl="0" w:tplc="09C055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4E21FC1"/>
    <w:multiLevelType w:val="hybridMultilevel"/>
    <w:tmpl w:val="BCF0E38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B45A8C"/>
    <w:multiLevelType w:val="hybridMultilevel"/>
    <w:tmpl w:val="E1FE72A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3B060C"/>
    <w:multiLevelType w:val="hybridMultilevel"/>
    <w:tmpl w:val="5F30529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1D7260"/>
    <w:multiLevelType w:val="hybridMultilevel"/>
    <w:tmpl w:val="45A42E1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AA75594"/>
    <w:multiLevelType w:val="hybridMultilevel"/>
    <w:tmpl w:val="A05C55F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515E4B"/>
    <w:multiLevelType w:val="hybridMultilevel"/>
    <w:tmpl w:val="5BD4397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29F0CB7"/>
    <w:multiLevelType w:val="hybridMultilevel"/>
    <w:tmpl w:val="EC9E1DB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95331EB"/>
    <w:multiLevelType w:val="hybridMultilevel"/>
    <w:tmpl w:val="8A6E125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2886539"/>
    <w:multiLevelType w:val="hybridMultilevel"/>
    <w:tmpl w:val="18AE4F0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F05F0F"/>
    <w:multiLevelType w:val="hybridMultilevel"/>
    <w:tmpl w:val="0B8C496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472A24"/>
    <w:multiLevelType w:val="hybridMultilevel"/>
    <w:tmpl w:val="5ACE13E6"/>
    <w:lvl w:ilvl="0" w:tplc="9BB04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B6903"/>
    <w:multiLevelType w:val="hybridMultilevel"/>
    <w:tmpl w:val="DF82FF2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70216FA"/>
    <w:multiLevelType w:val="hybridMultilevel"/>
    <w:tmpl w:val="49E4339A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AB863A5"/>
    <w:multiLevelType w:val="hybridMultilevel"/>
    <w:tmpl w:val="134CB26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C281062"/>
    <w:multiLevelType w:val="hybridMultilevel"/>
    <w:tmpl w:val="71B2571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298026F"/>
    <w:multiLevelType w:val="hybridMultilevel"/>
    <w:tmpl w:val="270C7F9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5F57705"/>
    <w:multiLevelType w:val="hybridMultilevel"/>
    <w:tmpl w:val="895AEC4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FC7551A"/>
    <w:multiLevelType w:val="hybridMultilevel"/>
    <w:tmpl w:val="1AA6959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8"/>
  </w:num>
  <w:num w:numId="6">
    <w:abstractNumId w:val="19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16"/>
  </w:num>
  <w:num w:numId="15">
    <w:abstractNumId w:val="7"/>
  </w:num>
  <w:num w:numId="16">
    <w:abstractNumId w:val="22"/>
  </w:num>
  <w:num w:numId="17">
    <w:abstractNumId w:val="21"/>
  </w:num>
  <w:num w:numId="18">
    <w:abstractNumId w:val="11"/>
  </w:num>
  <w:num w:numId="19">
    <w:abstractNumId w:val="13"/>
  </w:num>
  <w:num w:numId="20">
    <w:abstractNumId w:val="18"/>
  </w:num>
  <w:num w:numId="21">
    <w:abstractNumId w:val="6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0E"/>
    <w:rsid w:val="000739B7"/>
    <w:rsid w:val="001C7D17"/>
    <w:rsid w:val="0065748E"/>
    <w:rsid w:val="009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6806A-A3C3-450B-9585-B6BABD6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a7">
    <w:name w:val="caption"/>
    <w:basedOn w:val="a"/>
    <w:next w:val="a"/>
    <w:qFormat/>
    <w:rsid w:val="0065748E"/>
    <w:pPr>
      <w:ind w:firstLine="567"/>
      <w:jc w:val="both"/>
    </w:pPr>
    <w:rPr>
      <w:rFonts w:eastAsia="MS Mincho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8857</Words>
  <Characters>5049</Characters>
  <Application>Microsoft Office Word</Application>
  <DocSecurity>0</DocSecurity>
  <Lines>42</Lines>
  <Paragraphs>27</Paragraphs>
  <ScaleCrop>false</ScaleCrop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2020-04-06T11:00:00Z</dcterms:created>
  <dcterms:modified xsi:type="dcterms:W3CDTF">2020-04-06T11:00:00Z</dcterms:modified>
</cp:coreProperties>
</file>