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66" w:rsidRPr="00AE2F66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E2F66" w:rsidRPr="00AE2F66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:rsidR="00AE2F66" w:rsidRPr="00AE2F66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«ТЕХНІЧНИЙ ФАХОВИЙ КОЛЕДЖ </w:t>
      </w:r>
    </w:p>
    <w:p w:rsidR="00AE2F66" w:rsidRPr="00AE2F66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:rsidR="00AE2F66" w:rsidRPr="00AE2F66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:rsidR="00AE2F66" w:rsidRPr="00AE2F66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:rsidR="00AE2F66" w:rsidRPr="00AE2F66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0"/>
      </w:tblGrid>
      <w:tr w:rsidR="00AE2F66" w:rsidRPr="00AE2F66" w:rsidTr="002D5634">
        <w:tc>
          <w:tcPr>
            <w:tcW w:w="4939" w:type="dxa"/>
          </w:tcPr>
          <w:p w:rsidR="00AE2F66" w:rsidRPr="009B319A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:rsidR="00AE2F66" w:rsidRPr="009B319A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r w:rsidRPr="009B319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 ОПП спеціальності</w:t>
            </w:r>
          </w:p>
          <w:p w:rsidR="00AE2F66" w:rsidRPr="009B319A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D563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______________Н. С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:rsidR="00AE2F66" w:rsidRPr="00AE2F66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______________2022 року</w:t>
            </w:r>
          </w:p>
          <w:p w:rsidR="00AE2F66" w:rsidRPr="00AE2F66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:rsidR="00AE2F66" w:rsidRPr="009B319A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:rsidR="00AE2F66" w:rsidRPr="009B319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:rsidR="00AE2F66" w:rsidRPr="009B319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 навчальної роботи</w:t>
            </w:r>
          </w:p>
          <w:p w:rsidR="00AE2F66" w:rsidRPr="009B319A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</w:t>
            </w: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С. 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:rsidR="00AE2F66" w:rsidRPr="00AE2F66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</w:t>
            </w: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2022 року</w:t>
            </w:r>
          </w:p>
          <w:p w:rsidR="00AE2F66" w:rsidRPr="00AE2F66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5634" w:rsidRPr="00AE2F66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РОБОЧА ПРОГРАМА</w:t>
      </w:r>
    </w:p>
    <w:p w:rsidR="00AE2F66" w:rsidRDefault="00AE2F66" w:rsidP="00AE2F6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дисципліни «КОНСТРУЮВАННЯ В ІНТЕР</w:t>
      </w:r>
      <w:r w:rsidRPr="00AE2F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’</w:t>
      </w: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ЄРІ»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Наталія</w:t>
      </w:r>
      <w:r w:rsidR="00753BC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753BC9"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СТАДНЮК</w:t>
      </w:r>
      <w:r w:rsidR="00753B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02 Культура </w:t>
      </w:r>
      <w:r w:rsidR="00645C9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і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мистецтво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="00645C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Освітньо-професійна  програма 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9B319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вибіркова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B3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Мова навчання ________________________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українська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Pr="00AE2F66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 р.</w:t>
      </w: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5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2D5634" w:rsidRPr="009B319A">
        <w:rPr>
          <w:rFonts w:ascii="Times New Roman" w:hAnsi="Times New Roman" w:cs="Times New Roman"/>
          <w:sz w:val="28"/>
          <w:szCs w:val="28"/>
          <w:lang w:val="uk-UA"/>
        </w:rPr>
        <w:t>Конструювання в інтер’єрі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» для здобувачів</w:t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A3B24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професійного ст</w:t>
      </w:r>
      <w:r w:rsidR="009B319A" w:rsidRPr="009B319A">
        <w:rPr>
          <w:rFonts w:ascii="Times New Roman" w:hAnsi="Times New Roman" w:cs="Times New Roman"/>
          <w:sz w:val="28"/>
          <w:szCs w:val="28"/>
          <w:lang w:val="uk-UA"/>
        </w:rPr>
        <w:t>упеня фаховий молодший бакалавр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022 Дизайн</w:t>
      </w:r>
      <w:r w:rsidRPr="009B319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8D06D2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р. –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r w:rsidR="00753BC9">
        <w:rPr>
          <w:rFonts w:ascii="Times New Roman" w:hAnsi="Times New Roman" w:cs="Times New Roman"/>
          <w:sz w:val="28"/>
          <w:szCs w:val="28"/>
          <w:lang w:val="uk-UA"/>
        </w:rPr>
        <w:t>Наталія СТАДНЮК</w:t>
      </w: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8D06D2">
        <w:rPr>
          <w:rFonts w:ascii="Times New Roman" w:hAnsi="Times New Roman" w:cs="Times New Roman"/>
          <w:spacing w:val="-2"/>
          <w:sz w:val="28"/>
          <w:szCs w:val="28"/>
        </w:rPr>
        <w:t xml:space="preserve"> креативних індустрій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 w:rsidRPr="00753BC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753BC9" w:rsidRPr="00753BC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Н. СТАДНЮК </w:t>
      </w:r>
      <w:r w:rsidR="00753BC9" w:rsidRPr="00753BC9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53BC9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D06D2" w:rsidRPr="008D06D2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1E3C7B" wp14:editId="28030D68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4.95pt;margin-top:15.8pt;width:461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B/7qUw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D06D2" w:rsidRPr="008D06D2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2616A4" wp14:editId="083F4C7A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4.95pt;margin-top:15.8pt;width:46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E83628" w:rsidRPr="008D06D2" w:rsidRDefault="00E83628" w:rsidP="00E83628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D06D2" w:rsidRPr="008D06D2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:rsidR="00E83628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>
        <w:lastRenderedPageBreak/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E83628" w:rsidRPr="00E83628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93"/>
        <w:gridCol w:w="1256"/>
        <w:gridCol w:w="1407"/>
      </w:tblGrid>
      <w:tr w:rsidR="00E83628" w:rsidRPr="00E83628" w:rsidTr="00A164CE">
        <w:trPr>
          <w:trHeight w:hRule="exact" w:val="1620"/>
        </w:trPr>
        <w:tc>
          <w:tcPr>
            <w:tcW w:w="2972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:rsidR="00E83628" w:rsidRPr="00E83628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993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E83628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83628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E83628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663" w:type="dxa"/>
            <w:gridSpan w:val="2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E83628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E83628" w:rsidTr="00A164CE">
        <w:trPr>
          <w:trHeight w:hRule="exact" w:val="687"/>
        </w:trPr>
        <w:tc>
          <w:tcPr>
            <w:tcW w:w="2972" w:type="dxa"/>
            <w:vMerge w:val="restart"/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:rsidR="00E83628" w:rsidRPr="009B319A" w:rsidRDefault="00E83628" w:rsidP="002D5634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2D5634"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399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E83628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8362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:rsidR="002D5634" w:rsidRPr="001D3E45" w:rsidRDefault="002D5634" w:rsidP="009A7676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02 Культура </w:t>
            </w:r>
            <w:r w:rsidR="009A76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bookmarkStart w:id="0" w:name="_GoBack"/>
            <w:bookmarkEnd w:id="0"/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мистецтво</w:t>
            </w:r>
          </w:p>
        </w:tc>
        <w:tc>
          <w:tcPr>
            <w:tcW w:w="2663" w:type="dxa"/>
            <w:gridSpan w:val="2"/>
          </w:tcPr>
          <w:p w:rsidR="00E83628" w:rsidRPr="00E83628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E83628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E83628" w:rsidTr="00A164CE">
        <w:trPr>
          <w:trHeight w:hRule="exact" w:val="577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1D3E45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:rsidR="00E83628" w:rsidRPr="00E83628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E83628" w:rsidTr="00A164CE">
        <w:trPr>
          <w:trHeight w:hRule="exact" w:val="579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:rsidR="00E83628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:rsidR="002D5634" w:rsidRPr="001D3E45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663" w:type="dxa"/>
            <w:gridSpan w:val="2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E83628" w:rsidTr="00A164CE">
        <w:trPr>
          <w:trHeight w:hRule="exact" w:val="448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E83628" w:rsidRPr="00E83628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E83628" w:rsidTr="00A164CE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E83628" w:rsidRPr="00694BB9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4BB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2022-2023</w:t>
            </w:r>
          </w:p>
        </w:tc>
      </w:tr>
      <w:tr w:rsidR="00E83628" w:rsidRPr="00E83628" w:rsidTr="00A164CE">
        <w:trPr>
          <w:trHeight w:hRule="exact" w:val="359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E83628" w:rsidRPr="00E83628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1D3E45" w:rsidRPr="00E83628" w:rsidTr="00686E0C">
        <w:trPr>
          <w:trHeight w:hRule="exact" w:val="654"/>
        </w:trPr>
        <w:tc>
          <w:tcPr>
            <w:tcW w:w="2972" w:type="dxa"/>
          </w:tcPr>
          <w:p w:rsidR="001D3E45" w:rsidRPr="009B319A" w:rsidRDefault="001D3E45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9B319A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:rsidR="001D3E45" w:rsidRPr="009B319A" w:rsidRDefault="001D3E45" w:rsidP="00694BB9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годин – 3</w:t>
            </w:r>
            <w:r w:rsidR="00694BB9">
              <w:rPr>
                <w:rFonts w:ascii="Times New Roman" w:eastAsia="Times New Roman" w:hAnsi="Times New Roman" w:cs="Times New Roman"/>
                <w:sz w:val="28"/>
                <w:lang w:val="uk-UA"/>
              </w:rPr>
              <w:t>00</w:t>
            </w: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1D3E45" w:rsidRPr="00B55D7B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1D3E45" w:rsidRPr="00B55D7B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</w:tr>
      <w:tr w:rsidR="00E83628" w:rsidRPr="00E83628" w:rsidTr="00A164CE">
        <w:trPr>
          <w:trHeight w:hRule="exact" w:val="388"/>
        </w:trPr>
        <w:tc>
          <w:tcPr>
            <w:tcW w:w="2972" w:type="dxa"/>
            <w:vMerge w:val="restart"/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694BB9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9B319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9B319A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694BB9">
              <w:rPr>
                <w:rFonts w:ascii="Times New Roman" w:eastAsia="Times New Roman" w:hAnsi="Times New Roman" w:cs="Times New Roman"/>
                <w:sz w:val="28"/>
                <w:lang w:val="uk-UA"/>
              </w:rPr>
              <w:t>202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694BB9">
              <w:rPr>
                <w:rFonts w:ascii="Times New Roman" w:eastAsia="Times New Roman" w:hAnsi="Times New Roman" w:cs="Times New Roman"/>
                <w:sz w:val="28"/>
                <w:lang w:val="uk-UA"/>
              </w:rPr>
              <w:t>98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год.</w:t>
            </w:r>
          </w:p>
        </w:tc>
        <w:tc>
          <w:tcPr>
            <w:tcW w:w="399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9C2CB2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:rsidR="001D3E45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83628" w:rsidRPr="00E83628" w:rsidRDefault="002D5634" w:rsidP="001D3E45">
            <w:pPr>
              <w:pStyle w:val="a4"/>
              <w:jc w:val="center"/>
              <w:rPr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663" w:type="dxa"/>
            <w:gridSpan w:val="2"/>
          </w:tcPr>
          <w:p w:rsidR="00E83628" w:rsidRPr="00E83628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1D3E45" w:rsidRPr="00E83628" w:rsidTr="00686E0C">
        <w:trPr>
          <w:trHeight w:hRule="exact" w:val="388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1D3E45" w:rsidRPr="00B55D7B" w:rsidRDefault="00694BB9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56</w:t>
            </w:r>
            <w:r w:rsidR="001D3E45"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3E4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1D3E45" w:rsidRPr="00B55D7B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год.</w:t>
            </w:r>
          </w:p>
        </w:tc>
      </w:tr>
      <w:tr w:rsidR="001D3E45" w:rsidRPr="00E83628" w:rsidTr="00686E0C">
        <w:trPr>
          <w:trHeight w:hRule="exact" w:val="44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1D3E45" w:rsidRPr="00E83628" w:rsidRDefault="001D3E45" w:rsidP="00E83628">
            <w:pPr>
              <w:spacing w:before="47"/>
              <w:ind w:left="70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1D3E45" w:rsidRPr="00E83628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1D3E45" w:rsidRPr="00B55D7B" w:rsidRDefault="00694BB9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78</w:t>
            </w:r>
            <w:r w:rsidR="001D3E45"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3E4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1D3E45" w:rsidRPr="00B55D7B" w:rsidRDefault="001D3E45" w:rsidP="00694B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94BB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год.</w:t>
            </w:r>
          </w:p>
        </w:tc>
      </w:tr>
      <w:tr w:rsidR="001D3E45" w:rsidRPr="00E83628" w:rsidTr="00686E0C">
        <w:trPr>
          <w:trHeight w:hRule="exact" w:val="331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1D3E45" w:rsidRPr="00E83628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E83628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1D3E45" w:rsidRPr="00E83628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1D3E45" w:rsidRPr="00B55D7B" w:rsidRDefault="00694BB9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>58</w:t>
            </w:r>
            <w:r w:rsidR="001D3E4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год.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1D3E45" w:rsidRPr="00B55D7B" w:rsidRDefault="00694BB9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  <w:r w:rsidR="001D3E45"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3E45"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год.</w:t>
            </w:r>
          </w:p>
        </w:tc>
      </w:tr>
      <w:tr w:rsidR="001D3E45" w:rsidRPr="00E83628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1D3E45" w:rsidRPr="00E83628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E8362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1D3E45" w:rsidRPr="00E83628" w:rsidTr="001D3E45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:rsidR="001D3E45" w:rsidRPr="00E83628" w:rsidRDefault="001D3E45" w:rsidP="00E83628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1D3E45" w:rsidRPr="00E83628" w:rsidRDefault="001D3E45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</w:tr>
      <w:tr w:rsidR="001D3E45" w:rsidRPr="00E83628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gridSpan w:val="2"/>
          </w:tcPr>
          <w:p w:rsidR="001D3E45" w:rsidRPr="00E83628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E83628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1D3E45" w:rsidRPr="00E83628" w:rsidTr="001D3E45">
        <w:trPr>
          <w:trHeight w:hRule="exact" w:val="821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vAlign w:val="center"/>
          </w:tcPr>
          <w:p w:rsidR="001D3E45" w:rsidRPr="00B55D7B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Диф. 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1D3E45" w:rsidRPr="00B55D7B" w:rsidRDefault="001D3E45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>кзамен</w:t>
            </w:r>
          </w:p>
        </w:tc>
      </w:tr>
    </w:tbl>
    <w:p w:rsidR="00E83628" w:rsidRPr="00E83628" w:rsidRDefault="00E83628" w:rsidP="00E83628">
      <w:pPr>
        <w:pStyle w:val="a4"/>
      </w:pPr>
    </w:p>
    <w:p w:rsidR="00E92169" w:rsidRDefault="00E92169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1D3E45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Tr="00A164CE">
        <w:trPr>
          <w:trHeight w:val="642"/>
        </w:trPr>
        <w:tc>
          <w:tcPr>
            <w:tcW w:w="9644" w:type="dxa"/>
            <w:gridSpan w:val="2"/>
          </w:tcPr>
          <w:p w:rsidR="00E83628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2D5634" w:rsidTr="00A164CE">
        <w:trPr>
          <w:trHeight w:val="1284"/>
        </w:trPr>
        <w:tc>
          <w:tcPr>
            <w:tcW w:w="1869" w:type="dxa"/>
          </w:tcPr>
          <w:p w:rsidR="00E83628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 </w:t>
            </w:r>
            <w:r>
              <w:rPr>
                <w:sz w:val="28"/>
              </w:rPr>
              <w:t>дисципліни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освітній</w:t>
            </w:r>
          </w:p>
          <w:p w:rsidR="00E83628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:rsidR="00E83628" w:rsidRPr="001D3E45" w:rsidRDefault="00E83628" w:rsidP="00050BE0">
            <w:pPr>
              <w:pStyle w:val="TableParagraph"/>
              <w:spacing w:line="312" w:lineRule="exact"/>
              <w:ind w:left="108" w:right="141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є</w:t>
            </w:r>
            <w:r w:rsidR="001D3E45" w:rsidRPr="001D3E45">
              <w:rPr>
                <w:spacing w:val="-10"/>
                <w:sz w:val="28"/>
              </w:rPr>
              <w:t xml:space="preserve"> </w:t>
            </w:r>
            <w:r w:rsidR="001D3E45" w:rsidRPr="009923BB">
              <w:rPr>
                <w:sz w:val="28"/>
                <w:szCs w:val="28"/>
              </w:rPr>
              <w:t xml:space="preserve"> ознайомлення зі етапами конструювання в приміщенні та основними елементами інтер’єру.</w:t>
            </w:r>
          </w:p>
          <w:p w:rsidR="00E83628" w:rsidRPr="001D3E45" w:rsidRDefault="00E83628" w:rsidP="00050BE0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Основними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0"/>
                <w:sz w:val="28"/>
              </w:rPr>
              <w:t xml:space="preserve"> є</w:t>
            </w:r>
            <w:r w:rsidR="001D3E45">
              <w:rPr>
                <w:spacing w:val="-10"/>
                <w:sz w:val="28"/>
                <w:lang w:val="ru-RU"/>
              </w:rPr>
              <w:t xml:space="preserve"> </w:t>
            </w:r>
            <w:r w:rsidR="001D3E45" w:rsidRPr="009923BB">
              <w:rPr>
                <w:sz w:val="28"/>
                <w:szCs w:val="28"/>
              </w:rPr>
              <w:t xml:space="preserve"> оволодіння практичними навиками креслення планів</w:t>
            </w:r>
            <w:r w:rsidR="001D3E45">
              <w:rPr>
                <w:sz w:val="28"/>
                <w:szCs w:val="28"/>
                <w:lang w:val="ru-RU"/>
              </w:rPr>
              <w:t xml:space="preserve"> будинку</w:t>
            </w:r>
            <w:r w:rsidR="001D3E45" w:rsidRPr="009923BB">
              <w:rPr>
                <w:sz w:val="28"/>
                <w:szCs w:val="28"/>
              </w:rPr>
              <w:t xml:space="preserve"> та </w:t>
            </w:r>
            <w:r w:rsidR="001D3E45">
              <w:rPr>
                <w:sz w:val="28"/>
                <w:szCs w:val="28"/>
                <w:lang w:val="ru-RU"/>
              </w:rPr>
              <w:t xml:space="preserve">зображення </w:t>
            </w:r>
            <w:r w:rsidR="001D3E45" w:rsidRPr="009923BB">
              <w:rPr>
                <w:sz w:val="28"/>
                <w:szCs w:val="28"/>
              </w:rPr>
              <w:t>інтер’єрів приміщень.</w:t>
            </w:r>
          </w:p>
        </w:tc>
      </w:tr>
      <w:tr w:rsidR="001D3E45" w:rsidRPr="00815C26" w:rsidTr="00A164CE">
        <w:trPr>
          <w:trHeight w:val="962"/>
        </w:trPr>
        <w:tc>
          <w:tcPr>
            <w:tcW w:w="1869" w:type="dxa"/>
          </w:tcPr>
          <w:p w:rsidR="001D3E45" w:rsidRDefault="001D3E45" w:rsidP="00A164C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Компетентно </w:t>
            </w:r>
            <w:r>
              <w:rPr>
                <w:sz w:val="28"/>
              </w:rPr>
              <w:t>сті загальні</w:t>
            </w:r>
          </w:p>
          <w:p w:rsidR="001D3E45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:rsidR="00815C26" w:rsidRPr="00815C26" w:rsidRDefault="00815C26" w:rsidP="00E25C23">
            <w:pPr>
              <w:ind w:left="121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>ЗК 1. Знання та розуміння предметної області та розуміння професійної діяльності.</w:t>
            </w:r>
          </w:p>
          <w:p w:rsidR="001D3E45" w:rsidRPr="00815C26" w:rsidRDefault="00815C26" w:rsidP="00E25C23">
            <w:pPr>
              <w:ind w:left="121" w:right="1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>ЗК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вчитися і оволодівати сучасними знаннями.</w:t>
            </w:r>
          </w:p>
          <w:p w:rsidR="00815C26" w:rsidRPr="00815C26" w:rsidRDefault="00815C26" w:rsidP="00E25C23">
            <w:pPr>
              <w:ind w:left="121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>СК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візуалізувати творчі задуми при створенні об’єктів дизайну. </w:t>
            </w:r>
          </w:p>
          <w:p w:rsidR="00815C26" w:rsidRPr="00815C26" w:rsidRDefault="00815C26" w:rsidP="00E25C23">
            <w:pPr>
              <w:ind w:left="121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>СК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оцінювати та забезпечувати якість виконуваних робіт на всіх етапах розроб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 об’єкту (продукту) дизайну. </w:t>
            </w:r>
          </w:p>
        </w:tc>
      </w:tr>
      <w:tr w:rsidR="001D3E45" w:rsidRPr="00815C26" w:rsidTr="00A164CE">
        <w:trPr>
          <w:trHeight w:val="965"/>
        </w:trPr>
        <w:tc>
          <w:tcPr>
            <w:tcW w:w="1869" w:type="dxa"/>
          </w:tcPr>
          <w:p w:rsidR="001D3E45" w:rsidRDefault="001D3E45" w:rsidP="00A164CE">
            <w:pPr>
              <w:pStyle w:val="TableParagraph"/>
              <w:ind w:left="107" w:right="450"/>
              <w:rPr>
                <w:sz w:val="28"/>
              </w:rPr>
            </w:pPr>
            <w:r>
              <w:rPr>
                <w:spacing w:val="-2"/>
                <w:sz w:val="28"/>
              </w:rPr>
              <w:t>Програмні результати</w:t>
            </w:r>
          </w:p>
          <w:p w:rsidR="001D3E45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:rsidR="00815C26" w:rsidRPr="00815C26" w:rsidRDefault="00815C26" w:rsidP="00E25C23">
            <w:pPr>
              <w:pStyle w:val="a4"/>
              <w:ind w:left="121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1. Оцінювати власні результати на всіх етапах розробки об’єкту (продукту) дизайну відповідно до нормативної документації. </w:t>
            </w:r>
          </w:p>
          <w:p w:rsidR="00815C26" w:rsidRPr="00815C26" w:rsidRDefault="00815C26" w:rsidP="00E25C23">
            <w:pPr>
              <w:pStyle w:val="a4"/>
              <w:ind w:left="121"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2. Зображувати композиційно-цілісні об’єкти дизайну засобами графічних технік. </w:t>
            </w:r>
          </w:p>
          <w:p w:rsidR="001D3E45" w:rsidRPr="00815C26" w:rsidRDefault="00815C26" w:rsidP="00E25C23">
            <w:pPr>
              <w:pStyle w:val="a4"/>
              <w:ind w:left="121"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815C26">
              <w:rPr>
                <w:rFonts w:ascii="Times New Roman" w:hAnsi="Times New Roman"/>
                <w:sz w:val="28"/>
                <w:szCs w:val="28"/>
                <w:lang w:val="uk-UA"/>
              </w:rPr>
              <w:t>. Застосовувати базові поняття, концепції, принципи, техніки і технології дизайну в процесі створення об’єктів дизайну.</w:t>
            </w:r>
          </w:p>
        </w:tc>
      </w:tr>
      <w:tr w:rsidR="001D3E45" w:rsidRPr="00815C26" w:rsidTr="00A164CE">
        <w:trPr>
          <w:trHeight w:val="321"/>
        </w:trPr>
        <w:tc>
          <w:tcPr>
            <w:tcW w:w="9644" w:type="dxa"/>
            <w:gridSpan w:val="2"/>
          </w:tcPr>
          <w:p w:rsidR="001D3E45" w:rsidRDefault="001D3E45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 w:rsidRPr="00815C26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1D3E45" w:rsidTr="00A164CE">
        <w:trPr>
          <w:trHeight w:val="545"/>
        </w:trPr>
        <w:tc>
          <w:tcPr>
            <w:tcW w:w="9644" w:type="dxa"/>
            <w:gridSpan w:val="2"/>
          </w:tcPr>
          <w:p w:rsidR="001D3E45" w:rsidRDefault="001D3E45" w:rsidP="00E25C23">
            <w:pPr>
              <w:pStyle w:val="TableParagraph"/>
              <w:tabs>
                <w:tab w:val="left" w:pos="9503"/>
              </w:tabs>
              <w:ind w:left="147" w:right="283"/>
              <w:jc w:val="both"/>
              <w:rPr>
                <w:sz w:val="28"/>
              </w:rPr>
            </w:pPr>
            <w:r w:rsidRPr="00050C53">
              <w:rPr>
                <w:sz w:val="28"/>
                <w:szCs w:val="28"/>
              </w:rPr>
              <w:t xml:space="preserve">Для вивчення </w:t>
            </w:r>
            <w:r w:rsidR="00050BE0" w:rsidRPr="00892A35">
              <w:rPr>
                <w:sz w:val="24"/>
                <w:szCs w:val="24"/>
              </w:rPr>
              <w:t xml:space="preserve"> </w:t>
            </w:r>
            <w:r w:rsidR="00050BE0" w:rsidRPr="00050BE0">
              <w:rPr>
                <w:sz w:val="28"/>
                <w:szCs w:val="28"/>
              </w:rPr>
              <w:t>навчальної дисципліни</w:t>
            </w:r>
            <w:r w:rsidR="00050BE0">
              <w:rPr>
                <w:sz w:val="24"/>
                <w:szCs w:val="24"/>
              </w:rPr>
              <w:t xml:space="preserve"> </w:t>
            </w:r>
            <w:r w:rsidRPr="00050C53">
              <w:rPr>
                <w:sz w:val="28"/>
                <w:szCs w:val="28"/>
              </w:rPr>
              <w:t>«</w:t>
            </w:r>
            <w:r w:rsidRPr="00ED04B9">
              <w:rPr>
                <w:sz w:val="28"/>
                <w:szCs w:val="28"/>
              </w:rPr>
              <w:t>Конструювання в інтер’єрі»</w:t>
            </w:r>
            <w:r w:rsidRPr="00050C53">
              <w:rPr>
                <w:sz w:val="28"/>
                <w:szCs w:val="28"/>
              </w:rPr>
              <w:t xml:space="preserve"> необхідними є </w:t>
            </w:r>
            <w:r w:rsidR="00050BE0" w:rsidRPr="00892A35">
              <w:rPr>
                <w:sz w:val="24"/>
                <w:szCs w:val="24"/>
              </w:rPr>
              <w:t xml:space="preserve"> </w:t>
            </w:r>
            <w:r w:rsidR="00050BE0" w:rsidRPr="00050BE0">
              <w:rPr>
                <w:sz w:val="28"/>
                <w:szCs w:val="28"/>
              </w:rPr>
              <w:t xml:space="preserve">компетенції </w:t>
            </w:r>
            <w:r w:rsidR="00050BE0">
              <w:rPr>
                <w:sz w:val="28"/>
                <w:szCs w:val="28"/>
                <w:lang w:val="ru-RU"/>
              </w:rPr>
              <w:t>здобувачів освіти</w:t>
            </w:r>
            <w:r w:rsidR="00050BE0" w:rsidRPr="00050BE0">
              <w:rPr>
                <w:sz w:val="28"/>
                <w:szCs w:val="28"/>
              </w:rPr>
              <w:t xml:space="preserve"> з навчальних дисциплін</w:t>
            </w:r>
            <w:r w:rsidR="00050BE0" w:rsidRPr="00892A35">
              <w:rPr>
                <w:sz w:val="24"/>
                <w:szCs w:val="24"/>
              </w:rPr>
              <w:t xml:space="preserve"> </w:t>
            </w:r>
            <w:r w:rsidRPr="00050C53">
              <w:rPr>
                <w:sz w:val="28"/>
                <w:szCs w:val="28"/>
              </w:rPr>
              <w:t xml:space="preserve"> </w:t>
            </w:r>
            <w:r w:rsidRPr="00215502">
              <w:rPr>
                <w:sz w:val="28"/>
                <w:szCs w:val="28"/>
              </w:rPr>
              <w:t>«Комп’ютерне проектування інтер’єру», «Основи проектної графіки», «Художнє проектування», а  також із суміжними дисциплінам: інформатикою, кресленням, математикою.</w:t>
            </w:r>
          </w:p>
        </w:tc>
      </w:tr>
    </w:tbl>
    <w:p w:rsidR="00E83628" w:rsidRDefault="00E83628" w:rsidP="00A164CE">
      <w:pPr>
        <w:ind w:left="851"/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tbl>
      <w:tblPr>
        <w:tblW w:w="9849" w:type="dxa"/>
        <w:jc w:val="center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A164CE" w:rsidRPr="00D526E7" w:rsidTr="00A164CE">
        <w:trPr>
          <w:trHeight w:val="322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6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164CE" w:rsidRPr="00D526E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Кредити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A164CE" w:rsidRPr="00D526E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 xml:space="preserve">Підсумкові оцінки (диф.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алік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екзамен</w:t>
            </w: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164CE" w:rsidRPr="00D526E7" w:rsidTr="00A164CE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A164CE" w:rsidRPr="00D526E7" w:rsidTr="00A164CE">
        <w:trPr>
          <w:jc w:val="center"/>
        </w:trPr>
        <w:tc>
          <w:tcPr>
            <w:tcW w:w="567" w:type="dxa"/>
            <w:vMerge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A164CE" w:rsidRPr="00D526E7" w:rsidTr="00A164CE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164CE" w:rsidRPr="00D526E7" w:rsidTr="00A164CE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Індивідуальні заняття</w:t>
            </w:r>
          </w:p>
        </w:tc>
      </w:tr>
      <w:tr w:rsidR="00A164C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Основні визначення конструювання інтер’єру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Пропорційні співвідношення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Внутрішній простір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Елементи інтер’єру приміщення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377CFA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4D268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Освітлення і оздоблення стелі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Каміни як допоміжний конструктивний елемент інтер’єру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Оздоблення вертикальних конструктивних елементів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377CFA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686E0C" w:rsidRPr="00215502" w:rsidRDefault="00686E0C" w:rsidP="00686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215502">
              <w:rPr>
                <w:rFonts w:ascii="Times New Roman" w:hAnsi="Times New Roman"/>
                <w:sz w:val="28"/>
                <w:szCs w:val="28"/>
              </w:rPr>
              <w:t>Система контролю навколишнього середовища у внутрішньому просторі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050BE0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0C" w:rsidRPr="009A6ED6" w:rsidTr="00A164CE">
        <w:trPr>
          <w:cantSplit/>
          <w:trHeight w:val="559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686E0C" w:rsidRPr="00D526E7" w:rsidRDefault="00686E0C" w:rsidP="00686E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 </w:t>
            </w:r>
            <w:r w:rsidRPr="009D449C">
              <w:rPr>
                <w:rFonts w:ascii="Times New Roman" w:hAnsi="Times New Roman"/>
                <w:b/>
                <w:sz w:val="28"/>
                <w:szCs w:val="28"/>
              </w:rPr>
              <w:t>з дисципліни: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686E0C" w:rsidRDefault="00E25C23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E25C23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4D2681" w:rsidRDefault="004D2681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4D2681" w:rsidRDefault="004D2681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4D2681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D526E7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9C2CB2" w:rsidRDefault="004D2681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377CFA" w:rsidRDefault="00686E0C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6E0C" w:rsidRPr="0096719A" w:rsidRDefault="00686E0C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992"/>
        <w:gridCol w:w="1401"/>
      </w:tblGrid>
      <w:tr w:rsidR="00A164CE" w:rsidTr="00686E0C">
        <w:trPr>
          <w:trHeight w:val="642"/>
        </w:trPr>
        <w:tc>
          <w:tcPr>
            <w:tcW w:w="9764" w:type="dxa"/>
            <w:gridSpan w:val="4"/>
          </w:tcPr>
          <w:p w:rsidR="00A164CE" w:rsidRPr="00364C50" w:rsidRDefault="00A164CE" w:rsidP="00686E0C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ІНФОРМАЦІЙНИЙ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НАВЧАЛЬНОЇ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Tr="00686E0C">
        <w:trPr>
          <w:trHeight w:val="622"/>
        </w:trPr>
        <w:tc>
          <w:tcPr>
            <w:tcW w:w="9764" w:type="dxa"/>
            <w:gridSpan w:val="4"/>
          </w:tcPr>
          <w:p w:rsidR="00A164CE" w:rsidRDefault="00A164CE" w:rsidP="00126A6C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  <w:r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Tr="007948B0">
        <w:trPr>
          <w:trHeight w:val="641"/>
        </w:trPr>
        <w:tc>
          <w:tcPr>
            <w:tcW w:w="850" w:type="dxa"/>
          </w:tcPr>
          <w:p w:rsidR="009C2CB2" w:rsidRPr="009C2CB2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:rsidR="009C2CB2" w:rsidRPr="009C2CB2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 w:rsidRPr="009C2C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992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 годин</w:t>
            </w:r>
          </w:p>
        </w:tc>
        <w:tc>
          <w:tcPr>
            <w:tcW w:w="1401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Рекомендова </w:t>
            </w: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9C2CB2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</w:p>
        </w:tc>
      </w:tr>
      <w:tr w:rsidR="00A164CE" w:rsidTr="00686E0C">
        <w:trPr>
          <w:trHeight w:val="318"/>
        </w:trPr>
        <w:tc>
          <w:tcPr>
            <w:tcW w:w="9764" w:type="dxa"/>
            <w:gridSpan w:val="4"/>
          </w:tcPr>
          <w:p w:rsidR="00A164CE" w:rsidRDefault="00686E0C" w:rsidP="00686E0C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686E0C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164CE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Tr="007948B0">
        <w:trPr>
          <w:trHeight w:val="323"/>
        </w:trPr>
        <w:tc>
          <w:tcPr>
            <w:tcW w:w="850" w:type="dxa"/>
          </w:tcPr>
          <w:p w:rsidR="00A164CE" w:rsidRPr="00686E0C" w:rsidRDefault="00686E0C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686E0C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:rsidR="00A164CE" w:rsidRPr="00686E0C" w:rsidRDefault="00686E0C" w:rsidP="00E25C23">
            <w:pPr>
              <w:pStyle w:val="TableParagraph"/>
              <w:ind w:left="142"/>
              <w:rPr>
                <w:sz w:val="28"/>
                <w:szCs w:val="28"/>
              </w:rPr>
            </w:pPr>
            <w:r w:rsidRPr="00686E0C">
              <w:rPr>
                <w:b/>
                <w:sz w:val="28"/>
                <w:szCs w:val="28"/>
              </w:rPr>
              <w:t>Тема 1. Основні визначення конструювання інтер’єру</w:t>
            </w:r>
          </w:p>
        </w:tc>
        <w:tc>
          <w:tcPr>
            <w:tcW w:w="992" w:type="dxa"/>
          </w:tcPr>
          <w:p w:rsidR="00A164CE" w:rsidRPr="00686E0C" w:rsidRDefault="00C86713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A164CE" w:rsidRPr="00686E0C" w:rsidRDefault="00A164CE" w:rsidP="00686E0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071C5" w:rsidTr="007948B0">
        <w:trPr>
          <w:trHeight w:val="320"/>
        </w:trPr>
        <w:tc>
          <w:tcPr>
            <w:tcW w:w="850" w:type="dxa"/>
          </w:tcPr>
          <w:p w:rsidR="009071C5" w:rsidRPr="00741F75" w:rsidRDefault="009071C5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F7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</w:tcPr>
          <w:p w:rsidR="009071C5" w:rsidRPr="00694BB9" w:rsidRDefault="009071C5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4B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1. Поняття дизайн. </w:t>
            </w:r>
            <w:r w:rsidR="00694BB9" w:rsidRPr="00694BB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Хід дизайнерських робіт</w:t>
            </w:r>
          </w:p>
        </w:tc>
        <w:tc>
          <w:tcPr>
            <w:tcW w:w="992" w:type="dxa"/>
          </w:tcPr>
          <w:p w:rsidR="009071C5" w:rsidRPr="00686E0C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0F75A0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F75A0">
              <w:rPr>
                <w:sz w:val="28"/>
                <w:szCs w:val="28"/>
              </w:rPr>
              <w:t>1, 5</w:t>
            </w:r>
          </w:p>
        </w:tc>
      </w:tr>
      <w:tr w:rsidR="009071C5" w:rsidRPr="00686E0C" w:rsidTr="007948B0">
        <w:trPr>
          <w:trHeight w:val="320"/>
        </w:trPr>
        <w:tc>
          <w:tcPr>
            <w:tcW w:w="850" w:type="dxa"/>
          </w:tcPr>
          <w:p w:rsidR="009071C5" w:rsidRDefault="009071C5" w:rsidP="00C86713">
            <w:pPr>
              <w:jc w:val="center"/>
            </w:pPr>
            <w:r w:rsidRPr="00741F75">
              <w:rPr>
                <w:rFonts w:ascii="Times New Roman" w:hAnsi="Times New Roman"/>
                <w:sz w:val="28"/>
                <w:szCs w:val="28"/>
              </w:rPr>
              <w:t>1.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41F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9071C5" w:rsidRPr="00686E0C" w:rsidRDefault="009071C5" w:rsidP="00E25C23">
            <w:pPr>
              <w:pStyle w:val="TableParagraph"/>
              <w:ind w:left="142"/>
              <w:rPr>
                <w:sz w:val="28"/>
                <w:szCs w:val="28"/>
              </w:rPr>
            </w:pPr>
            <w:r w:rsidRPr="00686E0C">
              <w:rPr>
                <w:sz w:val="28"/>
                <w:szCs w:val="28"/>
              </w:rPr>
              <w:t xml:space="preserve">Лекція </w:t>
            </w:r>
            <w:r w:rsidR="00C86713" w:rsidRPr="00915A84">
              <w:rPr>
                <w:sz w:val="28"/>
                <w:szCs w:val="28"/>
                <w:lang w:val="en-US"/>
              </w:rPr>
              <w:t>2</w:t>
            </w:r>
            <w:r w:rsidRPr="00686E0C">
              <w:rPr>
                <w:sz w:val="28"/>
                <w:szCs w:val="28"/>
              </w:rPr>
              <w:t>. Проекції. Комплексна оцінка існуючої ситуації</w:t>
            </w:r>
          </w:p>
        </w:tc>
        <w:tc>
          <w:tcPr>
            <w:tcW w:w="992" w:type="dxa"/>
          </w:tcPr>
          <w:p w:rsidR="009071C5" w:rsidRPr="00686E0C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9071C5" w:rsidRPr="000F75A0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F75A0">
              <w:rPr>
                <w:sz w:val="28"/>
                <w:szCs w:val="28"/>
              </w:rPr>
              <w:t>1, 5</w:t>
            </w:r>
          </w:p>
        </w:tc>
      </w:tr>
      <w:tr w:rsidR="00686E0C" w:rsidRPr="00686E0C" w:rsidTr="007948B0">
        <w:trPr>
          <w:trHeight w:val="320"/>
        </w:trPr>
        <w:tc>
          <w:tcPr>
            <w:tcW w:w="850" w:type="dxa"/>
          </w:tcPr>
          <w:p w:rsidR="00686E0C" w:rsidRPr="009071C5" w:rsidRDefault="009071C5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6521" w:type="dxa"/>
          </w:tcPr>
          <w:p w:rsidR="00686E0C" w:rsidRPr="00686E0C" w:rsidRDefault="00686E0C" w:rsidP="00E25C23">
            <w:pPr>
              <w:pStyle w:val="TableParagraph"/>
              <w:ind w:left="142"/>
              <w:rPr>
                <w:sz w:val="28"/>
                <w:szCs w:val="28"/>
              </w:rPr>
            </w:pPr>
            <w:r w:rsidRPr="006919BD">
              <w:rPr>
                <w:b/>
                <w:sz w:val="28"/>
                <w:szCs w:val="28"/>
              </w:rPr>
              <w:t>Тема 2. Пропорційні співвідношення</w:t>
            </w:r>
          </w:p>
        </w:tc>
        <w:tc>
          <w:tcPr>
            <w:tcW w:w="992" w:type="dxa"/>
          </w:tcPr>
          <w:p w:rsidR="00686E0C" w:rsidRPr="009071C5" w:rsidRDefault="009071C5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86E0C" w:rsidRPr="000F75A0" w:rsidRDefault="00686E0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686E0C" w:rsidRPr="00686E0C" w:rsidTr="007948B0">
        <w:trPr>
          <w:trHeight w:val="320"/>
        </w:trPr>
        <w:tc>
          <w:tcPr>
            <w:tcW w:w="850" w:type="dxa"/>
          </w:tcPr>
          <w:p w:rsidR="00686E0C" w:rsidRPr="009071C5" w:rsidRDefault="009071C5" w:rsidP="009071C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FC2C91">
              <w:rPr>
                <w:sz w:val="28"/>
                <w:szCs w:val="28"/>
              </w:rPr>
              <w:t>2.1.</w:t>
            </w:r>
          </w:p>
        </w:tc>
        <w:tc>
          <w:tcPr>
            <w:tcW w:w="6521" w:type="dxa"/>
          </w:tcPr>
          <w:p w:rsidR="00686E0C" w:rsidRPr="00686E0C" w:rsidRDefault="00686E0C" w:rsidP="00E25C23">
            <w:pPr>
              <w:pStyle w:val="TableParagraph"/>
              <w:ind w:left="142"/>
              <w:rPr>
                <w:sz w:val="28"/>
                <w:szCs w:val="28"/>
              </w:rPr>
            </w:pPr>
            <w:r w:rsidRPr="006919BD">
              <w:rPr>
                <w:sz w:val="28"/>
                <w:szCs w:val="28"/>
              </w:rPr>
              <w:t xml:space="preserve">Лекція </w:t>
            </w:r>
            <w:r w:rsidR="00C86713">
              <w:rPr>
                <w:sz w:val="28"/>
                <w:szCs w:val="28"/>
                <w:lang w:val="ru-RU"/>
              </w:rPr>
              <w:t>3</w:t>
            </w:r>
            <w:r w:rsidRPr="006919BD">
              <w:rPr>
                <w:sz w:val="28"/>
                <w:szCs w:val="28"/>
              </w:rPr>
              <w:t>. Масштаб</w:t>
            </w:r>
          </w:p>
        </w:tc>
        <w:tc>
          <w:tcPr>
            <w:tcW w:w="992" w:type="dxa"/>
          </w:tcPr>
          <w:p w:rsidR="00686E0C" w:rsidRPr="00686E0C" w:rsidRDefault="009071C5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86E0C" w:rsidRPr="000F75A0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F75A0"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</w:rPr>
              <w:t>4</w:t>
            </w:r>
          </w:p>
        </w:tc>
      </w:tr>
      <w:tr w:rsidR="00686E0C" w:rsidRPr="00686E0C" w:rsidTr="007948B0">
        <w:trPr>
          <w:trHeight w:val="320"/>
        </w:trPr>
        <w:tc>
          <w:tcPr>
            <w:tcW w:w="850" w:type="dxa"/>
          </w:tcPr>
          <w:p w:rsidR="00686E0C" w:rsidRPr="009071C5" w:rsidRDefault="009071C5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6521" w:type="dxa"/>
          </w:tcPr>
          <w:p w:rsidR="00686E0C" w:rsidRPr="00686E0C" w:rsidRDefault="00686E0C" w:rsidP="00E25C23">
            <w:pPr>
              <w:pStyle w:val="TableParagraph"/>
              <w:ind w:left="142"/>
              <w:rPr>
                <w:sz w:val="28"/>
                <w:szCs w:val="28"/>
              </w:rPr>
            </w:pPr>
            <w:r w:rsidRPr="006919BD">
              <w:rPr>
                <w:b/>
                <w:sz w:val="28"/>
                <w:szCs w:val="28"/>
              </w:rPr>
              <w:t>Тема 3. Внутрішній простір</w:t>
            </w:r>
          </w:p>
        </w:tc>
        <w:tc>
          <w:tcPr>
            <w:tcW w:w="992" w:type="dxa"/>
          </w:tcPr>
          <w:p w:rsidR="00686E0C" w:rsidRPr="009071C5" w:rsidRDefault="00C86713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401" w:type="dxa"/>
          </w:tcPr>
          <w:p w:rsidR="00686E0C" w:rsidRPr="000F75A0" w:rsidRDefault="00686E0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6311CE" w:rsidRDefault="000F75A0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6919BD">
              <w:rPr>
                <w:rFonts w:ascii="Times New Roman" w:hAnsi="Times New Roman"/>
                <w:sz w:val="28"/>
                <w:szCs w:val="28"/>
              </w:rPr>
              <w:t>. Поняття в</w:t>
            </w:r>
            <w:r>
              <w:rPr>
                <w:rFonts w:ascii="Times New Roman" w:hAnsi="Times New Roman"/>
                <w:sz w:val="28"/>
                <w:szCs w:val="28"/>
              </w:rPr>
              <w:t>нутрішнього простору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6311CE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 Конструктивні системи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6311CE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6919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Лінійно-конструктивні елементи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6311CE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Плоскі конструктивні елементи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6311CE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 Перепланування приміщень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6311CE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11CE">
              <w:rPr>
                <w:rFonts w:ascii="Times New Roman" w:hAnsi="Times New Roman"/>
                <w:sz w:val="28"/>
                <w:szCs w:val="28"/>
              </w:rPr>
              <w:t>3.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631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 Принципи зонування приміщень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86E0C" w:rsidRPr="00686E0C" w:rsidTr="007948B0">
        <w:trPr>
          <w:trHeight w:val="320"/>
        </w:trPr>
        <w:tc>
          <w:tcPr>
            <w:tcW w:w="850" w:type="dxa"/>
          </w:tcPr>
          <w:p w:rsidR="00686E0C" w:rsidRPr="009071C5" w:rsidRDefault="009071C5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6521" w:type="dxa"/>
          </w:tcPr>
          <w:p w:rsidR="00686E0C" w:rsidRPr="006919BD" w:rsidRDefault="00686E0C" w:rsidP="00E25C23">
            <w:pPr>
              <w:pStyle w:val="a4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6919BD">
              <w:rPr>
                <w:rFonts w:ascii="Times New Roman" w:hAnsi="Times New Roman"/>
                <w:b/>
                <w:sz w:val="28"/>
                <w:szCs w:val="28"/>
              </w:rPr>
              <w:t>Тема 4. Елементи інтер’єру приміщення</w:t>
            </w:r>
          </w:p>
        </w:tc>
        <w:tc>
          <w:tcPr>
            <w:tcW w:w="992" w:type="dxa"/>
          </w:tcPr>
          <w:p w:rsidR="00686E0C" w:rsidRPr="009071C5" w:rsidRDefault="00C86713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401" w:type="dxa"/>
          </w:tcPr>
          <w:p w:rsidR="00686E0C" w:rsidRPr="000F75A0" w:rsidRDefault="00686E0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855EF7" w:rsidRDefault="000F75A0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EF7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>Лекція 1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 Підлога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216458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458">
              <w:rPr>
                <w:rFonts w:ascii="Times New Roman" w:hAnsi="Times New Roman"/>
                <w:sz w:val="28"/>
                <w:szCs w:val="28"/>
              </w:rPr>
              <w:t>4.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164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071C5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6919BD">
              <w:rPr>
                <w:rFonts w:ascii="Times New Roman" w:hAnsi="Times New Roman"/>
                <w:sz w:val="28"/>
                <w:szCs w:val="28"/>
              </w:rPr>
              <w:t>Лекція 1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6919B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919B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Стіни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216458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458">
              <w:rPr>
                <w:rFonts w:ascii="Times New Roman" w:hAnsi="Times New Roman"/>
                <w:sz w:val="28"/>
                <w:szCs w:val="28"/>
              </w:rPr>
              <w:t>4.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2164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Стеля як основний елемент інтер'єру 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216458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458">
              <w:rPr>
                <w:rFonts w:ascii="Times New Roman" w:hAnsi="Times New Roman"/>
                <w:sz w:val="28"/>
                <w:szCs w:val="28"/>
              </w:rPr>
              <w:t>4.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2164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. Вікна. Види вікон та їх стандартні габарити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071C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1DC">
              <w:rPr>
                <w:rFonts w:ascii="Times New Roman" w:hAnsi="Times New Roman"/>
                <w:sz w:val="28"/>
                <w:szCs w:val="28"/>
              </w:rPr>
              <w:t>4.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. Двері та дверні отвори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071C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1DC">
              <w:rPr>
                <w:rFonts w:ascii="Times New Roman" w:hAnsi="Times New Roman"/>
                <w:sz w:val="28"/>
                <w:szCs w:val="28"/>
              </w:rPr>
              <w:t>4.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. Сходи як конструктивний елемент інтер’єру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071C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ind w:left="142"/>
              <w:rPr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Конструкції та види сходів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86E0C" w:rsidRPr="00686E0C" w:rsidTr="007948B0">
        <w:trPr>
          <w:trHeight w:val="320"/>
        </w:trPr>
        <w:tc>
          <w:tcPr>
            <w:tcW w:w="850" w:type="dxa"/>
          </w:tcPr>
          <w:p w:rsidR="00686E0C" w:rsidRPr="009071C5" w:rsidRDefault="009071C5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6521" w:type="dxa"/>
          </w:tcPr>
          <w:p w:rsidR="00686E0C" w:rsidRPr="009B319A" w:rsidRDefault="00686E0C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5. Освітлення і оздоблення стелі</w:t>
            </w:r>
          </w:p>
        </w:tc>
        <w:tc>
          <w:tcPr>
            <w:tcW w:w="992" w:type="dxa"/>
          </w:tcPr>
          <w:p w:rsidR="00686E0C" w:rsidRPr="009071C5" w:rsidRDefault="00C86713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401" w:type="dxa"/>
          </w:tcPr>
          <w:p w:rsidR="00686E0C" w:rsidRPr="000F75A0" w:rsidRDefault="00686E0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. Світловий дизайн і світлова архітектура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23399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23399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823399">
              <w:rPr>
                <w:rFonts w:ascii="Times New Roman" w:hAnsi="Times New Roman"/>
                <w:sz w:val="28"/>
                <w:szCs w:val="28"/>
              </w:rPr>
              <w:t>. Система освітлення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23399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23399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8233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233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Галогенні лампи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23399" w:rsidRDefault="000F75A0" w:rsidP="00E25C23">
            <w:pPr>
              <w:pStyle w:val="a4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3399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8233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233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Енергозберіга</w:t>
            </w:r>
            <w:r w:rsidR="00601B8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ю</w:t>
            </w:r>
            <w:r w:rsidRPr="008233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чі лампи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23399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23399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8233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233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Лампи на світодіодах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686E0C" w:rsidRDefault="000F75A0" w:rsidP="00E25C23">
            <w:pPr>
              <w:pStyle w:val="a4"/>
              <w:ind w:lef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6E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Pr="00686E0C">
              <w:rPr>
                <w:rFonts w:ascii="Times New Roman" w:hAnsi="Times New Roman"/>
                <w:sz w:val="28"/>
                <w:szCs w:val="28"/>
                <w:lang w:val="uk-UA"/>
              </w:rPr>
              <w:t>. Натяжні, підвісні та підшивні стелі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Style w:val="apple-converted-space"/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Style w:val="a9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Типи та характеристики підвісних стель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F016B5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B5">
              <w:rPr>
                <w:rFonts w:ascii="Times New Roman" w:hAnsi="Times New Roman"/>
                <w:sz w:val="28"/>
                <w:szCs w:val="28"/>
              </w:rPr>
              <w:t>5.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F016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ind w:left="142"/>
              <w:rPr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Підшивні стелі в оздобленні приміщення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686E0C" w:rsidRPr="00686E0C" w:rsidTr="007948B0">
        <w:trPr>
          <w:trHeight w:val="320"/>
        </w:trPr>
        <w:tc>
          <w:tcPr>
            <w:tcW w:w="850" w:type="dxa"/>
          </w:tcPr>
          <w:p w:rsidR="00686E0C" w:rsidRPr="009071C5" w:rsidRDefault="009071C5" w:rsidP="009071C5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9071C5">
              <w:rPr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6521" w:type="dxa"/>
          </w:tcPr>
          <w:p w:rsidR="00686E0C" w:rsidRPr="009B319A" w:rsidRDefault="00686E0C" w:rsidP="00E25C23">
            <w:pPr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6. Каміни як допоміжний конструктивний елемент інтер’єру</w:t>
            </w:r>
          </w:p>
        </w:tc>
        <w:tc>
          <w:tcPr>
            <w:tcW w:w="992" w:type="dxa"/>
          </w:tcPr>
          <w:p w:rsidR="00686E0C" w:rsidRPr="009071C5" w:rsidRDefault="00C86713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686E0C" w:rsidRPr="000F75A0" w:rsidRDefault="00686E0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CF2DA4" w:rsidRDefault="000F75A0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DA4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6521" w:type="dxa"/>
          </w:tcPr>
          <w:p w:rsidR="000F75A0" w:rsidRPr="00986091" w:rsidRDefault="000F75A0" w:rsidP="00E25C23">
            <w:pPr>
              <w:pStyle w:val="a4"/>
              <w:ind w:lef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986091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Pr="00986091">
              <w:rPr>
                <w:rFonts w:ascii="Times New Roman" w:hAnsi="Times New Roman"/>
                <w:sz w:val="28"/>
                <w:szCs w:val="28"/>
              </w:rPr>
              <w:t>. Каміни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CF2DA4" w:rsidRDefault="000F75A0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DA4">
              <w:rPr>
                <w:rFonts w:ascii="Times New Roman" w:hAnsi="Times New Roman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6521" w:type="dxa"/>
          </w:tcPr>
          <w:p w:rsidR="000F75A0" w:rsidRPr="00686E0C" w:rsidRDefault="000F75A0" w:rsidP="00E25C23">
            <w:pPr>
              <w:pStyle w:val="a4"/>
              <w:ind w:left="142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86E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Pr="00686E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686E0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Технічні вимоги розміщення камінів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CF2DA4" w:rsidRDefault="000F75A0" w:rsidP="009071C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DA4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6521" w:type="dxa"/>
          </w:tcPr>
          <w:p w:rsidR="000F75A0" w:rsidRPr="00986091" w:rsidRDefault="000F75A0" w:rsidP="00E25C23">
            <w:pPr>
              <w:pStyle w:val="a4"/>
              <w:ind w:left="142"/>
              <w:rPr>
                <w:rFonts w:ascii="Times New Roman" w:hAnsi="Times New Roman"/>
                <w:bCs/>
                <w:sz w:val="28"/>
                <w:szCs w:val="28"/>
              </w:rPr>
            </w:pPr>
            <w:r w:rsidRPr="00986091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  <w:r w:rsidRPr="00986091">
              <w:rPr>
                <w:rFonts w:ascii="Times New Roman" w:hAnsi="Times New Roman"/>
                <w:sz w:val="28"/>
                <w:szCs w:val="28"/>
              </w:rPr>
              <w:t>. Види камінів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CF2DA4" w:rsidRDefault="000F75A0" w:rsidP="00C8671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DA4">
              <w:rPr>
                <w:rFonts w:ascii="Times New Roman" w:hAnsi="Times New Roman"/>
                <w:sz w:val="28"/>
                <w:szCs w:val="28"/>
              </w:rPr>
              <w:t>6.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CF2D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Класичні каміни на дровах</w:t>
            </w:r>
          </w:p>
        </w:tc>
        <w:tc>
          <w:tcPr>
            <w:tcW w:w="992" w:type="dxa"/>
          </w:tcPr>
          <w:p w:rsidR="000F75A0" w:rsidRPr="00686E0C" w:rsidRDefault="000F75A0" w:rsidP="009071C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9071C5" w:rsidRPr="00686E0C" w:rsidTr="007948B0">
        <w:trPr>
          <w:trHeight w:val="320"/>
        </w:trPr>
        <w:tc>
          <w:tcPr>
            <w:tcW w:w="7371" w:type="dxa"/>
            <w:gridSpan w:val="2"/>
          </w:tcPr>
          <w:p w:rsidR="009071C5" w:rsidRPr="009071C5" w:rsidRDefault="009071C5" w:rsidP="00686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071C5">
              <w:rPr>
                <w:rFonts w:ascii="Times New Roman" w:hAnsi="Times New Roman" w:cs="Times New Roman"/>
                <w:sz w:val="28"/>
              </w:rPr>
              <w:t>Разом</w:t>
            </w:r>
            <w:r w:rsidRPr="009071C5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r w:rsidRPr="009071C5">
              <w:rPr>
                <w:rFonts w:ascii="Times New Roman" w:hAnsi="Times New Roman" w:cs="Times New Roman"/>
                <w:sz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9071C5">
              <w:rPr>
                <w:rFonts w:ascii="Times New Roman" w:hAnsi="Times New Roman" w:cs="Times New Roman"/>
                <w:sz w:val="28"/>
              </w:rPr>
              <w:t xml:space="preserve"> семестр</w:t>
            </w:r>
          </w:p>
        </w:tc>
        <w:tc>
          <w:tcPr>
            <w:tcW w:w="992" w:type="dxa"/>
          </w:tcPr>
          <w:p w:rsidR="009071C5" w:rsidRPr="00686E0C" w:rsidRDefault="00C86713" w:rsidP="00686E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1401" w:type="dxa"/>
          </w:tcPr>
          <w:p w:rsidR="009071C5" w:rsidRPr="000F75A0" w:rsidRDefault="009071C5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26A6C" w:rsidRPr="00686E0C" w:rsidTr="003A0F65">
        <w:trPr>
          <w:trHeight w:val="320"/>
        </w:trPr>
        <w:tc>
          <w:tcPr>
            <w:tcW w:w="9764" w:type="dxa"/>
            <w:gridSpan w:val="4"/>
          </w:tcPr>
          <w:p w:rsidR="00126A6C" w:rsidRPr="000F75A0" w:rsidRDefault="00126A6C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0F75A0">
              <w:rPr>
                <w:b/>
                <w:sz w:val="28"/>
                <w:szCs w:val="28"/>
                <w:lang w:val="en-US"/>
              </w:rPr>
              <w:t>VI</w:t>
            </w:r>
            <w:r w:rsidRPr="000F75A0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126A6C" w:rsidRPr="00686E0C" w:rsidTr="007948B0">
        <w:trPr>
          <w:trHeight w:val="320"/>
        </w:trPr>
        <w:tc>
          <w:tcPr>
            <w:tcW w:w="850" w:type="dxa"/>
          </w:tcPr>
          <w:p w:rsidR="00126A6C" w:rsidRPr="00126A6C" w:rsidRDefault="00126A6C" w:rsidP="00126A6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126A6C">
              <w:rPr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6521" w:type="dxa"/>
          </w:tcPr>
          <w:p w:rsidR="00126A6C" w:rsidRPr="009B319A" w:rsidRDefault="00126A6C" w:rsidP="00E25C23">
            <w:pPr>
              <w:tabs>
                <w:tab w:val="left" w:pos="159"/>
              </w:tabs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7. Оздоблення вертикальних конструктивних елементів</w:t>
            </w:r>
          </w:p>
        </w:tc>
        <w:tc>
          <w:tcPr>
            <w:tcW w:w="992" w:type="dxa"/>
          </w:tcPr>
          <w:p w:rsidR="00126A6C" w:rsidRPr="00126A6C" w:rsidRDefault="00126A6C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126A6C"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1401" w:type="dxa"/>
          </w:tcPr>
          <w:p w:rsidR="00126A6C" w:rsidRPr="000F75A0" w:rsidRDefault="00126A6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6521" w:type="dxa"/>
          </w:tcPr>
          <w:p w:rsidR="000F75A0" w:rsidRPr="0081551B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551B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  <w:r w:rsidRPr="0081551B">
              <w:rPr>
                <w:rFonts w:ascii="Times New Roman" w:hAnsi="Times New Roman"/>
                <w:sz w:val="28"/>
                <w:szCs w:val="28"/>
              </w:rPr>
              <w:t>. Оздоблення стін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Декорування вертикальних конструктивних елементів натуральним і штучним каменем та панелями з різного матеріалу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Різновиди матеріалів, які використовуються для оздоблення стін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1551B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551B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  <w:r w:rsidRPr="0081551B">
              <w:rPr>
                <w:rFonts w:ascii="Times New Roman" w:hAnsi="Times New Roman"/>
                <w:sz w:val="28"/>
                <w:szCs w:val="28"/>
              </w:rPr>
              <w:t>. Шпалери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Характерні особливості флізелінових шпалер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C86713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Лекція 34</w:t>
            </w:r>
            <w:r w:rsidR="000F75A0"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0F75A0"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Використання паперових шпалер в інтер’єрі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Використання вінілових шпалер в інтер’єрі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1551B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551B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  <w:r w:rsidRPr="008155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155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Застосування найдорощих шпалер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1551B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551B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Pr="0081551B">
              <w:rPr>
                <w:rFonts w:ascii="Times New Roman" w:hAnsi="Times New Roman"/>
                <w:sz w:val="28"/>
                <w:szCs w:val="28"/>
              </w:rPr>
              <w:t xml:space="preserve">. Сучасні види шпалер 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1551B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551B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  <w:r w:rsidRPr="008155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155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Властивості рідких шпалер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9C5D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0F75A0" w:rsidRPr="0081551B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81551B">
              <w:rPr>
                <w:rFonts w:ascii="Times New Roman" w:hAnsi="Times New Roman"/>
                <w:sz w:val="28"/>
                <w:szCs w:val="28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  <w:r w:rsidRPr="0081551B">
              <w:rPr>
                <w:rFonts w:ascii="Times New Roman" w:hAnsi="Times New Roman"/>
                <w:sz w:val="28"/>
                <w:szCs w:val="28"/>
              </w:rPr>
              <w:t>. Різновиди декоративної штукатурки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126A6C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Категорії декоративних штукатурок відповідно до типу наповнювача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126A6C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Особливості формування малюнка в декоративній штукатурці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126A6C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0F75A0" w:rsidRPr="009B319A" w:rsidRDefault="00C86713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Лекція 42</w:t>
            </w:r>
            <w:r w:rsidR="000F75A0" w:rsidRPr="009B319A">
              <w:rPr>
                <w:rFonts w:ascii="Times New Roman" w:hAnsi="Times New Roman"/>
                <w:sz w:val="28"/>
                <w:szCs w:val="28"/>
                <w:lang w:val="ru-RU"/>
              </w:rPr>
              <w:t>. Використання новітніх матеріалів при оздобленні стін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9C5D82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D82">
              <w:rPr>
                <w:rFonts w:ascii="Times New Roman" w:hAnsi="Times New Roman"/>
                <w:sz w:val="28"/>
                <w:szCs w:val="28"/>
              </w:rPr>
              <w:t>7.1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tabs>
                <w:tab w:val="left" w:pos="159"/>
              </w:tabs>
              <w:ind w:left="142"/>
              <w:rPr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Характерні переваги та недоліки 3</w:t>
            </w:r>
            <w:r w:rsidRPr="008155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-панелей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915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="00915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26A6C" w:rsidRPr="00686E0C" w:rsidTr="007948B0">
        <w:trPr>
          <w:trHeight w:val="320"/>
        </w:trPr>
        <w:tc>
          <w:tcPr>
            <w:tcW w:w="850" w:type="dxa"/>
          </w:tcPr>
          <w:p w:rsidR="00126A6C" w:rsidRPr="00686E0C" w:rsidRDefault="00126A6C" w:rsidP="00126A6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  <w:r w:rsidRPr="00126A6C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521" w:type="dxa"/>
          </w:tcPr>
          <w:p w:rsidR="00126A6C" w:rsidRPr="009B319A" w:rsidRDefault="00126A6C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8. Система контролю навколишнього середовища у внутрішньому просторі</w:t>
            </w:r>
          </w:p>
        </w:tc>
        <w:tc>
          <w:tcPr>
            <w:tcW w:w="992" w:type="dxa"/>
          </w:tcPr>
          <w:p w:rsidR="00126A6C" w:rsidRPr="00126A6C" w:rsidRDefault="00126A6C" w:rsidP="00686E0C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126A6C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126A6C" w:rsidRPr="000F75A0" w:rsidRDefault="00126A6C" w:rsidP="000F75A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Pr="00A475F3" w:rsidRDefault="000F75A0" w:rsidP="00126A6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75F3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pStyle w:val="a4"/>
              <w:tabs>
                <w:tab w:val="left" w:pos="159"/>
              </w:tabs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. Система водопостачання та каналізації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F75A0" w:rsidRPr="00686E0C" w:rsidTr="007948B0">
        <w:trPr>
          <w:trHeight w:val="320"/>
        </w:trPr>
        <w:tc>
          <w:tcPr>
            <w:tcW w:w="850" w:type="dxa"/>
          </w:tcPr>
          <w:p w:rsidR="000F75A0" w:rsidRDefault="000F75A0" w:rsidP="00126A6C">
            <w:pPr>
              <w:jc w:val="center"/>
            </w:pPr>
            <w:r w:rsidRPr="00A475F3"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6521" w:type="dxa"/>
          </w:tcPr>
          <w:p w:rsidR="000F75A0" w:rsidRPr="009B319A" w:rsidRDefault="000F75A0" w:rsidP="00E25C23">
            <w:pPr>
              <w:tabs>
                <w:tab w:val="left" w:pos="159"/>
              </w:tabs>
              <w:ind w:left="142"/>
              <w:rPr>
                <w:lang w:val="ru-RU"/>
              </w:rPr>
            </w:pP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Лекція </w:t>
            </w:r>
            <w:r w:rsidR="00C8671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45</w:t>
            </w:r>
            <w:r w:rsidRPr="009B319A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. Конструювання в інтер’єрі ванної кімнати </w:t>
            </w:r>
          </w:p>
        </w:tc>
        <w:tc>
          <w:tcPr>
            <w:tcW w:w="992" w:type="dxa"/>
          </w:tcPr>
          <w:p w:rsidR="000F75A0" w:rsidRPr="00686E0C" w:rsidRDefault="000F75A0" w:rsidP="00126A6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86E0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0F75A0" w:rsidRPr="000F75A0" w:rsidRDefault="000F75A0" w:rsidP="000F7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86E0C" w:rsidTr="007948B0">
        <w:trPr>
          <w:trHeight w:val="323"/>
        </w:trPr>
        <w:tc>
          <w:tcPr>
            <w:tcW w:w="7371" w:type="dxa"/>
            <w:gridSpan w:val="2"/>
          </w:tcPr>
          <w:p w:rsidR="00686E0C" w:rsidRDefault="009071C5" w:rsidP="00686E0C">
            <w:pPr>
              <w:pStyle w:val="TableParagraph"/>
              <w:tabs>
                <w:tab w:val="left" w:pos="1538"/>
              </w:tabs>
              <w:spacing w:line="303" w:lineRule="exact"/>
              <w:ind w:left="107"/>
              <w:rPr>
                <w:sz w:val="28"/>
              </w:rPr>
            </w:pPr>
            <w:r w:rsidRPr="009071C5">
              <w:rPr>
                <w:sz w:val="28"/>
              </w:rPr>
              <w:t>Разом</w:t>
            </w:r>
            <w:r w:rsidRPr="009071C5">
              <w:rPr>
                <w:spacing w:val="80"/>
                <w:sz w:val="28"/>
              </w:rPr>
              <w:t xml:space="preserve"> </w:t>
            </w:r>
            <w:r w:rsidR="00126A6C">
              <w:rPr>
                <w:sz w:val="28"/>
              </w:rPr>
              <w:t>за</w:t>
            </w:r>
            <w:r w:rsidR="00126A6C">
              <w:rPr>
                <w:sz w:val="28"/>
                <w:lang w:val="ru-RU"/>
              </w:rPr>
              <w:t xml:space="preserve"> </w:t>
            </w:r>
            <w:r w:rsidR="00126A6C" w:rsidRPr="00377CFA">
              <w:rPr>
                <w:sz w:val="28"/>
                <w:szCs w:val="28"/>
                <w:lang w:val="en-US"/>
              </w:rPr>
              <w:t>VI</w:t>
            </w:r>
            <w:r w:rsidR="00126A6C" w:rsidRPr="009071C5">
              <w:rPr>
                <w:sz w:val="28"/>
              </w:rPr>
              <w:t xml:space="preserve"> </w:t>
            </w:r>
            <w:r w:rsidRPr="009071C5">
              <w:rPr>
                <w:sz w:val="28"/>
              </w:rPr>
              <w:t>семестр</w:t>
            </w:r>
          </w:p>
        </w:tc>
        <w:tc>
          <w:tcPr>
            <w:tcW w:w="992" w:type="dxa"/>
          </w:tcPr>
          <w:p w:rsidR="00686E0C" w:rsidRPr="00126A6C" w:rsidRDefault="00126A6C" w:rsidP="00126A6C">
            <w:pPr>
              <w:pStyle w:val="TableParagraph"/>
              <w:jc w:val="center"/>
              <w:rPr>
                <w:sz w:val="24"/>
              </w:rPr>
            </w:pPr>
            <w:r w:rsidRPr="00126A6C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01" w:type="dxa"/>
          </w:tcPr>
          <w:p w:rsidR="00686E0C" w:rsidRDefault="00686E0C" w:rsidP="00686E0C">
            <w:pPr>
              <w:pStyle w:val="TableParagraph"/>
              <w:rPr>
                <w:sz w:val="24"/>
              </w:rPr>
            </w:pPr>
          </w:p>
        </w:tc>
      </w:tr>
      <w:tr w:rsidR="00686E0C" w:rsidTr="007948B0">
        <w:trPr>
          <w:trHeight w:val="320"/>
        </w:trPr>
        <w:tc>
          <w:tcPr>
            <w:tcW w:w="7371" w:type="dxa"/>
            <w:gridSpan w:val="2"/>
          </w:tcPr>
          <w:p w:rsidR="00686E0C" w:rsidRDefault="00686E0C" w:rsidP="00686E0C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992" w:type="dxa"/>
          </w:tcPr>
          <w:p w:rsidR="00686E0C" w:rsidRPr="00C86713" w:rsidRDefault="00C86713" w:rsidP="00126A6C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1401" w:type="dxa"/>
          </w:tcPr>
          <w:p w:rsidR="00686E0C" w:rsidRDefault="00686E0C" w:rsidP="00686E0C">
            <w:pPr>
              <w:pStyle w:val="TableParagraph"/>
              <w:rPr>
                <w:sz w:val="24"/>
              </w:rPr>
            </w:pPr>
          </w:p>
        </w:tc>
      </w:tr>
    </w:tbl>
    <w:p w:rsid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:rsidR="00E25C23" w:rsidRDefault="00E25C23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:rsidR="00E25C23" w:rsidRDefault="00E25C23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:rsidR="00E25C23" w:rsidRDefault="00E25C23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:rsidR="00E25C23" w:rsidRPr="00E25C23" w:rsidRDefault="00E25C23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  <w:lang w:val="ru-RU"/>
        </w:rPr>
      </w:pPr>
    </w:p>
    <w:p w:rsidR="00A164CE" w:rsidRPr="009C2CB2" w:rsidRDefault="00A164CE" w:rsidP="009C2CB2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126A6C">
        <w:rPr>
          <w:b/>
          <w:sz w:val="28"/>
        </w:rPr>
        <w:lastRenderedPageBreak/>
        <w:t>Теми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z w:val="28"/>
        </w:rPr>
        <w:t>практичних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pacing w:val="-2"/>
          <w:sz w:val="28"/>
        </w:rPr>
        <w:t>занять</w:t>
      </w:r>
      <w:r w:rsidR="009C2CB2">
        <w:rPr>
          <w:b/>
          <w:spacing w:val="-2"/>
          <w:sz w:val="28"/>
        </w:rPr>
        <w:t xml:space="preserve">  </w:t>
      </w:r>
    </w:p>
    <w:p w:rsidR="009C2CB2" w:rsidRP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85"/>
        <w:gridCol w:w="1133"/>
        <w:gridCol w:w="2422"/>
        <w:gridCol w:w="1418"/>
      </w:tblGrid>
      <w:tr w:rsidR="00A164CE" w:rsidTr="007948B0">
        <w:trPr>
          <w:trHeight w:val="962"/>
        </w:trPr>
        <w:tc>
          <w:tcPr>
            <w:tcW w:w="823" w:type="dxa"/>
          </w:tcPr>
          <w:p w:rsidR="009C2CB2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985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r w:rsidRPr="009C2CB2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</w:p>
        </w:tc>
        <w:tc>
          <w:tcPr>
            <w:tcW w:w="1133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Кількі </w:t>
            </w:r>
            <w:r w:rsidRPr="009C2CB2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сть </w:t>
            </w: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</w:p>
        </w:tc>
        <w:tc>
          <w:tcPr>
            <w:tcW w:w="2422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та </w:t>
            </w: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 контролю</w:t>
            </w:r>
          </w:p>
        </w:tc>
        <w:tc>
          <w:tcPr>
            <w:tcW w:w="1418" w:type="dxa"/>
          </w:tcPr>
          <w:p w:rsidR="00A164CE" w:rsidRPr="009C2CB2" w:rsidRDefault="00A164CE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Рекомендова </w:t>
            </w: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9C2CB2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C2CB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</w:p>
        </w:tc>
      </w:tr>
      <w:tr w:rsidR="00A164CE" w:rsidTr="00126A6C">
        <w:trPr>
          <w:trHeight w:val="320"/>
        </w:trPr>
        <w:tc>
          <w:tcPr>
            <w:tcW w:w="9781" w:type="dxa"/>
            <w:gridSpan w:val="5"/>
          </w:tcPr>
          <w:p w:rsidR="00A164CE" w:rsidRPr="009C2CB2" w:rsidRDefault="009C2CB2" w:rsidP="009C2CB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</w:t>
            </w:r>
            <w:r w:rsidR="00A164CE" w:rsidRPr="009C2CB2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</w:tr>
      <w:tr w:rsidR="003A0F65" w:rsidTr="007948B0">
        <w:trPr>
          <w:trHeight w:val="320"/>
        </w:trPr>
        <w:tc>
          <w:tcPr>
            <w:tcW w:w="823" w:type="dxa"/>
          </w:tcPr>
          <w:p w:rsidR="003A0F65" w:rsidRPr="00B17304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3A0F65" w:rsidRPr="009B319A" w:rsidRDefault="003A0F65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1. Основні визначення конструювання інтер’єру</w:t>
            </w:r>
          </w:p>
        </w:tc>
        <w:tc>
          <w:tcPr>
            <w:tcW w:w="1133" w:type="dxa"/>
          </w:tcPr>
          <w:p w:rsidR="003A0F65" w:rsidRPr="000B0D91" w:rsidRDefault="003A0F65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063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B0D9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422" w:type="dxa"/>
          </w:tcPr>
          <w:p w:rsidR="003A0F65" w:rsidRPr="007948B0" w:rsidRDefault="003A0F65" w:rsidP="007948B0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A0F65" w:rsidRDefault="003A0F65" w:rsidP="00126A6C">
            <w:pPr>
              <w:pStyle w:val="TableParagraph"/>
              <w:rPr>
                <w:sz w:val="24"/>
              </w:rPr>
            </w:pPr>
          </w:p>
        </w:tc>
      </w:tr>
      <w:tr w:rsidR="003A0F65" w:rsidTr="007948B0">
        <w:trPr>
          <w:trHeight w:val="320"/>
        </w:trPr>
        <w:tc>
          <w:tcPr>
            <w:tcW w:w="823" w:type="dxa"/>
          </w:tcPr>
          <w:p w:rsidR="003A0F65" w:rsidRPr="00B17304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85" w:type="dxa"/>
          </w:tcPr>
          <w:p w:rsidR="003A0F65" w:rsidRPr="009B319A" w:rsidRDefault="003A0F65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Фронтальна перспектива в інтер’єрі</w:t>
            </w:r>
          </w:p>
        </w:tc>
        <w:tc>
          <w:tcPr>
            <w:tcW w:w="1133" w:type="dxa"/>
          </w:tcPr>
          <w:p w:rsidR="003A0F65" w:rsidRPr="00CC07FE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3A0F65" w:rsidRDefault="007948B0" w:rsidP="007948B0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3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Фронтальна перспектива в інтер’єрі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3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 фронтальної перспективи в інтер’єрі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1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Креслення фронтальної перспективи в інтер’єрі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Креслення кутової перспективи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 на тему: </w:t>
            </w:r>
            <w:r w:rsidR="00E25C23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Креслення кутової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перспективи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D70AE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2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Кутова перспектива в інтер'єрі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3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Фронтальна перспектива в екстер'єрі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3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Креслення фронтальної перспективи в екстер'єрі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F65">
              <w:rPr>
                <w:rFonts w:ascii="Times New Roman" w:hAnsi="Times New Roman" w:cs="Times New Roman"/>
                <w:b/>
                <w:sz w:val="28"/>
                <w:szCs w:val="28"/>
              </w:rPr>
              <w:t>Тема 2. Пропорційні співвідношення</w:t>
            </w:r>
          </w:p>
        </w:tc>
        <w:tc>
          <w:tcPr>
            <w:tcW w:w="1133" w:type="dxa"/>
          </w:tcPr>
          <w:p w:rsidR="000B0D91" w:rsidRPr="00E6558A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rPr>
                <w:sz w:val="24"/>
              </w:rPr>
            </w:pP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Розрахунок товщини несучих стін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 робота 4 на тему</w:t>
            </w:r>
            <w:r w:rsidRPr="003A0F65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: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Розрахунок довжини несучих стін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6074A6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985" w:type="dxa"/>
          </w:tcPr>
          <w:p w:rsidR="000B0D91" w:rsidRPr="00915A84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lastRenderedPageBreak/>
              <w:t>Координаційні осі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завдань, </w:t>
            </w: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5" w:type="dxa"/>
          </w:tcPr>
          <w:p w:rsidR="000B0D91" w:rsidRPr="000B0D91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Розміри на будівельних кресленнях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0B0D91" w:rsidRPr="00915A84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Побудова дверних та віконних отворів.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Побудова дверних та віконних отворів.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  <w:p w:rsidR="000B0D91" w:rsidRPr="00E6558A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4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Умовні графічні зображення на будівельних кресленнях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F65">
              <w:rPr>
                <w:rFonts w:ascii="Times New Roman" w:hAnsi="Times New Roman" w:cs="Times New Roman"/>
                <w:b/>
                <w:sz w:val="28"/>
                <w:szCs w:val="28"/>
              </w:rPr>
              <w:t>Тема 3. Внутрішній простір</w:t>
            </w:r>
          </w:p>
        </w:tc>
        <w:tc>
          <w:tcPr>
            <w:tcW w:w="1133" w:type="dxa"/>
          </w:tcPr>
          <w:p w:rsidR="000B0D91" w:rsidRPr="00E6558A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rPr>
                <w:sz w:val="24"/>
              </w:rPr>
            </w:pP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5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Принципи перепланування приміщень.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5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 будинку з розміщенням меблів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5 на тему: 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озміщення меблів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 на плані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5 на тему: 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Оформлення плану з меблями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План-система освітлення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С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истема освітлення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 стелі з розміщенням освітлення та електричного обладнання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Розробка світлового дизайну в інтер’єрі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Розробка світлового дизайну в інтер’єрі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6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lastRenderedPageBreak/>
              <w:t>Розробка світлового дизайну в інтер’єрі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виконання завдань, </w:t>
            </w: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7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Планування внутрішнього простору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0672F8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3.12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7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ерепланування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внутрішнього простору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3.13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7 на тему: </w:t>
            </w:r>
            <w:r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Зонування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внутрішнього простору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7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Планування внутрішнього простору</w:t>
            </w:r>
          </w:p>
        </w:tc>
        <w:tc>
          <w:tcPr>
            <w:tcW w:w="113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730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F65">
              <w:rPr>
                <w:rFonts w:ascii="Times New Roman" w:hAnsi="Times New Roman" w:cs="Times New Roman"/>
                <w:b/>
                <w:sz w:val="28"/>
                <w:szCs w:val="28"/>
              </w:rPr>
              <w:t>Тема 4. Елементи інтер’єру приміщення</w:t>
            </w:r>
          </w:p>
        </w:tc>
        <w:tc>
          <w:tcPr>
            <w:tcW w:w="113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063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rPr>
                <w:sz w:val="24"/>
              </w:rPr>
            </w:pP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Функціональні вимоги в інтер’єрі</w:t>
            </w:r>
          </w:p>
        </w:tc>
        <w:tc>
          <w:tcPr>
            <w:tcW w:w="1133" w:type="dxa"/>
          </w:tcPr>
          <w:p w:rsidR="000B0D91" w:rsidRPr="000F75A0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0B0D91" w:rsidRPr="000F75A0" w:rsidRDefault="000B0D91" w:rsidP="000B0D91">
            <w:pPr>
              <w:jc w:val="center"/>
              <w:rPr>
                <w:lang w:val="ru-RU"/>
              </w:rPr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Функціональні вимоги в інтер’єрі</w:t>
            </w:r>
          </w:p>
        </w:tc>
        <w:tc>
          <w:tcPr>
            <w:tcW w:w="1133" w:type="dxa"/>
          </w:tcPr>
          <w:p w:rsidR="000B0D91" w:rsidRPr="000F75A0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0B0D91" w:rsidRPr="000F75A0" w:rsidRDefault="000B0D91" w:rsidP="000B0D91">
            <w:pPr>
              <w:jc w:val="center"/>
              <w:rPr>
                <w:lang w:val="ru-RU"/>
              </w:rPr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F75A0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:rsidR="000B0D91" w:rsidRPr="000F75A0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Образно стилістичне рішення</w:t>
            </w:r>
          </w:p>
        </w:tc>
        <w:tc>
          <w:tcPr>
            <w:tcW w:w="1133" w:type="dxa"/>
          </w:tcPr>
          <w:p w:rsidR="000B0D91" w:rsidRPr="000F75A0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F75A0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5" w:type="dxa"/>
          </w:tcPr>
          <w:p w:rsidR="000B0D91" w:rsidRPr="00E6558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Образно стилістичне рішення</w:t>
            </w:r>
          </w:p>
        </w:tc>
        <w:tc>
          <w:tcPr>
            <w:tcW w:w="1133" w:type="dxa"/>
          </w:tcPr>
          <w:p w:rsidR="000B0D91" w:rsidRPr="000F75A0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Конструктивно-технологічний підхід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Види дахів. Конструкція даху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8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Види дахів. Конструкція даху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9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Композиційні особливості в інтер’єрі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7304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ind w:left="169" w:right="1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Практична робота 9 на тему: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 xml:space="preserve">Композиційні особливості в інтер’єрі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</w:pPr>
            <w:r w:rsidRPr="0086716A">
              <w:rPr>
                <w:rFonts w:ascii="Times New Roman" w:hAnsi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4808" w:type="dxa"/>
            <w:gridSpan w:val="2"/>
          </w:tcPr>
          <w:p w:rsidR="000B0D91" w:rsidRPr="00126A6C" w:rsidRDefault="000B0D91" w:rsidP="000B0D91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 за Vсеместр</w:t>
            </w:r>
          </w:p>
        </w:tc>
        <w:tc>
          <w:tcPr>
            <w:tcW w:w="1133" w:type="dxa"/>
          </w:tcPr>
          <w:p w:rsidR="000B0D91" w:rsidRPr="000B0D91" w:rsidRDefault="000B0D91" w:rsidP="000B0D9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0B0D91" w:rsidRDefault="000B0D91" w:rsidP="000B0D91"/>
        </w:tc>
      </w:tr>
      <w:tr w:rsidR="000B0D91" w:rsidTr="003A0F65">
        <w:trPr>
          <w:trHeight w:val="320"/>
        </w:trPr>
        <w:tc>
          <w:tcPr>
            <w:tcW w:w="9781" w:type="dxa"/>
            <w:gridSpan w:val="5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B17304"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10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Образно-стилістичне рішення вітальні.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Розгортка стін вітальні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Дизайн-концепція інтер’єру кухні. Ергономічні особливості при плануванні кухні</w:t>
            </w:r>
            <w:r w:rsidRPr="009B319A">
              <w:rPr>
                <w:rStyle w:val="a9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11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Конструктивні вимоги до дизайн-інтер’єру кухні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347BEA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7BE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</w:t>
            </w:r>
            <w:r w:rsidR="004D268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Оздоблення вертикальних конструктивних елементів</w:t>
            </w:r>
          </w:p>
        </w:tc>
        <w:tc>
          <w:tcPr>
            <w:tcW w:w="113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rPr>
                <w:sz w:val="24"/>
              </w:rPr>
            </w:pP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Концептуальна розро</w:t>
            </w:r>
            <w:r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бка інтер’єру спальної кімнати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0B0D91" w:rsidRPr="00B17304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Ескіз інтер’єру спальної кімнати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3"/>
              <w:shd w:val="clear" w:color="auto" w:fill="auto"/>
              <w:spacing w:line="276" w:lineRule="auto"/>
              <w:ind w:left="169" w:right="130" w:firstLine="0"/>
              <w:jc w:val="both"/>
              <w:rPr>
                <w:rFonts w:ascii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val="ru-RU" w:bidi="uk-UA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Практична робота 12 на тему</w:t>
            </w:r>
            <w:r w:rsidRPr="002306F7">
              <w:rPr>
                <w:rStyle w:val="aa"/>
                <w:rFonts w:ascii="Times New Roman" w:hAnsi="Times New Roman"/>
                <w:color w:val="auto"/>
                <w:sz w:val="28"/>
                <w:szCs w:val="28"/>
              </w:rPr>
              <w:t>: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</w:rPr>
              <w:t>Художньо-графічні пропозиції</w:t>
            </w:r>
            <w:r w:rsidRPr="00377CFA">
              <w:rPr>
                <w:rStyle w:val="0pt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дизайну спальні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12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Розгортка стін спальні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інтер’єру дитячої кімнати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Ескіз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 інтер’єру дитячої кімнати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інтер’єру дитячої кімнати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13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Структурно-композиційні особливості кімнати для дітей. 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85" w:type="dxa"/>
          </w:tcPr>
          <w:p w:rsidR="000B0D91" w:rsidRPr="003A0F65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Ергономічні підходи в плануванні ванної кімнати. Художньо-образна виразність санвузла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санвузла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14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Художньо-образна виразність санвузла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Функціональні підходи дизайн-інтер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’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єру кабінету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Естетичні особливості дизайн-інтер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  <w:lang w:val="ru-RU"/>
              </w:rPr>
              <w:t>'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єру робочого приміщення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0"/>
        </w:trPr>
        <w:tc>
          <w:tcPr>
            <w:tcW w:w="823" w:type="dxa"/>
          </w:tcPr>
          <w:p w:rsidR="000B0D91" w:rsidRPr="000B0D91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85" w:type="dxa"/>
          </w:tcPr>
          <w:p w:rsidR="000B0D91" w:rsidRPr="009B319A" w:rsidRDefault="000B0D91" w:rsidP="00E25C23">
            <w:pPr>
              <w:pStyle w:val="a4"/>
              <w:spacing w:line="276" w:lineRule="auto"/>
              <w:ind w:left="169" w:right="1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Практична робота 15 на тему: </w:t>
            </w:r>
            <w:r w:rsidRPr="002306F7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Особливості оброзотворення приміщення кабінету</w:t>
            </w:r>
          </w:p>
        </w:tc>
        <w:tc>
          <w:tcPr>
            <w:tcW w:w="1133" w:type="dxa"/>
          </w:tcPr>
          <w:p w:rsidR="000B0D91" w:rsidRPr="00CC07FE" w:rsidRDefault="000B0D91" w:rsidP="000B0D9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B0D91" w:rsidRDefault="000B0D91" w:rsidP="000B0D91">
            <w:pPr>
              <w:pStyle w:val="TableParagraph"/>
              <w:jc w:val="center"/>
              <w:rPr>
                <w:sz w:val="24"/>
              </w:rPr>
            </w:pPr>
            <w:r w:rsidRPr="007948B0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B0D91" w:rsidRPr="000F75A0" w:rsidRDefault="000B0D91" w:rsidP="000B0D91">
            <w:pPr>
              <w:jc w:val="center"/>
              <w:rPr>
                <w:rFonts w:ascii="Times New Roman" w:hAnsi="Times New Roman" w:cs="Times New Roman"/>
              </w:rPr>
            </w:pPr>
            <w:r w:rsidRPr="000F75A0">
              <w:rPr>
                <w:rFonts w:ascii="Times New Roman" w:hAnsi="Times New Roman" w:cs="Times New Roman"/>
                <w:sz w:val="28"/>
                <w:szCs w:val="28"/>
              </w:rPr>
              <w:t xml:space="preserve">3, </w:t>
            </w:r>
            <w:r w:rsidRPr="000F7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D91" w:rsidTr="007948B0">
        <w:trPr>
          <w:trHeight w:val="323"/>
        </w:trPr>
        <w:tc>
          <w:tcPr>
            <w:tcW w:w="4808" w:type="dxa"/>
            <w:gridSpan w:val="2"/>
          </w:tcPr>
          <w:p w:rsidR="000B0D91" w:rsidRDefault="000B0D91" w:rsidP="000B0D91">
            <w:pPr>
              <w:pStyle w:val="TableParagraph"/>
              <w:tabs>
                <w:tab w:val="left" w:pos="1818"/>
              </w:tabs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 w:rsidRPr="003A0F65">
              <w:rPr>
                <w:sz w:val="28"/>
                <w:szCs w:val="28"/>
                <w:lang w:val="en-US"/>
              </w:rPr>
              <w:t>VI</w:t>
            </w:r>
            <w:r w:rsidRPr="003A0F65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1133" w:type="dxa"/>
          </w:tcPr>
          <w:p w:rsidR="000B0D91" w:rsidRPr="000B0D91" w:rsidRDefault="000B0D91" w:rsidP="000B0D91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22" w:type="dxa"/>
          </w:tcPr>
          <w:p w:rsidR="000B0D91" w:rsidRPr="00B17304" w:rsidRDefault="000B0D91" w:rsidP="000B0D91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rPr>
                <w:sz w:val="24"/>
              </w:rPr>
            </w:pPr>
          </w:p>
        </w:tc>
      </w:tr>
      <w:tr w:rsidR="000B0D91" w:rsidTr="007948B0">
        <w:trPr>
          <w:trHeight w:val="320"/>
        </w:trPr>
        <w:tc>
          <w:tcPr>
            <w:tcW w:w="4808" w:type="dxa"/>
            <w:gridSpan w:val="2"/>
          </w:tcPr>
          <w:p w:rsidR="000B0D91" w:rsidRDefault="000B0D91" w:rsidP="000B0D91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133" w:type="dxa"/>
          </w:tcPr>
          <w:p w:rsidR="000B0D91" w:rsidRPr="000B21F8" w:rsidRDefault="000B21F8" w:rsidP="000B0D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112</w:t>
            </w:r>
          </w:p>
        </w:tc>
        <w:tc>
          <w:tcPr>
            <w:tcW w:w="2422" w:type="dxa"/>
          </w:tcPr>
          <w:p w:rsidR="000B0D91" w:rsidRDefault="000B0D91" w:rsidP="000B0D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0D91" w:rsidRDefault="000B0D91" w:rsidP="000B0D91">
            <w:pPr>
              <w:pStyle w:val="TableParagraph"/>
              <w:rPr>
                <w:sz w:val="24"/>
              </w:rPr>
            </w:pPr>
          </w:p>
        </w:tc>
      </w:tr>
    </w:tbl>
    <w:p w:rsidR="003A0F65" w:rsidRDefault="003A0F65" w:rsidP="00A164CE">
      <w:pPr>
        <w:pStyle w:val="a6"/>
        <w:spacing w:before="10"/>
        <w:rPr>
          <w:b/>
          <w:sz w:val="27"/>
          <w:lang w:val="ru-RU"/>
        </w:rPr>
      </w:pPr>
    </w:p>
    <w:p w:rsidR="00A164CE" w:rsidRPr="00126A6C" w:rsidRDefault="00A164CE" w:rsidP="00126A6C">
      <w:pPr>
        <w:pStyle w:val="a8"/>
        <w:numPr>
          <w:ilvl w:val="1"/>
          <w:numId w:val="3"/>
        </w:numPr>
        <w:tabs>
          <w:tab w:val="left" w:pos="851"/>
        </w:tabs>
        <w:ind w:left="851" w:right="728" w:firstLine="0"/>
        <w:jc w:val="center"/>
        <w:rPr>
          <w:b/>
          <w:sz w:val="28"/>
        </w:rPr>
      </w:pPr>
      <w:r w:rsidRPr="00126A6C">
        <w:rPr>
          <w:b/>
          <w:sz w:val="28"/>
        </w:rPr>
        <w:t>Самостійна</w:t>
      </w:r>
      <w:r w:rsidRPr="00126A6C">
        <w:rPr>
          <w:b/>
          <w:spacing w:val="-12"/>
          <w:sz w:val="28"/>
        </w:rPr>
        <w:t xml:space="preserve"> </w:t>
      </w:r>
      <w:r w:rsidRPr="00126A6C">
        <w:rPr>
          <w:b/>
          <w:spacing w:val="-2"/>
          <w:sz w:val="28"/>
        </w:rPr>
        <w:t>робота</w:t>
      </w:r>
    </w:p>
    <w:p w:rsidR="00A164CE" w:rsidRDefault="00A164CE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A164CE" w:rsidTr="00A164CE">
        <w:trPr>
          <w:trHeight w:val="641"/>
        </w:trPr>
        <w:tc>
          <w:tcPr>
            <w:tcW w:w="850" w:type="dxa"/>
          </w:tcPr>
          <w:p w:rsidR="00A164CE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:rsidR="00A164CE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:rsidR="00A164CE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:rsidR="00A164CE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Рекомендова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A164CE" w:rsidTr="00A164CE">
        <w:trPr>
          <w:trHeight w:val="318"/>
        </w:trPr>
        <w:tc>
          <w:tcPr>
            <w:tcW w:w="9781" w:type="dxa"/>
            <w:gridSpan w:val="4"/>
          </w:tcPr>
          <w:p w:rsidR="00A164CE" w:rsidRDefault="00A164CE" w:rsidP="00686E0C">
            <w:pPr>
              <w:pStyle w:val="TableParagraph"/>
              <w:spacing w:line="298" w:lineRule="exact"/>
              <w:ind w:left="4484" w:right="397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семестр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CC07FE" w:rsidRDefault="003A0F65" w:rsidP="003A0F65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ind w:right="129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1. Основні визначення конструювання інтер’єру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1B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Самостійна робота 1.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Основи художнього конструювання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5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091" w:type="dxa"/>
          </w:tcPr>
          <w:p w:rsidR="003A0F65" w:rsidRPr="003A0F65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65">
              <w:rPr>
                <w:rFonts w:ascii="Times New Roman" w:hAnsi="Times New Roman"/>
                <w:b/>
                <w:sz w:val="28"/>
                <w:szCs w:val="28"/>
              </w:rPr>
              <w:t>Тема 2. Пропорційні співвідношення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1B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Самостійна робота 2.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Перегородки як найпопулярніший тип конструкції в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lastRenderedPageBreak/>
              <w:t>інтер’єрі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5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Самостійна робота 3.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Арочні конструкції в інтер’єрі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5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091" w:type="dxa"/>
          </w:tcPr>
          <w:p w:rsidR="003A0F65" w:rsidRPr="003A0F65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65">
              <w:rPr>
                <w:rFonts w:ascii="Times New Roman" w:hAnsi="Times New Roman"/>
                <w:b/>
                <w:sz w:val="28"/>
                <w:szCs w:val="28"/>
              </w:rPr>
              <w:t>Тема 3. Внутрішній простір</w:t>
            </w:r>
          </w:p>
        </w:tc>
        <w:tc>
          <w:tcPr>
            <w:tcW w:w="1840" w:type="dxa"/>
          </w:tcPr>
          <w:p w:rsidR="003A0F65" w:rsidRPr="001E0492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</w:t>
            </w:r>
            <w:r w:rsidR="003A0F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Самостійна робота 4.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Класифікація матеріалів для влаштування підлог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Самостійна робота 5.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Підлоги з лінолеуму та паркетні підлоги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Самостійна робота 6.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Конструктивні особливості наливної підлоги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7.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Технології та структура наливних 3D підлог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8.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Оригінальність конструкції сходів «гусячий крок</w:t>
            </w:r>
            <w:r w:rsidRPr="003A0F65">
              <w:rPr>
                <w:rStyle w:val="0pt"/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13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9.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Матеріали для оздоблення конструкції сходів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13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10. Поручні сходів – різноманіття видів та їх особливості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13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11.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Функціональне і декоративне освітлення сходів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13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091" w:type="dxa"/>
          </w:tcPr>
          <w:p w:rsidR="003A0F65" w:rsidRPr="003A0F65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65">
              <w:rPr>
                <w:rFonts w:ascii="Times New Roman" w:hAnsi="Times New Roman"/>
                <w:b/>
                <w:sz w:val="28"/>
                <w:szCs w:val="28"/>
              </w:rPr>
              <w:t>Тема 4. Елементи інтер’єру приміщення</w:t>
            </w:r>
          </w:p>
        </w:tc>
        <w:tc>
          <w:tcPr>
            <w:tcW w:w="1840" w:type="dxa"/>
          </w:tcPr>
          <w:p w:rsidR="003A0F65" w:rsidRPr="000B21F8" w:rsidRDefault="003A0F65" w:rsidP="000B21F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B21F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12.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Принципи проектування меблів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13.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Меблі для сидіння та лежання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14.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Конструкторські основи проектування меблів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377CFA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ind w:right="12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8"/>
                <w:szCs w:val="28"/>
                <w:shd w:val="clear" w:color="auto" w:fill="FFFFFF"/>
                <w:lang w:val="ru-RU" w:bidi="uk-UA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15.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Конструктивні схеми гратчастих меблів</w:t>
            </w:r>
          </w:p>
        </w:tc>
        <w:tc>
          <w:tcPr>
            <w:tcW w:w="1840" w:type="dxa"/>
          </w:tcPr>
          <w:p w:rsidR="003A0F65" w:rsidRPr="000B21F8" w:rsidRDefault="000B21F8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377CFA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ind w:right="12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6"/>
                <w:sz w:val="28"/>
                <w:szCs w:val="28"/>
                <w:shd w:val="clear" w:color="auto" w:fill="FFFFFF"/>
                <w:lang w:val="ru-RU" w:bidi="uk-UA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16.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Конструктивні схеми скульптурних меблів</w:t>
            </w:r>
          </w:p>
        </w:tc>
        <w:tc>
          <w:tcPr>
            <w:tcW w:w="1840" w:type="dxa"/>
          </w:tcPr>
          <w:p w:rsidR="003A0F65" w:rsidRPr="00377CFA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17.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Функціональні площини та ємності</w:t>
            </w:r>
          </w:p>
        </w:tc>
        <w:tc>
          <w:tcPr>
            <w:tcW w:w="1840" w:type="dxa"/>
          </w:tcPr>
          <w:p w:rsidR="003A0F65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5. Освітлення і оздоблення стелі</w:t>
            </w:r>
          </w:p>
        </w:tc>
        <w:tc>
          <w:tcPr>
            <w:tcW w:w="1840" w:type="dxa"/>
          </w:tcPr>
          <w:p w:rsidR="003A0F65" w:rsidRPr="001E0492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49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18.</w:t>
            </w: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A0F65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Найбільш поширені стилі світильників</w:t>
            </w:r>
          </w:p>
        </w:tc>
        <w:tc>
          <w:tcPr>
            <w:tcW w:w="1840" w:type="dxa"/>
          </w:tcPr>
          <w:p w:rsidR="003A0F65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12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6. Каміни як допоміжний конструктивний елемент інтер’єру</w:t>
            </w:r>
          </w:p>
        </w:tc>
        <w:tc>
          <w:tcPr>
            <w:tcW w:w="1840" w:type="dxa"/>
          </w:tcPr>
          <w:p w:rsidR="003A0F65" w:rsidRPr="001E0492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49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5091" w:type="dxa"/>
          </w:tcPr>
          <w:p w:rsidR="003A0F65" w:rsidRPr="003A0F65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65">
              <w:rPr>
                <w:rFonts w:ascii="Times New Roman" w:hAnsi="Times New Roman"/>
                <w:sz w:val="28"/>
                <w:szCs w:val="28"/>
              </w:rPr>
              <w:t>Самостійна робота 19.</w:t>
            </w:r>
            <w:r w:rsidRPr="003A0F65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Оздоблення камінів</w:t>
            </w:r>
          </w:p>
        </w:tc>
        <w:tc>
          <w:tcPr>
            <w:tcW w:w="1840" w:type="dxa"/>
          </w:tcPr>
          <w:p w:rsidR="003A0F65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5091" w:type="dxa"/>
          </w:tcPr>
          <w:p w:rsidR="003A0F65" w:rsidRPr="009B319A" w:rsidRDefault="003A0F65" w:rsidP="00E25C23">
            <w:pPr>
              <w:pStyle w:val="a4"/>
              <w:tabs>
                <w:tab w:val="left" w:pos="3440"/>
              </w:tabs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 робота 20. Поділ камінів за конструктивними особливостями</w:t>
            </w:r>
          </w:p>
        </w:tc>
        <w:tc>
          <w:tcPr>
            <w:tcW w:w="1840" w:type="dxa"/>
          </w:tcPr>
          <w:p w:rsidR="003A0F65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5091" w:type="dxa"/>
          </w:tcPr>
          <w:p w:rsidR="003A0F65" w:rsidRPr="003A0F65" w:rsidRDefault="003A0F65" w:rsidP="00E25C23">
            <w:pPr>
              <w:pStyle w:val="a4"/>
              <w:spacing w:line="276" w:lineRule="auto"/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65">
              <w:rPr>
                <w:rFonts w:ascii="Times New Roman" w:hAnsi="Times New Roman"/>
                <w:sz w:val="28"/>
                <w:szCs w:val="28"/>
              </w:rPr>
              <w:t>Самостійна робота 21. Камінні стилі</w:t>
            </w:r>
          </w:p>
        </w:tc>
        <w:tc>
          <w:tcPr>
            <w:tcW w:w="1840" w:type="dxa"/>
          </w:tcPr>
          <w:p w:rsidR="003A0F65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3A0F65" w:rsidRDefault="000F75A0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2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10</w:t>
            </w:r>
          </w:p>
        </w:tc>
      </w:tr>
      <w:tr w:rsidR="00A164CE" w:rsidTr="00A164CE">
        <w:trPr>
          <w:trHeight w:val="323"/>
        </w:trPr>
        <w:tc>
          <w:tcPr>
            <w:tcW w:w="5941" w:type="dxa"/>
            <w:gridSpan w:val="2"/>
          </w:tcPr>
          <w:p w:rsidR="00A164CE" w:rsidRDefault="00A164CE" w:rsidP="00686E0C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  <w:tc>
          <w:tcPr>
            <w:tcW w:w="1840" w:type="dxa"/>
          </w:tcPr>
          <w:p w:rsidR="00A164CE" w:rsidRPr="003A0F65" w:rsidRDefault="000B21F8" w:rsidP="003A0F65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98</w:t>
            </w:r>
          </w:p>
        </w:tc>
        <w:tc>
          <w:tcPr>
            <w:tcW w:w="2000" w:type="dxa"/>
          </w:tcPr>
          <w:p w:rsidR="00A164CE" w:rsidRDefault="00A164CE" w:rsidP="00686E0C">
            <w:pPr>
              <w:pStyle w:val="TableParagraph"/>
              <w:rPr>
                <w:sz w:val="24"/>
              </w:rPr>
            </w:pPr>
          </w:p>
        </w:tc>
      </w:tr>
    </w:tbl>
    <w:p w:rsidR="00A164CE" w:rsidRDefault="00A164CE" w:rsidP="003A0F65">
      <w:pPr>
        <w:pStyle w:val="1"/>
        <w:spacing w:before="61"/>
        <w:ind w:left="0"/>
        <w:rPr>
          <w:lang w:val="ru-RU"/>
        </w:rPr>
      </w:pPr>
    </w:p>
    <w:p w:rsidR="00A164CE" w:rsidRDefault="00A164CE" w:rsidP="00A164CE">
      <w:pPr>
        <w:pStyle w:val="1"/>
        <w:spacing w:before="61"/>
        <w:ind w:left="1032" w:firstLine="905"/>
      </w:pPr>
      <w:r>
        <w:t>5. ЗАСОБИ ДІАГНОСТИКИ РЕЗУЛЬТАТІВ НАВЧАННЯ, ІНСТРУМЕНТИ, ОБЛАДНАННЯ ТА ПРОГРАМНЕ ЗАБЕЗПЕЧЕННЯ, ВИКОРИСТАННЯ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НАВЧАЛЬНА</w:t>
      </w:r>
      <w:r>
        <w:rPr>
          <w:spacing w:val="-13"/>
        </w:rPr>
        <w:t xml:space="preserve"> </w:t>
      </w:r>
      <w:r>
        <w:t>ДИСЦИПЛІНА</w:t>
      </w:r>
    </w:p>
    <w:p w:rsidR="007948B0" w:rsidRPr="00776287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6C5D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9C2CB2">
        <w:rPr>
          <w:rFonts w:ascii="Times New Roman" w:hAnsi="Times New Roman"/>
          <w:sz w:val="28"/>
          <w:szCs w:val="28"/>
          <w:lang w:val="uk-UA"/>
        </w:rPr>
        <w:t xml:space="preserve">екзамен, </w:t>
      </w:r>
      <w:r>
        <w:rPr>
          <w:rFonts w:ascii="Times New Roman" w:hAnsi="Times New Roman"/>
          <w:sz w:val="28"/>
          <w:szCs w:val="28"/>
          <w:lang w:val="uk-UA"/>
        </w:rPr>
        <w:t>диференційований залік, практичні завдання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тестування, </w:t>
      </w:r>
      <w:r w:rsidRPr="00506C5D">
        <w:rPr>
          <w:rFonts w:ascii="Times New Roman" w:hAnsi="Times New Roman"/>
          <w:sz w:val="28"/>
          <w:szCs w:val="28"/>
          <w:lang w:val="uk-UA"/>
        </w:rPr>
        <w:t>реферати, презентації результатів в</w:t>
      </w:r>
      <w:r>
        <w:rPr>
          <w:rFonts w:ascii="Times New Roman" w:hAnsi="Times New Roman"/>
          <w:sz w:val="28"/>
          <w:szCs w:val="28"/>
          <w:lang w:val="uk-UA"/>
        </w:rPr>
        <w:t>иконаних завдань та досліджень, виступи на наукових заходах.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 Використовуються відео лекції, практичні заняття з індивідуальними завданнями, самостійна робота здобувача </w:t>
      </w:r>
      <w:r>
        <w:rPr>
          <w:rFonts w:ascii="Times New Roman" w:hAnsi="Times New Roman"/>
          <w:sz w:val="28"/>
          <w:szCs w:val="28"/>
          <w:lang w:val="uk-UA"/>
        </w:rPr>
        <w:t>фахової передвищої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506C5D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A164CE" w:rsidRPr="009B319A" w:rsidRDefault="00A164CE" w:rsidP="00A164CE">
      <w:pPr>
        <w:pStyle w:val="a6"/>
        <w:rPr>
          <w:b/>
          <w:sz w:val="20"/>
        </w:rPr>
      </w:pPr>
    </w:p>
    <w:tbl>
      <w:tblPr>
        <w:tblW w:w="9781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050BE0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050BE0" w:rsidRPr="00050BE0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.1. Порядок оцінювання результатів навчання</w:t>
            </w:r>
          </w:p>
        </w:tc>
      </w:tr>
      <w:tr w:rsidR="00050BE0" w:rsidRPr="00050BE0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050BE0" w:rsidRPr="00050BE0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Поточний контроль</w:t>
            </w:r>
          </w:p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Усне опитування,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050BE0" w:rsidRPr="00050BE0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Підсумковий контроль</w:t>
            </w:r>
          </w:p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Оцінка за диференційований залік</w:t>
            </w:r>
            <w:r w:rsidR="007948B0">
              <w:rPr>
                <w:rFonts w:ascii="Times New Roman" w:hAnsi="Times New Roman" w:cs="Times New Roman"/>
                <w:sz w:val="28"/>
                <w:szCs w:val="28"/>
              </w:rPr>
              <w:t>, екзамен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визначається за рівнем компетентності розв’язання запропонованих завдань за 4 бальною шкалою.</w:t>
            </w:r>
          </w:p>
        </w:tc>
      </w:tr>
      <w:tr w:rsidR="00050BE0" w:rsidRPr="00050BE0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6.2. Критерії оцінювання результатів навчання</w:t>
            </w:r>
          </w:p>
        </w:tc>
      </w:tr>
      <w:tr w:rsidR="00050BE0" w:rsidRPr="00050BE0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Рівень компете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</w:p>
        </w:tc>
        <w:tc>
          <w:tcPr>
            <w:tcW w:w="2411" w:type="dxa"/>
            <w:gridSpan w:val="2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Оцінювання за                    національною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Критерії оцінювання</w:t>
            </w:r>
          </w:p>
        </w:tc>
      </w:tr>
      <w:tr w:rsidR="00050BE0" w:rsidRPr="00050BE0" w:rsidTr="007948B0">
        <w:trPr>
          <w:jc w:val="center"/>
        </w:trPr>
        <w:tc>
          <w:tcPr>
            <w:tcW w:w="1275" w:type="dxa"/>
            <w:vMerge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Диф. залік, екзамен</w:t>
            </w:r>
          </w:p>
        </w:tc>
        <w:tc>
          <w:tcPr>
            <w:tcW w:w="6095" w:type="dxa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E0" w:rsidRPr="00050BE0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(творчий)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(відмінно)</w:t>
            </w:r>
          </w:p>
        </w:tc>
        <w:tc>
          <w:tcPr>
            <w:tcW w:w="6095" w:type="dxa"/>
            <w:vAlign w:val="center"/>
          </w:tcPr>
          <w:p w:rsidR="00050BE0" w:rsidRPr="00050BE0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вiльно володiє програмовим матерiалом, виявляє здiбностi, вмiє самостiйно поставити мету дослiдження, виставляють за повне виконання програми підготовки з дисципліни – знання суті, вміння композиційно, обґрунтовано і творчо застосовувати  практично </w:t>
            </w:r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в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інтер’єр</w:t>
            </w:r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050BE0" w:rsidTr="007948B0">
        <w:trPr>
          <w:trHeight w:val="2142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Студент на високому рiвнi опанував програмовий матерiал, самостiйно, у межах чинної програми оцiнює факти, теорiї, використовує здобутi компетентності знання i вмiння у нестандартних ситуацiях, практично поглиблює набутий  рівень знання.</w:t>
            </w:r>
          </w:p>
        </w:tc>
      </w:tr>
      <w:tr w:rsidR="00050BE0" w:rsidRPr="00050BE0" w:rsidTr="007948B0">
        <w:trPr>
          <w:trHeight w:val="1540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(конструктивно-варіативний)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(добре)</w:t>
            </w:r>
          </w:p>
        </w:tc>
        <w:tc>
          <w:tcPr>
            <w:tcW w:w="6095" w:type="dxa"/>
            <w:vAlign w:val="center"/>
          </w:tcPr>
          <w:p w:rsidR="00050BE0" w:rsidRPr="00050BE0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компетентний із </w:t>
            </w:r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конструювання в 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інтер’єр</w:t>
            </w:r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52D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умiє пояснювати, аналiзувати, компетентності (знання), систематизувати їх, зi сторонньою допомогою робити висновки.</w:t>
            </w:r>
          </w:p>
        </w:tc>
      </w:tr>
      <w:tr w:rsidR="00050BE0" w:rsidRPr="00050BE0" w:rsidTr="007948B0">
        <w:trPr>
          <w:trHeight w:val="1485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Студент може добре, конструктивно пояснювати виправляти допущенi неточностi, виявляє компетентності (знання), i розумiння основних положень.</w:t>
            </w:r>
          </w:p>
        </w:tc>
      </w:tr>
      <w:tr w:rsidR="00050BE0" w:rsidRPr="00050BE0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(репродуктивний)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(задовільно)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задовільно за посереднє виконання переважної частини завдань програми підготовки виявляє елементарнi знання основних положень. Описує, аналізує виконує майже значну частину навчального матерiалу, знає та записує основнi тези, виконує </w:t>
            </w:r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креслення 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на середній репродуктивний рівень компетентності.</w:t>
            </w:r>
          </w:p>
        </w:tc>
      </w:tr>
      <w:tr w:rsidR="00050BE0" w:rsidRPr="00050BE0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Студент за допомогою викладача опрацьовує матеріал без пояснень наводить приклади, що ґрунтуються на його власних спостереженнях чи матерiалi конспекта, практичної роботи.</w:t>
            </w:r>
          </w:p>
        </w:tc>
      </w:tr>
      <w:tr w:rsidR="00050BE0" w:rsidRPr="00050BE0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(рецептивно-продукти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вний)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(незадовільно)</w:t>
            </w: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рівні виконує частину роботи.      </w:t>
            </w:r>
          </w:p>
        </w:tc>
      </w:tr>
      <w:tr w:rsidR="00050BE0" w:rsidRPr="00050BE0" w:rsidTr="007948B0">
        <w:trPr>
          <w:trHeight w:val="1687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Студент на початковому рівні за невиконання переважної частини завдань програми підготовки. Студент зовсім неволодiє навчальним     матерiалом і на рiвнi розпiзнавання. Початковий рівень за допомогою викладача вiдповiдає на запитання, що потребують вiдповiдi “так” чи “нi”.</w:t>
            </w:r>
          </w:p>
        </w:tc>
      </w:tr>
    </w:tbl>
    <w:p w:rsidR="00A164CE" w:rsidRPr="00364C50" w:rsidRDefault="00A164CE" w:rsidP="00A164CE">
      <w:pPr>
        <w:rPr>
          <w:sz w:val="24"/>
        </w:rPr>
        <w:sectPr w:rsidR="00A164CE" w:rsidRPr="00364C50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050BE0" w:rsidTr="007A0873">
        <w:trPr>
          <w:trHeight w:val="320"/>
        </w:trPr>
        <w:tc>
          <w:tcPr>
            <w:tcW w:w="9877" w:type="dxa"/>
            <w:gridSpan w:val="2"/>
          </w:tcPr>
          <w:p w:rsidR="00050BE0" w:rsidRDefault="00050BE0" w:rsidP="007A0873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РЕКОМЕНДОВАНА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050BE0" w:rsidTr="007A0873">
        <w:trPr>
          <w:trHeight w:val="642"/>
        </w:trPr>
        <w:tc>
          <w:tcPr>
            <w:tcW w:w="561" w:type="dxa"/>
          </w:tcPr>
          <w:p w:rsidR="00050BE0" w:rsidRPr="00915A84" w:rsidRDefault="00050BE0" w:rsidP="007A0873">
            <w:pPr>
              <w:pStyle w:val="TableParagraph"/>
              <w:spacing w:line="314" w:lineRule="exact"/>
              <w:ind w:left="145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№</w:t>
            </w:r>
          </w:p>
          <w:p w:rsidR="00050BE0" w:rsidRPr="00915A84" w:rsidRDefault="00050BE0" w:rsidP="007A0873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915A84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9316" w:type="dxa"/>
          </w:tcPr>
          <w:p w:rsidR="00050BE0" w:rsidRDefault="00050BE0" w:rsidP="007A0873">
            <w:pPr>
              <w:pStyle w:val="TableParagraph"/>
              <w:spacing w:before="153"/>
              <w:ind w:left="143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літературного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(інформаційного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ресурсу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Інтернет)</w:t>
            </w:r>
          </w:p>
        </w:tc>
      </w:tr>
      <w:tr w:rsidR="00050BE0" w:rsidTr="007A0873">
        <w:trPr>
          <w:trHeight w:val="397"/>
        </w:trPr>
        <w:tc>
          <w:tcPr>
            <w:tcW w:w="9877" w:type="dxa"/>
            <w:gridSpan w:val="2"/>
          </w:tcPr>
          <w:p w:rsidR="00050BE0" w:rsidRPr="00915A84" w:rsidRDefault="00050BE0" w:rsidP="007A0873">
            <w:pPr>
              <w:pStyle w:val="TableParagraph"/>
              <w:spacing w:line="317" w:lineRule="exact"/>
              <w:ind w:left="3479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7.1.</w:t>
            </w:r>
            <w:r w:rsidRPr="00915A84">
              <w:rPr>
                <w:spacing w:val="-5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Основна</w:t>
            </w:r>
            <w:r w:rsidRPr="00915A84">
              <w:rPr>
                <w:spacing w:val="-4"/>
                <w:sz w:val="28"/>
                <w:szCs w:val="28"/>
              </w:rPr>
              <w:t xml:space="preserve"> </w:t>
            </w:r>
            <w:r w:rsidRPr="00915A84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7A0873" w:rsidRPr="009A7676" w:rsidTr="007A0873">
        <w:trPr>
          <w:trHeight w:val="323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1.</w:t>
            </w:r>
          </w:p>
        </w:tc>
        <w:tc>
          <w:tcPr>
            <w:tcW w:w="9316" w:type="dxa"/>
          </w:tcPr>
          <w:p w:rsidR="007A0873" w:rsidRPr="007A0873" w:rsidRDefault="007A0873" w:rsidP="007A0873">
            <w:pPr>
              <w:pStyle w:val="a4"/>
              <w:ind w:left="8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7A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Конструювання в інтер’єрі:</w:t>
            </w:r>
            <w:r w:rsidRPr="007A0873">
              <w:rPr>
                <w:szCs w:val="28"/>
                <w:lang w:val="uk-UA"/>
              </w:rPr>
              <w:t xml:space="preserve"> </w:t>
            </w:r>
            <w:r w:rsidRPr="007A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 лекцій</w:t>
            </w:r>
            <w:r w:rsidRPr="007A08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A0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студентів спеціальності 5.02020701 «Дизайн» денної форми навчання / Табун Н.В. – Луцьк: ТК Луцького НТУ, 2015. – 186 с.;</w:t>
            </w:r>
          </w:p>
        </w:tc>
      </w:tr>
      <w:tr w:rsidR="007A0873" w:rsidRPr="009A7676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2.</w:t>
            </w:r>
          </w:p>
        </w:tc>
        <w:tc>
          <w:tcPr>
            <w:tcW w:w="9316" w:type="dxa"/>
          </w:tcPr>
          <w:p w:rsidR="007A0873" w:rsidRPr="00DA7615" w:rsidRDefault="007A0873" w:rsidP="007A0873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/>
              <w:jc w:val="both"/>
              <w:rPr>
                <w:b/>
              </w:rPr>
            </w:pPr>
            <w:r w:rsidRPr="00DA7615">
              <w:t>Конструювання в інтер’єрі: методичні вказівки до виконання самостійної роботи для студентів спеціальності 5.02020701 «Дизайн» денної форми навчання / Табун Н.В. – Луцьк: ТК Луцького НТУ, 2015. – 76 с.;</w:t>
            </w:r>
          </w:p>
        </w:tc>
      </w:tr>
      <w:tr w:rsidR="007A0873" w:rsidRPr="007A0873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3.</w:t>
            </w:r>
          </w:p>
        </w:tc>
        <w:tc>
          <w:tcPr>
            <w:tcW w:w="9316" w:type="dxa"/>
          </w:tcPr>
          <w:p w:rsidR="007A0873" w:rsidRPr="00DA7615" w:rsidRDefault="007A0873" w:rsidP="007A0873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/>
              <w:jc w:val="both"/>
              <w:rPr>
                <w:b/>
              </w:rPr>
            </w:pPr>
            <w:r w:rsidRPr="00DA7615">
              <w:t>Конструювання в інтер’єрі: методичні вказівки до практичних занять для студентів спеціальності 5.02020701 «Дизайн» денної форми навчання / Табун Н.В. – Луцьк: ТК Луцького НТУ, 2015. – 128 с.;</w:t>
            </w:r>
          </w:p>
        </w:tc>
      </w:tr>
      <w:tr w:rsidR="00050BE0" w:rsidTr="007A0873">
        <w:trPr>
          <w:trHeight w:val="323"/>
        </w:trPr>
        <w:tc>
          <w:tcPr>
            <w:tcW w:w="9877" w:type="dxa"/>
            <w:gridSpan w:val="2"/>
          </w:tcPr>
          <w:p w:rsidR="00050BE0" w:rsidRPr="00915A84" w:rsidRDefault="00050BE0" w:rsidP="007A0873">
            <w:pPr>
              <w:pStyle w:val="TableParagraph"/>
              <w:spacing w:line="303" w:lineRule="exact"/>
              <w:ind w:left="3318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7.2.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Допоміжна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7A0873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4.</w:t>
            </w:r>
          </w:p>
        </w:tc>
        <w:tc>
          <w:tcPr>
            <w:tcW w:w="9316" w:type="dxa"/>
          </w:tcPr>
          <w:p w:rsidR="007A0873" w:rsidRPr="007A0873" w:rsidRDefault="007A0873" w:rsidP="007A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Голд Дж. Дизайн добробуту: посібник з оптимізації оселі для здоров’я, комфорту та щастя : пер. з англ. / Дж. 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Голд – К. :ArtHuss, 2022. – 256 c.</w:t>
            </w:r>
          </w:p>
        </w:tc>
      </w:tr>
      <w:tr w:rsidR="007A0873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5.</w:t>
            </w:r>
          </w:p>
        </w:tc>
        <w:tc>
          <w:tcPr>
            <w:tcW w:w="9316" w:type="dxa"/>
          </w:tcPr>
          <w:p w:rsidR="007A0873" w:rsidRPr="009B319A" w:rsidRDefault="007A0873" w:rsidP="007A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Даниленко В.Я. Дизайн України в європейському вимірі ХХ століття / В.Я. Даниленко – К. :Феніус, 2012. </w:t>
            </w:r>
          </w:p>
        </w:tc>
      </w:tr>
      <w:tr w:rsidR="007A0873" w:rsidRPr="007A0873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6.</w:t>
            </w:r>
          </w:p>
        </w:tc>
        <w:tc>
          <w:tcPr>
            <w:tcW w:w="9316" w:type="dxa"/>
          </w:tcPr>
          <w:p w:rsidR="007A0873" w:rsidRPr="009B319A" w:rsidRDefault="007A0873" w:rsidP="007A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Етвуд Р. Життя в кольорі. Як зробити дім яскравішим: натхнення і практичні поради : пер. з англ. / Р. Етвуд – К. :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2020. – 272 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A0873" w:rsidRPr="009A7676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7.</w:t>
            </w:r>
          </w:p>
        </w:tc>
        <w:tc>
          <w:tcPr>
            <w:tcW w:w="9316" w:type="dxa"/>
          </w:tcPr>
          <w:p w:rsidR="007A0873" w:rsidRPr="009B319A" w:rsidRDefault="007A0873" w:rsidP="007A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Рамстедт Ф. Мистецтво затишку. Практичний посібник зі стилю та дизайну інтер’єру : пер. з англ. / Ф. Рамстедт – К. :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2021. – 240 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0873" w:rsidTr="007A0873">
        <w:trPr>
          <w:trHeight w:val="322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8.</w:t>
            </w:r>
          </w:p>
        </w:tc>
        <w:tc>
          <w:tcPr>
            <w:tcW w:w="9316" w:type="dxa"/>
          </w:tcPr>
          <w:p w:rsidR="007A0873" w:rsidRPr="009B319A" w:rsidRDefault="007A0873" w:rsidP="007A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Робертсон Г. Монохромна оселя. Вишукані інтер’єри в чорному та білому : пер. з англ. / Г. Робертсон – К. :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2022. – 196 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A0873" w:rsidTr="007A0873">
        <w:trPr>
          <w:trHeight w:val="320"/>
        </w:trPr>
        <w:tc>
          <w:tcPr>
            <w:tcW w:w="561" w:type="dxa"/>
          </w:tcPr>
          <w:p w:rsidR="007A0873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9.</w:t>
            </w:r>
          </w:p>
        </w:tc>
        <w:tc>
          <w:tcPr>
            <w:tcW w:w="9316" w:type="dxa"/>
          </w:tcPr>
          <w:p w:rsidR="007A0873" w:rsidRPr="007A0873" w:rsidRDefault="007A0873" w:rsidP="007A08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31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Ширер К. Перетвори свій дім. Посібник з організовування та усвідомлення цілей своєї оселі : пер. з англ. / К. Ширер, Дж. </w:t>
            </w:r>
            <w:r w:rsidRPr="007A0873">
              <w:rPr>
                <w:rFonts w:ascii="Times New Roman" w:hAnsi="Times New Roman" w:cs="Times New Roman"/>
                <w:sz w:val="28"/>
                <w:szCs w:val="28"/>
              </w:rPr>
              <w:t>Теплін – К. : ArtHuss, 2022. – 256 c.</w:t>
            </w:r>
          </w:p>
        </w:tc>
      </w:tr>
      <w:tr w:rsidR="00050BE0" w:rsidTr="007A0873">
        <w:trPr>
          <w:trHeight w:val="325"/>
        </w:trPr>
        <w:tc>
          <w:tcPr>
            <w:tcW w:w="9877" w:type="dxa"/>
            <w:gridSpan w:val="2"/>
          </w:tcPr>
          <w:p w:rsidR="00050BE0" w:rsidRPr="00915A84" w:rsidRDefault="00050BE0" w:rsidP="007A0873">
            <w:pPr>
              <w:pStyle w:val="TableParagraph"/>
              <w:spacing w:line="305" w:lineRule="exact"/>
              <w:ind w:left="2655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7.3.</w:t>
            </w:r>
            <w:r w:rsidRPr="00915A84">
              <w:rPr>
                <w:spacing w:val="-7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Інформаційні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ресурси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z w:val="28"/>
                <w:szCs w:val="28"/>
              </w:rPr>
              <w:t>в</w:t>
            </w:r>
            <w:r w:rsidRPr="00915A84">
              <w:rPr>
                <w:spacing w:val="-6"/>
                <w:sz w:val="28"/>
                <w:szCs w:val="28"/>
              </w:rPr>
              <w:t xml:space="preserve"> </w:t>
            </w:r>
            <w:r w:rsidRPr="00915A84">
              <w:rPr>
                <w:spacing w:val="-2"/>
                <w:sz w:val="28"/>
                <w:szCs w:val="28"/>
              </w:rPr>
              <w:t>Інтернеті:</w:t>
            </w:r>
          </w:p>
        </w:tc>
      </w:tr>
      <w:tr w:rsidR="000F75A0" w:rsidTr="007A0873">
        <w:trPr>
          <w:trHeight w:val="395"/>
        </w:trPr>
        <w:tc>
          <w:tcPr>
            <w:tcW w:w="561" w:type="dxa"/>
          </w:tcPr>
          <w:p w:rsidR="000F75A0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10.</w:t>
            </w:r>
          </w:p>
        </w:tc>
        <w:tc>
          <w:tcPr>
            <w:tcW w:w="9316" w:type="dxa"/>
          </w:tcPr>
          <w:p w:rsidR="000F75A0" w:rsidRPr="009B319A" w:rsidRDefault="000F75A0" w:rsidP="00BA18AE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Види камінів за типом палива, способу установки, конструкції і дизайну.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9B319A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http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remontbp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vidi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kaminiv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za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tipom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paliva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sposoby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ystanovki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konstrykcii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i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dizainy</w:t>
              </w:r>
              <w:r w:rsidRPr="009B319A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0F75A0" w:rsidRPr="009A7676" w:rsidTr="007A0873">
        <w:trPr>
          <w:trHeight w:val="323"/>
        </w:trPr>
        <w:tc>
          <w:tcPr>
            <w:tcW w:w="561" w:type="dxa"/>
          </w:tcPr>
          <w:p w:rsidR="000F75A0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11.</w:t>
            </w:r>
          </w:p>
        </w:tc>
        <w:tc>
          <w:tcPr>
            <w:tcW w:w="9316" w:type="dxa"/>
          </w:tcPr>
          <w:p w:rsidR="000F75A0" w:rsidRPr="000F75A0" w:rsidRDefault="000F75A0" w:rsidP="007A0873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Натяжні стелі.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0F75A0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>:</w:t>
            </w:r>
          </w:p>
          <w:p w:rsidR="000F75A0" w:rsidRPr="009A7676" w:rsidRDefault="00645C96" w:rsidP="007A0873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https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o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remonte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uk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natyazhni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steli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yaki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krashhe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yak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vstanoviti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0F75A0" w:rsidRPr="009A7676" w:rsidTr="007A0873">
        <w:trPr>
          <w:trHeight w:val="323"/>
        </w:trPr>
        <w:tc>
          <w:tcPr>
            <w:tcW w:w="561" w:type="dxa"/>
          </w:tcPr>
          <w:p w:rsidR="000F75A0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12.</w:t>
            </w:r>
          </w:p>
        </w:tc>
        <w:tc>
          <w:tcPr>
            <w:tcW w:w="9316" w:type="dxa"/>
          </w:tcPr>
          <w:p w:rsidR="000F75A0" w:rsidRPr="000F75A0" w:rsidRDefault="000F75A0" w:rsidP="007A0873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Освітлення.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0F75A0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>:</w:t>
            </w:r>
          </w:p>
          <w:p w:rsidR="000F75A0" w:rsidRPr="009A7676" w:rsidRDefault="00645C96" w:rsidP="007A0873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https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stud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/33719/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bzhd</w:t>
              </w:r>
              <w:r w:rsidR="000F75A0" w:rsidRPr="009A7676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0F75A0"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osvitlennya</w:t>
              </w:r>
            </w:hyperlink>
          </w:p>
        </w:tc>
      </w:tr>
      <w:tr w:rsidR="000F75A0" w:rsidTr="007A0873">
        <w:trPr>
          <w:trHeight w:val="320"/>
        </w:trPr>
        <w:tc>
          <w:tcPr>
            <w:tcW w:w="561" w:type="dxa"/>
          </w:tcPr>
          <w:p w:rsidR="000F75A0" w:rsidRPr="00915A84" w:rsidRDefault="000F75A0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 w:rsidRPr="00915A84">
              <w:rPr>
                <w:sz w:val="28"/>
                <w:szCs w:val="28"/>
              </w:rPr>
              <w:t>13.</w:t>
            </w:r>
          </w:p>
        </w:tc>
        <w:tc>
          <w:tcPr>
            <w:tcW w:w="9316" w:type="dxa"/>
          </w:tcPr>
          <w:p w:rsidR="000F75A0" w:rsidRPr="000F75A0" w:rsidRDefault="000F75A0" w:rsidP="007A0873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>Які види сходів бувають.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0F75A0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>Режим доступу</w:t>
            </w:r>
            <w:r>
              <w:rPr>
                <w:rFonts w:ascii="Times New Roman" w:hAnsi="Times New Roman"/>
                <w:spacing w:val="-13"/>
                <w:sz w:val="28"/>
                <w:szCs w:val="28"/>
                <w:lang w:val="uk-UA"/>
              </w:rPr>
              <w:t xml:space="preserve">: </w:t>
            </w:r>
            <w:r w:rsidRPr="000F75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10" w:history="1"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http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://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taurian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com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/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yaki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vidi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shodiv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buvayut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rozberemosya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v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rozmayitti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-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ideyi</w:t>
              </w:r>
              <w:r w:rsidRPr="000F75A0">
                <w:rPr>
                  <w:rStyle w:val="ac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Pr="0014032D">
                <w:rPr>
                  <w:rStyle w:val="ac"/>
                  <w:rFonts w:ascii="Times New Roman" w:hAnsi="Times New Roman"/>
                  <w:sz w:val="28"/>
                  <w:szCs w:val="28"/>
                </w:rPr>
                <w:t>html</w:t>
              </w:r>
            </w:hyperlink>
          </w:p>
        </w:tc>
      </w:tr>
    </w:tbl>
    <w:p w:rsidR="00A164CE" w:rsidRPr="000F75A0" w:rsidRDefault="00A164CE" w:rsidP="00A164CE">
      <w:pPr>
        <w:rPr>
          <w:sz w:val="24"/>
          <w:lang w:val="uk-UA"/>
        </w:rPr>
        <w:sectPr w:rsidR="00A164CE" w:rsidRPr="000F75A0">
          <w:pgSz w:w="11900" w:h="16840"/>
          <w:pgMar w:top="1040" w:right="0" w:bottom="1300" w:left="540" w:header="0" w:footer="1076" w:gutter="0"/>
          <w:cols w:space="720"/>
        </w:sectPr>
      </w:pPr>
    </w:p>
    <w:p w:rsidR="00A164CE" w:rsidRPr="008D06D2" w:rsidRDefault="00A164CE" w:rsidP="00152DAB">
      <w:pPr>
        <w:rPr>
          <w:lang w:val="uk-UA"/>
        </w:rPr>
      </w:pPr>
    </w:p>
    <w:sectPr w:rsidR="00A164CE" w:rsidRPr="008D06D2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66"/>
    <w:rsid w:val="00050BE0"/>
    <w:rsid w:val="000B0D91"/>
    <w:rsid w:val="000B21F8"/>
    <w:rsid w:val="000F75A0"/>
    <w:rsid w:val="00126A6C"/>
    <w:rsid w:val="00152DAB"/>
    <w:rsid w:val="001A2A38"/>
    <w:rsid w:val="001D3E45"/>
    <w:rsid w:val="002D5634"/>
    <w:rsid w:val="003A0F65"/>
    <w:rsid w:val="003D3F85"/>
    <w:rsid w:val="004D2681"/>
    <w:rsid w:val="005B45CC"/>
    <w:rsid w:val="00601B88"/>
    <w:rsid w:val="00645C96"/>
    <w:rsid w:val="00686E0C"/>
    <w:rsid w:val="00694BB9"/>
    <w:rsid w:val="00753BC9"/>
    <w:rsid w:val="007948B0"/>
    <w:rsid w:val="007A0873"/>
    <w:rsid w:val="007A3B24"/>
    <w:rsid w:val="00815C26"/>
    <w:rsid w:val="008764E8"/>
    <w:rsid w:val="008B7AA8"/>
    <w:rsid w:val="008D06D2"/>
    <w:rsid w:val="009071C5"/>
    <w:rsid w:val="00915A84"/>
    <w:rsid w:val="009A7676"/>
    <w:rsid w:val="009B319A"/>
    <w:rsid w:val="009C2CB2"/>
    <w:rsid w:val="00A164CE"/>
    <w:rsid w:val="00AE2F66"/>
    <w:rsid w:val="00BA18AE"/>
    <w:rsid w:val="00C86713"/>
    <w:rsid w:val="00C90AAF"/>
    <w:rsid w:val="00DA5F3F"/>
    <w:rsid w:val="00DF47C8"/>
    <w:rsid w:val="00E25C23"/>
    <w:rsid w:val="00E6558A"/>
    <w:rsid w:val="00E83628"/>
    <w:rsid w:val="00E92169"/>
    <w:rsid w:val="00F31929"/>
    <w:rsid w:val="00F5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15A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"/>
    <w:locked/>
    <w:rsid w:val="003A0F65"/>
    <w:rPr>
      <w:spacing w:val="3"/>
      <w:shd w:val="clear" w:color="auto" w:fill="FFFFFF"/>
    </w:rPr>
  </w:style>
  <w:style w:type="paragraph" w:customStyle="1" w:styleId="3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915A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remonte.com/uk/natyazhni-steli-yaki-krashhe-yak-vstanoviti/" TargetMode="External"/><Relationship Id="rId3" Type="http://schemas.openxmlformats.org/officeDocument/2006/relationships/styles" Target="styles.xml"/><Relationship Id="rId7" Type="http://schemas.openxmlformats.org/officeDocument/2006/relationships/hyperlink" Target="http://remontbp.com.ua/vidi-kaminiv-za-tipom-paliva-sposoby-ystanovki-konstrykcii-i-dizain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taurian.com.ua/yaki-vidi-shodiv-buvayut-rozberemosya-v-rozmayitti-ideyi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ud.com.ua/33719/bzhd/osvitlenn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BE80-827A-4A8E-B428-F225062F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3477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Наталі</cp:lastModifiedBy>
  <cp:revision>9</cp:revision>
  <cp:lastPrinted>2023-02-09T17:01:00Z</cp:lastPrinted>
  <dcterms:created xsi:type="dcterms:W3CDTF">2023-02-07T12:29:00Z</dcterms:created>
  <dcterms:modified xsi:type="dcterms:W3CDTF">2023-02-09T17:01:00Z</dcterms:modified>
</cp:coreProperties>
</file>