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C2552" w:rsidRDefault="00E201CA" w:rsidP="00E201CA">
      <w:pPr>
        <w:shd w:val="clear" w:color="auto" w:fill="FFFFFF"/>
        <w:spacing w:line="235" w:lineRule="auto"/>
        <w:ind w:left="2124"/>
        <w:rPr>
          <w:color w:val="000000"/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E201CA" w:rsidRDefault="00E201CA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D8403A" w:rsidRPr="00B01CAD" w:rsidRDefault="007C2552" w:rsidP="00D8403A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D8403A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8364CF">
        <w:rPr>
          <w:b/>
          <w:color w:val="000000"/>
          <w:sz w:val="24"/>
          <w:szCs w:val="24"/>
          <w:u w:val="single"/>
          <w:lang w:val="uk-UA"/>
        </w:rPr>
        <w:t>«</w:t>
      </w:r>
      <w:r w:rsidR="00D8403A"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D8403A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="00D8403A"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="00D8403A"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8364CF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D8403A" w:rsidP="00D8403A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                                                 </w:t>
      </w:r>
      <w:r w:rsidR="007C2552"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 Герасимчука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>
        <w:rPr>
          <w:color w:val="000000"/>
          <w:sz w:val="24"/>
          <w:szCs w:val="24"/>
          <w:lang w:val="uk-UA"/>
        </w:rPr>
        <w:t>________________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D8403A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="00E201CA">
        <w:rPr>
          <w:lang w:val="uk-UA"/>
        </w:rPr>
        <w:t>_____________________</w:t>
      </w:r>
      <w:r w:rsidR="00E201CA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="00E201CA" w:rsidRPr="00B01CAD">
        <w:rPr>
          <w:sz w:val="24"/>
          <w:szCs w:val="24"/>
          <w:lang w:val="uk-UA"/>
        </w:rPr>
        <w:t xml:space="preserve"> </w:t>
      </w:r>
      <w:r w:rsidRPr="00B01CAD">
        <w:rPr>
          <w:sz w:val="24"/>
          <w:szCs w:val="24"/>
          <w:lang w:val="uk-UA"/>
        </w:rPr>
        <w:t>_____________________</w:t>
      </w:r>
      <w:r w:rsidR="00E201CA">
        <w:rPr>
          <w:sz w:val="24"/>
          <w:szCs w:val="24"/>
          <w:lang w:val="uk-UA"/>
        </w:rPr>
        <w:t>____________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0904DF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0904DF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9E29C3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3B481B" w:rsidRDefault="009E29C3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9E29C3" w:rsidRPr="003B481B" w:rsidRDefault="009E29C3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920" w:rsidRPr="00AB1920" w:rsidRDefault="009E29C3" w:rsidP="00AB1920">
            <w:pPr>
              <w:rPr>
                <w:sz w:val="24"/>
                <w:szCs w:val="24"/>
                <w:lang w:val="uk-UA"/>
              </w:rPr>
            </w:pPr>
            <w:r w:rsidRPr="00AB1920">
              <w:rPr>
                <w:sz w:val="24"/>
                <w:szCs w:val="24"/>
                <w:lang w:val="uk-UA"/>
              </w:rPr>
              <w:t xml:space="preserve"> </w:t>
            </w:r>
            <w:r w:rsidR="00AB1920" w:rsidRPr="00AB1920">
              <w:rPr>
                <w:sz w:val="24"/>
                <w:szCs w:val="24"/>
              </w:rPr>
              <w:t xml:space="preserve">126 </w:t>
            </w:r>
            <w:proofErr w:type="spellStart"/>
            <w:r w:rsidR="00AB1920" w:rsidRPr="00AB1920">
              <w:rPr>
                <w:sz w:val="24"/>
                <w:szCs w:val="24"/>
              </w:rPr>
              <w:t>Інформаційні</w:t>
            </w:r>
            <w:proofErr w:type="spellEnd"/>
            <w:r w:rsidR="00AB1920">
              <w:rPr>
                <w:sz w:val="24"/>
                <w:szCs w:val="24"/>
              </w:rPr>
              <w:t xml:space="preserve"> </w:t>
            </w:r>
            <w:proofErr w:type="spellStart"/>
            <w:r w:rsidR="00AB1920">
              <w:rPr>
                <w:sz w:val="24"/>
                <w:szCs w:val="24"/>
              </w:rPr>
              <w:t>системи</w:t>
            </w:r>
            <w:proofErr w:type="spellEnd"/>
            <w:r w:rsidR="00AB1920">
              <w:rPr>
                <w:sz w:val="24"/>
                <w:szCs w:val="24"/>
              </w:rPr>
              <w:t xml:space="preserve"> та                   </w:t>
            </w:r>
            <w:proofErr w:type="spellStart"/>
            <w:r w:rsidR="00AB1920" w:rsidRPr="00AB1920">
              <w:rPr>
                <w:sz w:val="24"/>
                <w:szCs w:val="24"/>
              </w:rPr>
              <w:t>технології</w:t>
            </w:r>
            <w:proofErr w:type="spellEnd"/>
          </w:p>
          <w:p w:rsidR="00AB1920" w:rsidRPr="003B481B" w:rsidRDefault="00AB1920" w:rsidP="00AB1920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  <w:p w:rsidR="009E29C3" w:rsidRPr="003B481B" w:rsidRDefault="009E29C3" w:rsidP="00663DC8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AB1920" w:rsidRDefault="009E29C3" w:rsidP="00663DC8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8854C6" w:rsidRDefault="00AB1920" w:rsidP="00663DC8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виробнича</w:t>
            </w:r>
            <w:r w:rsidR="009E29C3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D8403A" w:rsidRDefault="009E29C3" w:rsidP="002D3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9C3" w:rsidRPr="00DE5D60" w:rsidRDefault="009E29C3" w:rsidP="009E29C3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E201CA">
        <w:rPr>
          <w:b/>
          <w:color w:val="000000"/>
          <w:sz w:val="24"/>
          <w:szCs w:val="24"/>
          <w:lang w:val="uk-UA"/>
        </w:rPr>
        <w:t xml:space="preserve">ад освіти 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E201CA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b/>
          <w:u w:val="single"/>
          <w:lang w:val="uk-UA" w:eastAsia="en-US"/>
        </w:rPr>
        <w:t>Герасимчук О.О.</w:t>
      </w:r>
      <w:r>
        <w:rPr>
          <w:lang w:val="uk-UA"/>
        </w:rPr>
        <w:t xml:space="preserve">                        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D130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7FBC"/>
    <w:rsid w:val="00027C05"/>
    <w:rsid w:val="00027F23"/>
    <w:rsid w:val="00031898"/>
    <w:rsid w:val="0003325A"/>
    <w:rsid w:val="00034EC0"/>
    <w:rsid w:val="00037059"/>
    <w:rsid w:val="0004242A"/>
    <w:rsid w:val="000429FE"/>
    <w:rsid w:val="00064653"/>
    <w:rsid w:val="000904DF"/>
    <w:rsid w:val="000956F2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97BD4"/>
    <w:rsid w:val="001A2600"/>
    <w:rsid w:val="001C57F0"/>
    <w:rsid w:val="001E564D"/>
    <w:rsid w:val="001F3DFE"/>
    <w:rsid w:val="001F5E66"/>
    <w:rsid w:val="00210145"/>
    <w:rsid w:val="002124DE"/>
    <w:rsid w:val="00214189"/>
    <w:rsid w:val="0021488E"/>
    <w:rsid w:val="002153F7"/>
    <w:rsid w:val="00220FC1"/>
    <w:rsid w:val="002252C9"/>
    <w:rsid w:val="002403E0"/>
    <w:rsid w:val="00260EF7"/>
    <w:rsid w:val="00273316"/>
    <w:rsid w:val="00282BAE"/>
    <w:rsid w:val="00291276"/>
    <w:rsid w:val="002C0C98"/>
    <w:rsid w:val="002D3F6A"/>
    <w:rsid w:val="002D4297"/>
    <w:rsid w:val="002D5453"/>
    <w:rsid w:val="002E05F7"/>
    <w:rsid w:val="002E4B60"/>
    <w:rsid w:val="002F2C60"/>
    <w:rsid w:val="003173A4"/>
    <w:rsid w:val="003234EA"/>
    <w:rsid w:val="00335585"/>
    <w:rsid w:val="0033568B"/>
    <w:rsid w:val="003453FB"/>
    <w:rsid w:val="0036692C"/>
    <w:rsid w:val="00370286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2459A"/>
    <w:rsid w:val="004306E1"/>
    <w:rsid w:val="004459A6"/>
    <w:rsid w:val="00452698"/>
    <w:rsid w:val="00453153"/>
    <w:rsid w:val="004559DC"/>
    <w:rsid w:val="00456273"/>
    <w:rsid w:val="00457553"/>
    <w:rsid w:val="00463C76"/>
    <w:rsid w:val="0048171C"/>
    <w:rsid w:val="00485DA6"/>
    <w:rsid w:val="004A2838"/>
    <w:rsid w:val="004C26CF"/>
    <w:rsid w:val="004C5B37"/>
    <w:rsid w:val="004C6495"/>
    <w:rsid w:val="004C6B8C"/>
    <w:rsid w:val="004D0D12"/>
    <w:rsid w:val="004D43D9"/>
    <w:rsid w:val="004E077B"/>
    <w:rsid w:val="004E0AC4"/>
    <w:rsid w:val="004E2A1E"/>
    <w:rsid w:val="004E5293"/>
    <w:rsid w:val="004F47E8"/>
    <w:rsid w:val="004F7ABE"/>
    <w:rsid w:val="0050350A"/>
    <w:rsid w:val="005316F3"/>
    <w:rsid w:val="00536629"/>
    <w:rsid w:val="00555592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2238B"/>
    <w:rsid w:val="006401F3"/>
    <w:rsid w:val="00644C68"/>
    <w:rsid w:val="00670E36"/>
    <w:rsid w:val="00672A26"/>
    <w:rsid w:val="006A34AA"/>
    <w:rsid w:val="006C44B0"/>
    <w:rsid w:val="006C57B5"/>
    <w:rsid w:val="006D0322"/>
    <w:rsid w:val="006D2532"/>
    <w:rsid w:val="006D2D98"/>
    <w:rsid w:val="006E028A"/>
    <w:rsid w:val="006F31DA"/>
    <w:rsid w:val="00700526"/>
    <w:rsid w:val="007231A3"/>
    <w:rsid w:val="00744B9D"/>
    <w:rsid w:val="00744BAF"/>
    <w:rsid w:val="007450E1"/>
    <w:rsid w:val="00761532"/>
    <w:rsid w:val="00774867"/>
    <w:rsid w:val="0079650C"/>
    <w:rsid w:val="007A1E03"/>
    <w:rsid w:val="007C2552"/>
    <w:rsid w:val="007D4863"/>
    <w:rsid w:val="00800CCF"/>
    <w:rsid w:val="00800F0C"/>
    <w:rsid w:val="008364CF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A3C90"/>
    <w:rsid w:val="008D15E9"/>
    <w:rsid w:val="008D3CB7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F1C"/>
    <w:rsid w:val="00945CD1"/>
    <w:rsid w:val="00951C49"/>
    <w:rsid w:val="00990DFC"/>
    <w:rsid w:val="009A166B"/>
    <w:rsid w:val="009B2E0B"/>
    <w:rsid w:val="009C22C3"/>
    <w:rsid w:val="009C6D1D"/>
    <w:rsid w:val="009D7A3E"/>
    <w:rsid w:val="009E29C3"/>
    <w:rsid w:val="009E3E51"/>
    <w:rsid w:val="009E4AFC"/>
    <w:rsid w:val="00A06208"/>
    <w:rsid w:val="00A24F8B"/>
    <w:rsid w:val="00A458EF"/>
    <w:rsid w:val="00A536CB"/>
    <w:rsid w:val="00A9042C"/>
    <w:rsid w:val="00AB1920"/>
    <w:rsid w:val="00AB70C2"/>
    <w:rsid w:val="00AC227F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75340"/>
    <w:rsid w:val="00B91D73"/>
    <w:rsid w:val="00BA0451"/>
    <w:rsid w:val="00BA1B68"/>
    <w:rsid w:val="00BA27C8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D0F3C"/>
    <w:rsid w:val="00CE317A"/>
    <w:rsid w:val="00CF2F24"/>
    <w:rsid w:val="00D0097B"/>
    <w:rsid w:val="00D1302C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8403A"/>
    <w:rsid w:val="00D873E3"/>
    <w:rsid w:val="00DB4B95"/>
    <w:rsid w:val="00DC5421"/>
    <w:rsid w:val="00DF54D5"/>
    <w:rsid w:val="00E142BD"/>
    <w:rsid w:val="00E201CA"/>
    <w:rsid w:val="00E228EA"/>
    <w:rsid w:val="00E2451F"/>
    <w:rsid w:val="00E36C58"/>
    <w:rsid w:val="00E36C6B"/>
    <w:rsid w:val="00E4473E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7260"/>
    <w:rsid w:val="00F32F2B"/>
    <w:rsid w:val="00F564E5"/>
    <w:rsid w:val="00F80E80"/>
    <w:rsid w:val="00FC050D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2020-11-25T14:47:00Z</cp:lastPrinted>
  <dcterms:created xsi:type="dcterms:W3CDTF">2020-11-19T14:35:00Z</dcterms:created>
  <dcterms:modified xsi:type="dcterms:W3CDTF">2023-02-01T21:48:00Z</dcterms:modified>
</cp:coreProperties>
</file>