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ED1" w:rsidRPr="0072504D" w:rsidRDefault="006F3555" w:rsidP="00607ED1">
      <w:pPr>
        <w:pStyle w:val="1"/>
        <w:rPr>
          <w:iCs/>
        </w:rPr>
      </w:pPr>
      <w:bookmarkStart w:id="0" w:name="_Toc105580939"/>
      <w:r>
        <w:rPr>
          <w:iCs/>
        </w:rPr>
        <w:t>Лекція 8</w:t>
      </w:r>
      <w:r w:rsidR="00607ED1" w:rsidRPr="0072504D">
        <w:rPr>
          <w:iCs/>
        </w:rPr>
        <w:t xml:space="preserve">. </w:t>
      </w:r>
      <w:bookmarkEnd w:id="0"/>
      <w:r w:rsidRPr="00E00CAE">
        <w:t>Зорові ілюзії в процесі формоутворення.</w:t>
      </w:r>
    </w:p>
    <w:p w:rsidR="00607ED1" w:rsidRPr="00F02AF4" w:rsidRDefault="00607ED1" w:rsidP="00607ED1">
      <w:pPr>
        <w:rPr>
          <w:lang w:val="uk-UA"/>
        </w:rPr>
      </w:pPr>
    </w:p>
    <w:p w:rsidR="00607ED1" w:rsidRPr="00F34FA1" w:rsidRDefault="00607ED1" w:rsidP="00607ED1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F34FA1">
        <w:rPr>
          <w:i/>
          <w:sz w:val="28"/>
          <w:szCs w:val="28"/>
        </w:rPr>
        <w:t>План</w:t>
      </w:r>
    </w:p>
    <w:p w:rsidR="00607ED1" w:rsidRPr="00893605" w:rsidRDefault="00607ED1" w:rsidP="00607ED1">
      <w:pPr>
        <w:spacing w:line="360" w:lineRule="auto"/>
        <w:ind w:firstLine="851"/>
        <w:jc w:val="both"/>
        <w:rPr>
          <w:rFonts w:eastAsiaTheme="minorHAnsi"/>
          <w:i/>
          <w:sz w:val="28"/>
          <w:szCs w:val="28"/>
          <w:lang w:val="uk-UA" w:eastAsia="en-US"/>
        </w:rPr>
      </w:pPr>
      <w:r w:rsidRPr="00F34FA1">
        <w:rPr>
          <w:i/>
          <w:sz w:val="28"/>
          <w:szCs w:val="28"/>
        </w:rPr>
        <w:t>1</w:t>
      </w:r>
      <w:r w:rsidRPr="00893605">
        <w:rPr>
          <w:i/>
          <w:sz w:val="28"/>
          <w:szCs w:val="28"/>
        </w:rPr>
        <w:t xml:space="preserve">. </w:t>
      </w:r>
      <w:r w:rsidRPr="00893605">
        <w:rPr>
          <w:rFonts w:eastAsiaTheme="minorHAnsi"/>
          <w:i/>
          <w:sz w:val="28"/>
          <w:szCs w:val="28"/>
          <w:lang w:val="uk-UA" w:eastAsia="en-US"/>
        </w:rPr>
        <w:t>Дія законів зорових ілюзій в процесі формоутворення.</w:t>
      </w:r>
    </w:p>
    <w:p w:rsidR="00607ED1" w:rsidRPr="00463FBF" w:rsidRDefault="00607ED1" w:rsidP="00607ED1">
      <w:pPr>
        <w:spacing w:line="360" w:lineRule="auto"/>
        <w:ind w:firstLine="851"/>
        <w:jc w:val="both"/>
        <w:rPr>
          <w:rFonts w:eastAsiaTheme="minorHAnsi"/>
          <w:i/>
          <w:sz w:val="28"/>
          <w:szCs w:val="28"/>
          <w:lang w:val="uk-UA" w:eastAsia="en-US"/>
        </w:rPr>
      </w:pPr>
      <w:r w:rsidRPr="00463FBF">
        <w:rPr>
          <w:i/>
          <w:sz w:val="28"/>
          <w:szCs w:val="28"/>
        </w:rPr>
        <w:t>2.</w:t>
      </w:r>
      <w:r>
        <w:rPr>
          <w:rFonts w:eastAsiaTheme="minorHAnsi"/>
          <w:i/>
          <w:sz w:val="28"/>
          <w:szCs w:val="28"/>
          <w:lang w:val="uk-UA" w:eastAsia="en-US"/>
        </w:rPr>
        <w:t xml:space="preserve"> Сприйняття с</w:t>
      </w:r>
      <w:proofErr w:type="spellStart"/>
      <w:r>
        <w:rPr>
          <w:rFonts w:eastAsiaTheme="minorHAnsi"/>
          <w:i/>
          <w:sz w:val="28"/>
          <w:szCs w:val="28"/>
          <w:lang w:eastAsia="en-US"/>
        </w:rPr>
        <w:t>ередовища</w:t>
      </w:r>
      <w:proofErr w:type="spellEnd"/>
      <w:r w:rsidRPr="00463FBF">
        <w:rPr>
          <w:rFonts w:eastAsiaTheme="minorHAnsi"/>
          <w:i/>
          <w:sz w:val="28"/>
          <w:szCs w:val="28"/>
          <w:lang w:val="uk-UA" w:eastAsia="en-US"/>
        </w:rPr>
        <w:t xml:space="preserve"> людиною. Емоції. Зорове сприйняття</w:t>
      </w:r>
    </w:p>
    <w:p w:rsidR="00607ED1" w:rsidRDefault="00607ED1" w:rsidP="00607ED1">
      <w:pPr>
        <w:spacing w:line="360" w:lineRule="auto"/>
        <w:ind w:firstLine="851"/>
        <w:jc w:val="both"/>
        <w:rPr>
          <w:rFonts w:eastAsiaTheme="minorHAnsi"/>
          <w:i/>
          <w:sz w:val="28"/>
          <w:szCs w:val="28"/>
          <w:lang w:val="uk-UA" w:eastAsia="en-US"/>
        </w:rPr>
      </w:pPr>
      <w:r w:rsidRPr="00463FBF">
        <w:rPr>
          <w:i/>
          <w:sz w:val="28"/>
          <w:szCs w:val="28"/>
        </w:rPr>
        <w:t xml:space="preserve">3. </w:t>
      </w:r>
      <w:r w:rsidRPr="00463FBF">
        <w:rPr>
          <w:rFonts w:eastAsiaTheme="minorHAnsi"/>
          <w:i/>
          <w:sz w:val="28"/>
          <w:szCs w:val="28"/>
          <w:lang w:val="uk-UA" w:eastAsia="en-US"/>
        </w:rPr>
        <w:t>Властивості форми за сприйняттям.</w:t>
      </w:r>
    </w:p>
    <w:p w:rsidR="00607ED1" w:rsidRPr="009B052D" w:rsidRDefault="00607ED1" w:rsidP="00607ED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bCs/>
          <w:sz w:val="28"/>
          <w:szCs w:val="28"/>
          <w:lang w:val="uk-UA" w:eastAsia="en-US"/>
        </w:rPr>
      </w:pPr>
      <w:r w:rsidRPr="009B052D">
        <w:rPr>
          <w:rFonts w:eastAsiaTheme="minorHAnsi"/>
          <w:sz w:val="28"/>
          <w:szCs w:val="28"/>
          <w:lang w:eastAsia="en-US"/>
        </w:rPr>
        <w:t>1.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В основі композиційних принципів лежать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>об'єктивні закони</w:t>
      </w:r>
      <w:r w:rsidRPr="009B052D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природи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і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>закони суспільного розвитку.</w:t>
      </w:r>
      <w:r w:rsidRPr="009B052D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Першими пояснюються наше фізичне буття, орієнтація в просторі,</w:t>
      </w:r>
      <w:r w:rsidRPr="009B052D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фізичні реакції на вплив середовища, біо</w:t>
      </w:r>
      <w:r>
        <w:rPr>
          <w:rFonts w:eastAsiaTheme="minorHAnsi"/>
          <w:sz w:val="28"/>
          <w:szCs w:val="28"/>
          <w:lang w:val="uk-UA" w:eastAsia="en-US"/>
        </w:rPr>
        <w:t>логічні потреби. Другі обумовлюють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людську психологію, соціальну свідомість. І ті й інші знаходять своє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відображення в мистецтві, бо, як сказав Л. Виготський «мистецтво - одна з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життєвих функцій суспільства». Якщо наше соціальне буття відбивається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головним чином в ідейному змісті мистецтв</w:t>
      </w:r>
      <w:r>
        <w:rPr>
          <w:rFonts w:eastAsiaTheme="minorHAnsi"/>
          <w:sz w:val="28"/>
          <w:szCs w:val="28"/>
          <w:lang w:val="uk-UA" w:eastAsia="en-US"/>
        </w:rPr>
        <w:t>а, а отже, в композиції, то наш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психофізичний пристрій і фізична реальність у взаємодії з об'єктивною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реальністю природного світу, в основному, обумовлюють формальні вимоги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композиції. Таким чином, формальні вимоги до композиції виходять з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об'єктивної реальності природного світу і обумовлені психофізичним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пристроєм людини, його органів сприйняття, мозку і тим, як відображається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в людській свідомості об'єктивна реальність.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Інший закон, що має настільки ж загальне значення -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>це закон (закони)</w:t>
      </w:r>
      <w:r w:rsidRPr="009B052D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поширення світла в природі, закон оптики. </w:t>
      </w:r>
      <w:r w:rsidRPr="009B052D">
        <w:rPr>
          <w:rFonts w:eastAsiaTheme="minorHAnsi"/>
          <w:sz w:val="28"/>
          <w:szCs w:val="28"/>
          <w:lang w:val="uk-UA" w:eastAsia="en-US"/>
        </w:rPr>
        <w:t>Завдяки пристрою мозку і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органів сприйняття ми сприймаємо світло, розрізняємо кольори, форми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предметів і сприймаємо їх просторово.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Законами оптики </w:t>
      </w:r>
      <w:r w:rsidRPr="009B052D">
        <w:rPr>
          <w:rFonts w:eastAsiaTheme="minorHAnsi"/>
          <w:sz w:val="28"/>
          <w:szCs w:val="28"/>
          <w:lang w:val="uk-UA" w:eastAsia="en-US"/>
        </w:rPr>
        <w:t>і пристроєм</w:t>
      </w:r>
      <w:r w:rsidRPr="009B052D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нашого зорового апарату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обумовлено наше сприйняття простору </w:t>
      </w:r>
      <w:r w:rsidRPr="009B052D">
        <w:rPr>
          <w:rFonts w:eastAsiaTheme="minorHAnsi"/>
          <w:sz w:val="28"/>
          <w:szCs w:val="28"/>
          <w:lang w:val="uk-UA" w:eastAsia="en-US"/>
        </w:rPr>
        <w:t>і</w:t>
      </w:r>
      <w:r w:rsidRPr="009B052D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випливає звідси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відкриття законів перспективи, </w:t>
      </w:r>
      <w:r w:rsidRPr="009B052D">
        <w:rPr>
          <w:rFonts w:eastAsiaTheme="minorHAnsi"/>
          <w:sz w:val="28"/>
          <w:szCs w:val="28"/>
          <w:lang w:val="uk-UA" w:eastAsia="en-US"/>
        </w:rPr>
        <w:t>важливого</w:t>
      </w:r>
      <w:r w:rsidRPr="009B052D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композиційного засобу.</w:t>
      </w:r>
    </w:p>
    <w:p w:rsidR="00607ED1" w:rsidRPr="009B052D" w:rsidRDefault="00607ED1" w:rsidP="00607ED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val="uk-UA" w:eastAsia="en-US"/>
        </w:rPr>
      </w:pP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2.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Якщо </w:t>
      </w:r>
      <w:r w:rsidRPr="00D04C2D">
        <w:rPr>
          <w:rFonts w:eastAsiaTheme="minorHAnsi"/>
          <w:sz w:val="28"/>
          <w:szCs w:val="28"/>
          <w:lang w:val="uk-UA" w:eastAsia="en-US"/>
        </w:rPr>
        <w:t>технолог</w:t>
      </w:r>
      <w:r>
        <w:rPr>
          <w:rFonts w:eastAsiaTheme="minorHAnsi"/>
          <w:sz w:val="28"/>
          <w:szCs w:val="28"/>
          <w:lang w:val="uk-UA" w:eastAsia="en-US"/>
        </w:rPr>
        <w:t xml:space="preserve">ічний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світ є продовженням фізичних здібностей людини, одночасно будучи штучним середовищем проживання людини, то світ мистецтва, </w:t>
      </w:r>
      <w:r>
        <w:rPr>
          <w:rFonts w:eastAsiaTheme="minorHAnsi"/>
          <w:sz w:val="28"/>
          <w:szCs w:val="28"/>
          <w:lang w:val="uk-UA" w:eastAsia="en-US"/>
        </w:rPr>
        <w:t>с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творений людиною, є </w:t>
      </w:r>
      <w:r>
        <w:rPr>
          <w:rFonts w:eastAsiaTheme="minorHAnsi"/>
          <w:sz w:val="28"/>
          <w:szCs w:val="28"/>
          <w:lang w:val="uk-UA" w:eastAsia="en-US"/>
        </w:rPr>
        <w:t>осередком</w:t>
      </w:r>
      <w:r w:rsidRPr="009B052D">
        <w:rPr>
          <w:rFonts w:eastAsiaTheme="minorHAnsi"/>
          <w:sz w:val="28"/>
          <w:szCs w:val="28"/>
          <w:lang w:val="uk-UA" w:eastAsia="en-US"/>
        </w:rPr>
        <w:t>,</w:t>
      </w:r>
      <w:r>
        <w:rPr>
          <w:rFonts w:eastAsiaTheme="minorHAnsi"/>
          <w:sz w:val="28"/>
          <w:szCs w:val="28"/>
          <w:lang w:val="uk-UA"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uk-UA" w:eastAsia="en-US"/>
        </w:rPr>
        <w:t>якй</w:t>
      </w:r>
      <w:proofErr w:type="spellEnd"/>
      <w:r w:rsidRPr="009B052D">
        <w:rPr>
          <w:rFonts w:eastAsiaTheme="minorHAnsi"/>
          <w:sz w:val="28"/>
          <w:szCs w:val="28"/>
          <w:lang w:val="uk-UA" w:eastAsia="en-US"/>
        </w:rPr>
        <w:t xml:space="preserve"> відбивається, реалізується </w:t>
      </w:r>
      <w:r>
        <w:rPr>
          <w:rFonts w:eastAsiaTheme="minorHAnsi"/>
          <w:sz w:val="28"/>
          <w:szCs w:val="28"/>
          <w:lang w:val="uk-UA" w:eastAsia="en-US"/>
        </w:rPr>
        <w:t>в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духовне життя, органічно нерозривно по</w:t>
      </w:r>
      <w:r>
        <w:rPr>
          <w:rFonts w:eastAsiaTheme="minorHAnsi"/>
          <w:sz w:val="28"/>
          <w:szCs w:val="28"/>
          <w:lang w:val="uk-UA" w:eastAsia="en-US"/>
        </w:rPr>
        <w:t>в'язане з фізичним, матеріальним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та </w:t>
      </w:r>
      <w:r>
        <w:rPr>
          <w:rFonts w:eastAsiaTheme="minorHAnsi"/>
          <w:sz w:val="28"/>
          <w:szCs w:val="28"/>
          <w:lang w:val="uk-UA" w:eastAsia="en-US"/>
        </w:rPr>
        <w:t>соціальним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життям. </w:t>
      </w:r>
      <w:r>
        <w:rPr>
          <w:rFonts w:eastAsiaTheme="minorHAnsi"/>
          <w:sz w:val="28"/>
          <w:szCs w:val="28"/>
          <w:lang w:val="uk-UA" w:eastAsia="en-US"/>
        </w:rPr>
        <w:t>Цей аспект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надає і зворотну дію на соціальну природу людини,</w:t>
      </w:r>
      <w:r w:rsidRPr="009B052D">
        <w:rPr>
          <w:rFonts w:eastAsiaTheme="minorHAnsi"/>
          <w:sz w:val="28"/>
          <w:szCs w:val="28"/>
          <w:lang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будучи одночасно і продуктом його діяльності та середовищем, в якій він</w:t>
      </w:r>
      <w:r w:rsidRPr="009B052D">
        <w:rPr>
          <w:rFonts w:eastAsiaTheme="minorHAnsi"/>
          <w:sz w:val="28"/>
          <w:szCs w:val="28"/>
          <w:lang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існує.</w:t>
      </w:r>
      <w:r w:rsidRPr="009B052D">
        <w:rPr>
          <w:rFonts w:eastAsiaTheme="minorHAnsi"/>
          <w:sz w:val="28"/>
          <w:szCs w:val="28"/>
          <w:lang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Сприйняття людиною навколишнього світу, форми освоєння, пізнання </w:t>
      </w:r>
      <w:r w:rsidRPr="009B052D">
        <w:rPr>
          <w:rFonts w:eastAsiaTheme="minorHAnsi"/>
          <w:sz w:val="28"/>
          <w:szCs w:val="28"/>
          <w:lang w:val="uk-UA" w:eastAsia="en-US"/>
        </w:rPr>
        <w:lastRenderedPageBreak/>
        <w:t>цього світу, зале</w:t>
      </w:r>
      <w:r>
        <w:rPr>
          <w:rFonts w:eastAsiaTheme="minorHAnsi"/>
          <w:sz w:val="28"/>
          <w:szCs w:val="28"/>
          <w:lang w:val="uk-UA" w:eastAsia="en-US"/>
        </w:rPr>
        <w:t>жать від психофізичного пристрою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організму людини, від пристрою органів сприйняття, вищої нервової діяльності, мозку. Провідником, за допомогою якого здійснюється зв'язок людини з світом, є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>емоції.</w:t>
      </w:r>
    </w:p>
    <w:p w:rsidR="00607ED1" w:rsidRPr="009B052D" w:rsidRDefault="00607ED1" w:rsidP="00607ED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val="uk-UA" w:eastAsia="en-US"/>
        </w:rPr>
      </w:pP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Емоції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тісно пов'язані з поняттям гармонії, бо гармонійне начало в природі і в соціальному житті (у тому числі і в мистецтві), </w:t>
      </w:r>
      <w:r>
        <w:rPr>
          <w:rFonts w:eastAsiaTheme="minorHAnsi"/>
          <w:sz w:val="28"/>
          <w:szCs w:val="28"/>
          <w:lang w:val="uk-UA" w:eastAsia="en-US"/>
        </w:rPr>
        <w:t>доброчинне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для людини і </w:t>
      </w:r>
      <w:r>
        <w:rPr>
          <w:rFonts w:eastAsiaTheme="minorHAnsi"/>
          <w:sz w:val="28"/>
          <w:szCs w:val="28"/>
          <w:lang w:val="uk-UA" w:eastAsia="en-US"/>
        </w:rPr>
        <w:t>«заохочується» його емоціями. Мойсей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Каган</w:t>
      </w:r>
      <w:r>
        <w:rPr>
          <w:rFonts w:eastAsiaTheme="minorHAnsi"/>
          <w:sz w:val="28"/>
          <w:szCs w:val="28"/>
          <w:lang w:val="uk-UA" w:eastAsia="en-US"/>
        </w:rPr>
        <w:t xml:space="preserve"> (філософ, 1921-2006)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пише: «Мистецтво </w:t>
      </w:r>
      <w:r>
        <w:rPr>
          <w:rFonts w:eastAsiaTheme="minorHAnsi"/>
          <w:sz w:val="28"/>
          <w:szCs w:val="28"/>
          <w:lang w:val="uk-UA" w:eastAsia="en-US"/>
        </w:rPr>
        <w:t>нада</w:t>
      </w:r>
      <w:r w:rsidRPr="009B052D">
        <w:rPr>
          <w:rFonts w:eastAsiaTheme="minorHAnsi"/>
          <w:sz w:val="28"/>
          <w:szCs w:val="28"/>
          <w:lang w:val="uk-UA" w:eastAsia="en-US"/>
        </w:rPr>
        <w:t>є нам насолоду</w:t>
      </w:r>
      <w:r>
        <w:rPr>
          <w:rFonts w:eastAsiaTheme="minorHAnsi"/>
          <w:sz w:val="28"/>
          <w:szCs w:val="28"/>
          <w:lang w:val="uk-UA" w:eastAsia="en-US"/>
        </w:rPr>
        <w:t xml:space="preserve"> на стільки, на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скільки форма художнього твору володіє високою порядністю, </w:t>
      </w:r>
      <w:r>
        <w:rPr>
          <w:rFonts w:eastAsiaTheme="minorHAnsi"/>
          <w:sz w:val="28"/>
          <w:szCs w:val="28"/>
          <w:lang w:val="uk-UA" w:eastAsia="en-US"/>
        </w:rPr>
        <w:t>досконалою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організованістю відповідно до особливостей вираженого цією формою змісту».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Емоційний вплив форми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складається з багатьох компонентів. Диференційовані і стійкі емоції, що виникають на основі вищих соціальних потреб людини, зазвичай називають почуттями.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Зорове сприйняття </w:t>
      </w:r>
      <w:r w:rsidRPr="009B052D">
        <w:rPr>
          <w:rFonts w:eastAsiaTheme="minorHAnsi"/>
          <w:sz w:val="28"/>
          <w:szCs w:val="28"/>
          <w:lang w:val="uk-UA" w:eastAsia="en-US"/>
        </w:rPr>
        <w:t>починається з виділення загальних структурних особливостей об'єкта. У першу чергу сприймається ставлення предметів і простору. Потім освоюються відносини між предметами, потім між деталями предметів. І створюється чітке уявлення про ціле. Ця особливість зорового сприйняття</w:t>
      </w:r>
      <w:r>
        <w:rPr>
          <w:rFonts w:eastAsiaTheme="minorHAnsi"/>
          <w:sz w:val="28"/>
          <w:szCs w:val="28"/>
          <w:lang w:val="uk-UA" w:eastAsia="en-US"/>
        </w:rPr>
        <w:t xml:space="preserve"> враховується при композиційній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побудові твору з метою забезпечення впорядк</w:t>
      </w:r>
      <w:r>
        <w:rPr>
          <w:rFonts w:eastAsiaTheme="minorHAnsi"/>
          <w:sz w:val="28"/>
          <w:szCs w:val="28"/>
          <w:lang w:val="uk-UA" w:eastAsia="en-US"/>
        </w:rPr>
        <w:t>ування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його сприйняття.</w:t>
      </w:r>
    </w:p>
    <w:p w:rsidR="00607ED1" w:rsidRPr="009B052D" w:rsidRDefault="00607ED1" w:rsidP="00607ED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val="uk-UA" w:eastAsia="en-US"/>
        </w:rPr>
      </w:pP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Для композиційного розташування елементів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має значення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величина кута активного зору. </w:t>
      </w:r>
      <w:r w:rsidRPr="009B052D">
        <w:rPr>
          <w:rFonts w:eastAsiaTheme="minorHAnsi"/>
          <w:sz w:val="28"/>
          <w:szCs w:val="28"/>
          <w:lang w:val="uk-UA" w:eastAsia="en-US"/>
        </w:rPr>
        <w:t>Основні, важливі моменти змісту картини повинні потрапл</w:t>
      </w:r>
      <w:r>
        <w:rPr>
          <w:rFonts w:eastAsiaTheme="minorHAnsi"/>
          <w:sz w:val="28"/>
          <w:szCs w:val="28"/>
          <w:lang w:val="uk-UA" w:eastAsia="en-US"/>
        </w:rPr>
        <w:t>яти під кут активного зору (54</w:t>
      </w:r>
      <w:r w:rsidRPr="009B052D">
        <w:rPr>
          <w:rFonts w:eastAsiaTheme="minorHAnsi"/>
          <w:sz w:val="28"/>
          <w:szCs w:val="28"/>
          <w:lang w:val="uk-UA" w:eastAsia="en-US"/>
        </w:rPr>
        <w:t>'</w:t>
      </w:r>
      <w:r>
        <w:rPr>
          <w:rFonts w:eastAsiaTheme="minorHAnsi"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по горизонталі і 37' по вертикалі). Композицією враховується також розташування, місце розташування зорового центру на картинній площині, який знаходиться трохи вище геометричного, що походить від психологічного сприйняття низу картини як більш важкого в порівнянні з верхом (в результаті дії сили земного тяжіння).</w:t>
      </w:r>
    </w:p>
    <w:p w:rsidR="00607ED1" w:rsidRPr="009B052D" w:rsidRDefault="00607ED1" w:rsidP="00607ED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val="uk-UA" w:eastAsia="en-US"/>
        </w:rPr>
      </w:pP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Зорове сприйняття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залежить від емоційних імпульсів, які виникають в оці, коли погляд ковзає по зображенню. Кожен поворот, тобто зміна напрямів, ліній, їх перетин пов'язані з необхідністю долати інерцію руху, </w:t>
      </w:r>
      <w:r>
        <w:rPr>
          <w:rFonts w:eastAsiaTheme="minorHAnsi"/>
          <w:sz w:val="28"/>
          <w:szCs w:val="28"/>
          <w:lang w:val="uk-UA" w:eastAsia="en-US"/>
        </w:rPr>
        <w:t>чут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ливо діють на зоровий апарат і викликають відповідну реакцію. Картина, де багато пересічних ліній і утворених ними кутів, викликає почуття занепокоєння, і, навпаки, там, де око спокійно ковзає по кривих, або рух має хвилеподібний характер, виникає відчуття природності, умиротворення.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Хвильова природа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притаманна матерії, і </w:t>
      </w:r>
      <w:r w:rsidRPr="009B052D">
        <w:rPr>
          <w:rFonts w:eastAsiaTheme="minorHAnsi"/>
          <w:sz w:val="28"/>
          <w:szCs w:val="28"/>
          <w:lang w:val="uk-UA" w:eastAsia="en-US"/>
        </w:rPr>
        <w:lastRenderedPageBreak/>
        <w:t>можливо, що саме з цим пов'язане виникнення позитивної реакції організму. Позитивна реакція виникає, коли нервові клітини зорового апарату відчувають стан активного</w:t>
      </w:r>
      <w:r>
        <w:rPr>
          <w:rFonts w:eastAsiaTheme="minorHAnsi"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відпочинку. Деякі геометричні структури і форми викликають подібний стан. До них відносяться, наприклад, предмети, побудовані за пропорціями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>«золотого перетину». Ставлення золотого перетину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>виражається числом 0,618.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На підставі пропорції золотого перетину був побудований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>ряд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чисел, </w:t>
      </w:r>
      <w:r>
        <w:rPr>
          <w:rFonts w:eastAsiaTheme="minorHAnsi"/>
          <w:sz w:val="28"/>
          <w:szCs w:val="28"/>
          <w:lang w:val="uk-UA" w:eastAsia="en-US"/>
        </w:rPr>
        <w:t>котрий пояснюється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тим, що кожне наступне число виявлялося рівним сумі двох попередніх: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1, 1, 2, 3, 5, 8, 1З, 21 </w:t>
      </w:r>
      <w:r w:rsidRPr="009B052D">
        <w:rPr>
          <w:rFonts w:eastAsiaTheme="minorHAnsi"/>
          <w:sz w:val="28"/>
          <w:szCs w:val="28"/>
          <w:lang w:val="uk-UA" w:eastAsia="en-US"/>
        </w:rPr>
        <w:t>і т. д. Цей ряд був відкритий італійським математико</w:t>
      </w:r>
      <w:r>
        <w:rPr>
          <w:rFonts w:eastAsiaTheme="minorHAnsi"/>
          <w:sz w:val="28"/>
          <w:szCs w:val="28"/>
          <w:lang w:val="uk-UA" w:eastAsia="en-US"/>
        </w:rPr>
        <w:t xml:space="preserve">м </w:t>
      </w:r>
      <w:proofErr w:type="spellStart"/>
      <w:r>
        <w:rPr>
          <w:rFonts w:eastAsiaTheme="minorHAnsi"/>
          <w:sz w:val="28"/>
          <w:szCs w:val="28"/>
          <w:lang w:val="uk-UA" w:eastAsia="en-US"/>
        </w:rPr>
        <w:t>Фібоначчі</w:t>
      </w:r>
      <w:proofErr w:type="spellEnd"/>
      <w:r>
        <w:rPr>
          <w:rFonts w:eastAsiaTheme="minorHAnsi"/>
          <w:sz w:val="28"/>
          <w:szCs w:val="28"/>
          <w:lang w:val="uk-UA" w:eastAsia="en-US"/>
        </w:rPr>
        <w:t xml:space="preserve"> (близько 1170-1250)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. </w:t>
      </w:r>
      <w:r>
        <w:rPr>
          <w:rFonts w:eastAsiaTheme="minorHAnsi"/>
          <w:sz w:val="28"/>
          <w:szCs w:val="28"/>
          <w:lang w:val="uk-UA" w:eastAsia="en-US"/>
        </w:rPr>
        <w:t>Він володіє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властивістю, що відносини між сусідніми членами по мірі зростання чисел ряду, все більше наближаються до відношення золотого перетину.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Відомий композиційний прийом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- членування тексту,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>розбивка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цілого на обмежене число груп, угруповання елементів, </w:t>
      </w:r>
      <w:r w:rsidRPr="009B052D">
        <w:rPr>
          <w:rFonts w:eastAsiaTheme="minorHAnsi"/>
          <w:sz w:val="28"/>
          <w:szCs w:val="28"/>
          <w:lang w:val="uk-UA" w:eastAsia="en-US"/>
        </w:rPr>
        <w:t>- необхідний,</w:t>
      </w:r>
      <w:r>
        <w:rPr>
          <w:rFonts w:eastAsiaTheme="minorHAnsi"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тому що подібним методом послідовного наближення освоюється ціле. Цей метод обумовлений наявністю фізіологічно</w:t>
      </w:r>
      <w:r>
        <w:rPr>
          <w:rFonts w:eastAsiaTheme="minorHAnsi"/>
          <w:sz w:val="28"/>
          <w:szCs w:val="28"/>
          <w:lang w:val="uk-UA" w:eastAsia="en-US"/>
        </w:rPr>
        <w:t>го порогу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сприйняття, наш мозок одночасно може сприйняти не більше 5 -7 елементів або груп одночасно.</w:t>
      </w:r>
    </w:p>
    <w:p w:rsidR="00607ED1" w:rsidRDefault="00607ED1" w:rsidP="00607ED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val="uk-UA" w:eastAsia="en-US"/>
        </w:rPr>
      </w:pPr>
      <w:r>
        <w:rPr>
          <w:rFonts w:eastAsiaTheme="minorHAnsi"/>
          <w:bCs/>
          <w:sz w:val="28"/>
          <w:szCs w:val="28"/>
          <w:lang w:val="uk-UA" w:eastAsia="en-US"/>
        </w:rPr>
        <w:t xml:space="preserve">Розглядаючи поняття </w:t>
      </w:r>
      <w:proofErr w:type="spellStart"/>
      <w:r>
        <w:rPr>
          <w:rFonts w:eastAsiaTheme="minorHAnsi"/>
          <w:bCs/>
          <w:sz w:val="28"/>
          <w:szCs w:val="28"/>
          <w:lang w:val="uk-UA" w:eastAsia="en-US"/>
        </w:rPr>
        <w:t>близькісті</w:t>
      </w:r>
      <w:proofErr w:type="spellEnd"/>
      <w:r>
        <w:rPr>
          <w:rFonts w:eastAsiaTheme="minorHAnsi"/>
          <w:sz w:val="28"/>
          <w:szCs w:val="28"/>
          <w:lang w:val="uk-UA" w:eastAsia="en-US"/>
        </w:rPr>
        <w:t>,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</w:t>
      </w:r>
      <w:r>
        <w:rPr>
          <w:rFonts w:eastAsiaTheme="minorHAnsi"/>
          <w:bCs/>
          <w:sz w:val="28"/>
          <w:szCs w:val="28"/>
          <w:lang w:val="uk-UA" w:eastAsia="en-US"/>
        </w:rPr>
        <w:t>подібності, п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>родовження</w:t>
      </w:r>
      <w:r>
        <w:rPr>
          <w:rFonts w:eastAsiaTheme="minorHAnsi"/>
          <w:sz w:val="28"/>
          <w:szCs w:val="28"/>
          <w:lang w:val="uk-UA" w:eastAsia="en-US"/>
        </w:rPr>
        <w:t>, за</w:t>
      </w:r>
      <w:r>
        <w:rPr>
          <w:rFonts w:eastAsiaTheme="minorHAnsi"/>
          <w:bCs/>
          <w:sz w:val="28"/>
          <w:szCs w:val="28"/>
          <w:lang w:val="uk-UA" w:eastAsia="en-US"/>
        </w:rPr>
        <w:t>мкнутості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>
        <w:rPr>
          <w:rFonts w:eastAsiaTheme="minorHAnsi"/>
          <w:bCs/>
          <w:sz w:val="28"/>
          <w:szCs w:val="28"/>
          <w:lang w:val="uk-UA" w:eastAsia="en-US"/>
        </w:rPr>
        <w:t>простору</w:t>
      </w:r>
      <w:r>
        <w:rPr>
          <w:rFonts w:eastAsiaTheme="minorHAnsi"/>
          <w:sz w:val="28"/>
          <w:szCs w:val="28"/>
          <w:lang w:val="uk-UA" w:eastAsia="en-US"/>
        </w:rPr>
        <w:t xml:space="preserve"> можна стверджувати, що такі </w:t>
      </w:r>
      <w:r>
        <w:rPr>
          <w:rFonts w:eastAsiaTheme="minorHAnsi"/>
          <w:bCs/>
          <w:sz w:val="28"/>
          <w:szCs w:val="28"/>
          <w:lang w:val="uk-UA" w:eastAsia="en-US"/>
        </w:rPr>
        <w:t>угруповання залежать від того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наскільки просторово близько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розташовані елементи по відношенню один до одного; наскільки близькі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вони один одному якісно</w:t>
      </w:r>
      <w:r>
        <w:rPr>
          <w:rFonts w:eastAsiaTheme="minorHAnsi"/>
          <w:sz w:val="28"/>
          <w:szCs w:val="28"/>
          <w:lang w:val="uk-UA" w:eastAsia="en-US"/>
        </w:rPr>
        <w:t xml:space="preserve"> (спорідненість форм та ін.)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</w:t>
      </w:r>
      <w:r>
        <w:rPr>
          <w:rFonts w:eastAsiaTheme="minorHAnsi"/>
          <w:sz w:val="28"/>
          <w:szCs w:val="28"/>
          <w:lang w:val="uk-UA" w:eastAsia="en-US"/>
        </w:rPr>
        <w:t>П</w:t>
      </w:r>
      <w:r w:rsidRPr="009B052D">
        <w:rPr>
          <w:rFonts w:eastAsiaTheme="minorHAnsi"/>
          <w:sz w:val="28"/>
          <w:szCs w:val="28"/>
          <w:lang w:val="uk-UA" w:eastAsia="en-US"/>
        </w:rPr>
        <w:t>рагнення до</w:t>
      </w:r>
      <w:r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«продовження», </w:t>
      </w:r>
      <w:proofErr w:type="spellStart"/>
      <w:r w:rsidRPr="009B052D">
        <w:rPr>
          <w:rFonts w:eastAsiaTheme="minorHAnsi"/>
          <w:sz w:val="28"/>
          <w:szCs w:val="28"/>
          <w:lang w:val="uk-UA" w:eastAsia="en-US"/>
        </w:rPr>
        <w:t>логічно</w:t>
      </w:r>
      <w:proofErr w:type="spellEnd"/>
      <w:r w:rsidRPr="009B052D">
        <w:rPr>
          <w:rFonts w:eastAsiaTheme="minorHAnsi"/>
          <w:sz w:val="28"/>
          <w:szCs w:val="28"/>
          <w:lang w:val="uk-UA" w:eastAsia="en-US"/>
        </w:rPr>
        <w:t xml:space="preserve"> випливає </w:t>
      </w:r>
      <w:r>
        <w:rPr>
          <w:rFonts w:eastAsiaTheme="minorHAnsi"/>
          <w:sz w:val="28"/>
          <w:szCs w:val="28"/>
          <w:lang w:val="uk-UA" w:eastAsia="en-US"/>
        </w:rPr>
        <w:t xml:space="preserve">від </w:t>
      </w:r>
      <w:r w:rsidRPr="009B052D">
        <w:rPr>
          <w:rFonts w:eastAsiaTheme="minorHAnsi"/>
          <w:sz w:val="28"/>
          <w:szCs w:val="28"/>
          <w:lang w:val="uk-UA" w:eastAsia="en-US"/>
        </w:rPr>
        <w:t>місця розташування елемента, прагнення</w:t>
      </w:r>
      <w:r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9B052D">
        <w:rPr>
          <w:rFonts w:eastAsiaTheme="minorHAnsi"/>
          <w:sz w:val="28"/>
          <w:szCs w:val="28"/>
          <w:lang w:val="uk-UA" w:eastAsia="en-US"/>
        </w:rPr>
        <w:t>слідувати по контурах до цілісного образу; від прагнення до замкнути</w:t>
      </w:r>
      <w:r>
        <w:rPr>
          <w:rFonts w:eastAsiaTheme="minorHAnsi"/>
          <w:sz w:val="28"/>
          <w:szCs w:val="28"/>
          <w:lang w:val="uk-UA" w:eastAsia="en-US"/>
        </w:rPr>
        <w:t>х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 фігур</w:t>
      </w:r>
      <w:r>
        <w:rPr>
          <w:rFonts w:eastAsiaTheme="minorHAnsi"/>
          <w:sz w:val="28"/>
          <w:szCs w:val="28"/>
          <w:lang w:val="uk-UA" w:eastAsia="en-US"/>
        </w:rPr>
        <w:t xml:space="preserve"> очевидним є те, що,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розрізнені елементи, розірвані лінії прагну</w:t>
      </w:r>
      <w:r>
        <w:rPr>
          <w:rFonts w:eastAsiaTheme="minorHAnsi"/>
          <w:sz w:val="28"/>
          <w:szCs w:val="28"/>
          <w:lang w:val="uk-UA" w:eastAsia="en-US"/>
        </w:rPr>
        <w:t>ть замкнутися і утворити фігуру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. Композиційна побудова стикається з цікавим явищем, пов'язаним з особливостями зорового сприйняття,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з оптичними ілюзіями. </w:t>
      </w:r>
      <w:r w:rsidRPr="009B052D">
        <w:rPr>
          <w:rFonts w:eastAsiaTheme="minorHAnsi"/>
          <w:sz w:val="28"/>
          <w:szCs w:val="28"/>
          <w:lang w:val="uk-UA" w:eastAsia="en-US"/>
        </w:rPr>
        <w:t>Відомо, що геометричні фігури, що складаються з прямих ліній, правильних кіл і інших правильних форм, здаються викривленими і неправильними через те, що їх перетинають кос</w:t>
      </w:r>
      <w:r>
        <w:rPr>
          <w:rFonts w:eastAsiaTheme="minorHAnsi"/>
          <w:sz w:val="28"/>
          <w:szCs w:val="28"/>
          <w:lang w:val="uk-UA" w:eastAsia="en-US"/>
        </w:rPr>
        <w:t xml:space="preserve">ими, </w:t>
      </w:r>
      <w:proofErr w:type="spellStart"/>
      <w:r>
        <w:rPr>
          <w:rFonts w:eastAsiaTheme="minorHAnsi"/>
          <w:sz w:val="28"/>
          <w:szCs w:val="28"/>
          <w:lang w:val="uk-UA" w:eastAsia="en-US"/>
        </w:rPr>
        <w:t>зломаними</w:t>
      </w:r>
      <w:proofErr w:type="spellEnd"/>
      <w:r>
        <w:rPr>
          <w:rFonts w:eastAsiaTheme="minorHAnsi"/>
          <w:sz w:val="28"/>
          <w:szCs w:val="28"/>
          <w:lang w:val="uk-UA" w:eastAsia="en-US"/>
        </w:rPr>
        <w:t xml:space="preserve"> лі</w:t>
      </w:r>
      <w:r w:rsidRPr="009B052D">
        <w:rPr>
          <w:rFonts w:eastAsiaTheme="minorHAnsi"/>
          <w:sz w:val="28"/>
          <w:szCs w:val="28"/>
          <w:lang w:val="uk-UA" w:eastAsia="en-US"/>
        </w:rPr>
        <w:t>н</w:t>
      </w:r>
      <w:r>
        <w:rPr>
          <w:rFonts w:eastAsiaTheme="minorHAnsi"/>
          <w:sz w:val="28"/>
          <w:szCs w:val="28"/>
          <w:lang w:val="uk-UA" w:eastAsia="en-US"/>
        </w:rPr>
        <w:t>і</w:t>
      </w:r>
      <w:r w:rsidRPr="009B052D">
        <w:rPr>
          <w:rFonts w:eastAsiaTheme="minorHAnsi"/>
          <w:sz w:val="28"/>
          <w:szCs w:val="28"/>
          <w:lang w:val="uk-UA" w:eastAsia="en-US"/>
        </w:rPr>
        <w:t>ями або пучком променів. Ідеальна горизонталь здалеку здається</w:t>
      </w:r>
      <w:r>
        <w:rPr>
          <w:rFonts w:eastAsiaTheme="minorHAnsi"/>
          <w:sz w:val="28"/>
          <w:szCs w:val="28"/>
          <w:lang w:val="uk-UA" w:eastAsia="en-US"/>
        </w:rPr>
        <w:t xml:space="preserve"> прогнутою</w:t>
      </w:r>
      <w:r w:rsidRPr="009B052D">
        <w:rPr>
          <w:rFonts w:eastAsiaTheme="minorHAnsi"/>
          <w:sz w:val="28"/>
          <w:szCs w:val="28"/>
          <w:lang w:val="uk-UA" w:eastAsia="en-US"/>
        </w:rPr>
        <w:t>; віддалені від глядача в глибину предмети сприймаються не</w:t>
      </w:r>
      <w:r>
        <w:rPr>
          <w:rFonts w:eastAsiaTheme="minorHAnsi"/>
          <w:sz w:val="28"/>
          <w:szCs w:val="28"/>
          <w:lang w:val="uk-UA" w:eastAsia="en-US"/>
        </w:rPr>
        <w:t>відповідними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їх дійсним розмірам. Приклади можуть бути </w:t>
      </w:r>
      <w:r w:rsidRPr="0043794D">
        <w:rPr>
          <w:rFonts w:eastAsiaTheme="minorHAnsi"/>
          <w:sz w:val="28"/>
          <w:szCs w:val="28"/>
          <w:lang w:val="uk-UA" w:eastAsia="en-US"/>
        </w:rPr>
        <w:t xml:space="preserve">різноманітними (Рисунок 40). </w:t>
      </w:r>
    </w:p>
    <w:p w:rsidR="00607ED1" w:rsidRDefault="00607ED1" w:rsidP="00607ED1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Theme="minorHAnsi"/>
          <w:bCs/>
          <w:sz w:val="28"/>
          <w:szCs w:val="28"/>
          <w:lang w:val="uk-UA" w:eastAsia="en-US"/>
        </w:rPr>
      </w:pPr>
      <w:r w:rsidRPr="008C2C94">
        <w:rPr>
          <w:rFonts w:eastAsiaTheme="minorHAnsi"/>
          <w:bCs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DEE2EF3" wp14:editId="458BF5C5">
            <wp:extent cx="3962122" cy="1718310"/>
            <wp:effectExtent l="0" t="0" r="635" b="0"/>
            <wp:docPr id="20" name="Рисунок 20" descr="F:\KOF\оптичні ілюзі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F\оптичні ілюзії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99" cy="172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D1" w:rsidRDefault="00607ED1" w:rsidP="00607ED1">
      <w:pPr>
        <w:autoSpaceDE w:val="0"/>
        <w:autoSpaceDN w:val="0"/>
        <w:adjustRightInd w:val="0"/>
        <w:spacing w:line="360" w:lineRule="auto"/>
        <w:ind w:firstLine="708"/>
        <w:jc w:val="center"/>
        <w:rPr>
          <w:i/>
          <w:sz w:val="28"/>
          <w:szCs w:val="28"/>
          <w:lang w:val="uk-UA"/>
        </w:rPr>
      </w:pPr>
      <w:r w:rsidRPr="009E446A">
        <w:rPr>
          <w:i/>
          <w:sz w:val="28"/>
          <w:szCs w:val="28"/>
          <w:lang w:val="uk-UA"/>
        </w:rPr>
        <w:t xml:space="preserve">Рисунок </w:t>
      </w:r>
      <w:r w:rsidRPr="0043794D">
        <w:rPr>
          <w:rFonts w:eastAsiaTheme="minorHAnsi"/>
          <w:i/>
          <w:sz w:val="28"/>
          <w:szCs w:val="28"/>
          <w:lang w:val="uk-UA" w:eastAsia="en-US"/>
        </w:rPr>
        <w:t>40</w:t>
      </w:r>
      <w:r w:rsidRPr="009E446A">
        <w:rPr>
          <w:i/>
          <w:sz w:val="28"/>
          <w:szCs w:val="28"/>
          <w:lang w:val="uk-UA"/>
        </w:rPr>
        <w:t xml:space="preserve"> – Оптичн</w:t>
      </w:r>
      <w:r>
        <w:rPr>
          <w:i/>
          <w:sz w:val="28"/>
          <w:szCs w:val="28"/>
          <w:lang w:val="uk-UA"/>
        </w:rPr>
        <w:t>і ілюзії</w:t>
      </w:r>
    </w:p>
    <w:p w:rsidR="00607ED1" w:rsidRPr="006C336D" w:rsidRDefault="00607ED1" w:rsidP="00607ED1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  <w:r w:rsidRPr="009B052D">
        <w:rPr>
          <w:rFonts w:eastAsiaTheme="minorHAnsi"/>
          <w:sz w:val="28"/>
          <w:szCs w:val="28"/>
          <w:lang w:val="uk-UA" w:eastAsia="en-US"/>
        </w:rPr>
        <w:t xml:space="preserve">Явище деяких оптичних ілюзій може бути </w:t>
      </w:r>
      <w:proofErr w:type="spellStart"/>
      <w:r w:rsidRPr="009B052D">
        <w:rPr>
          <w:rFonts w:eastAsiaTheme="minorHAnsi"/>
          <w:sz w:val="28"/>
          <w:szCs w:val="28"/>
          <w:lang w:val="uk-UA" w:eastAsia="en-US"/>
        </w:rPr>
        <w:t>пояснено</w:t>
      </w:r>
      <w:proofErr w:type="spellEnd"/>
      <w:r w:rsidRPr="009B052D">
        <w:rPr>
          <w:rFonts w:eastAsiaTheme="minorHAnsi"/>
          <w:sz w:val="28"/>
          <w:szCs w:val="28"/>
          <w:lang w:val="uk-UA" w:eastAsia="en-US"/>
        </w:rPr>
        <w:t xml:space="preserve"> з точки зору б</w:t>
      </w:r>
      <w:r>
        <w:rPr>
          <w:rFonts w:eastAsiaTheme="minorHAnsi"/>
          <w:sz w:val="28"/>
          <w:szCs w:val="28"/>
          <w:lang w:val="uk-UA" w:eastAsia="en-US"/>
        </w:rPr>
        <w:t>іомеханіки очей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. Так, наприклад, </w:t>
      </w:r>
      <w:r>
        <w:rPr>
          <w:rFonts w:eastAsiaTheme="minorHAnsi"/>
          <w:sz w:val="28"/>
          <w:szCs w:val="28"/>
          <w:lang w:val="uk-UA" w:eastAsia="en-US"/>
        </w:rPr>
        <w:t>горизонталь здається коротшою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рівної їй за довжиною вертикалі, тому що </w:t>
      </w:r>
      <w:r>
        <w:rPr>
          <w:rFonts w:eastAsiaTheme="minorHAnsi"/>
          <w:sz w:val="28"/>
          <w:szCs w:val="28"/>
          <w:lang w:val="uk-UA" w:eastAsia="en-US"/>
        </w:rPr>
        <w:t>горизонтальний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рух очей відбувається легше і </w:t>
      </w:r>
      <w:r>
        <w:rPr>
          <w:rFonts w:eastAsiaTheme="minorHAnsi"/>
          <w:sz w:val="28"/>
          <w:szCs w:val="28"/>
          <w:lang w:val="uk-UA" w:eastAsia="en-US"/>
        </w:rPr>
        <w:t xml:space="preserve">відповідно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горизонталь </w:t>
      </w:r>
      <w:proofErr w:type="spellStart"/>
      <w:r w:rsidRPr="009B052D">
        <w:rPr>
          <w:rFonts w:eastAsiaTheme="minorHAnsi"/>
          <w:sz w:val="28"/>
          <w:szCs w:val="28"/>
          <w:lang w:val="uk-UA" w:eastAsia="en-US"/>
        </w:rPr>
        <w:t>чи</w:t>
      </w:r>
      <w:r>
        <w:rPr>
          <w:rFonts w:eastAsiaTheme="minorHAnsi"/>
          <w:sz w:val="28"/>
          <w:szCs w:val="28"/>
          <w:lang w:val="uk-UA" w:eastAsia="en-US"/>
        </w:rPr>
        <w:t>тається</w:t>
      </w:r>
      <w:proofErr w:type="spellEnd"/>
      <w:r>
        <w:rPr>
          <w:rFonts w:eastAsiaTheme="minorHAnsi"/>
          <w:sz w:val="28"/>
          <w:szCs w:val="28"/>
          <w:lang w:val="uk-UA" w:eastAsia="en-US"/>
        </w:rPr>
        <w:t xml:space="preserve"> легше</w:t>
      </w:r>
      <w:r w:rsidRPr="009B052D">
        <w:rPr>
          <w:rFonts w:eastAsiaTheme="minorHAnsi"/>
          <w:sz w:val="28"/>
          <w:szCs w:val="28"/>
          <w:lang w:val="uk-UA" w:eastAsia="en-US"/>
        </w:rPr>
        <w:t>. Пряма, до протилежних кінців якої д</w:t>
      </w:r>
      <w:r>
        <w:rPr>
          <w:rFonts w:eastAsiaTheme="minorHAnsi"/>
          <w:sz w:val="28"/>
          <w:szCs w:val="28"/>
          <w:lang w:val="uk-UA" w:eastAsia="en-US"/>
        </w:rPr>
        <w:t>одані промені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рівної величини </w:t>
      </w:r>
      <w:r>
        <w:rPr>
          <w:rFonts w:eastAsiaTheme="minorHAnsi"/>
          <w:sz w:val="28"/>
          <w:szCs w:val="28"/>
          <w:lang w:val="uk-UA" w:eastAsia="en-US"/>
        </w:rPr>
        <w:t>(під кутом), здається довшою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, </w:t>
      </w:r>
      <w:r>
        <w:rPr>
          <w:rFonts w:eastAsiaTheme="minorHAnsi"/>
          <w:sz w:val="28"/>
          <w:szCs w:val="28"/>
          <w:lang w:val="uk-UA" w:eastAsia="en-US"/>
        </w:rPr>
        <w:t>якщо промені спрямовані назовні, і коротші, які відповідно спрямовані до середини прямою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. </w:t>
      </w:r>
      <w:r>
        <w:rPr>
          <w:rFonts w:eastAsiaTheme="minorHAnsi"/>
          <w:sz w:val="28"/>
          <w:szCs w:val="28"/>
          <w:lang w:val="uk-UA" w:eastAsia="en-US"/>
        </w:rPr>
        <w:t>Промені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ці в одному випадку подовжуют</w:t>
      </w:r>
      <w:r>
        <w:rPr>
          <w:rFonts w:eastAsiaTheme="minorHAnsi"/>
          <w:sz w:val="28"/>
          <w:szCs w:val="28"/>
          <w:lang w:val="uk-UA" w:eastAsia="en-US"/>
        </w:rPr>
        <w:t>ь рух очей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по прямій, в іншому - призупиняють його. Тому пряма здаєть</w:t>
      </w:r>
      <w:r>
        <w:rPr>
          <w:rFonts w:eastAsiaTheme="minorHAnsi"/>
          <w:sz w:val="28"/>
          <w:szCs w:val="28"/>
          <w:lang w:val="uk-UA" w:eastAsia="en-US"/>
        </w:rPr>
        <w:t>ся в першому випадку довша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, а в </w:t>
      </w:r>
      <w:r>
        <w:rPr>
          <w:rFonts w:eastAsiaTheme="minorHAnsi"/>
          <w:sz w:val="28"/>
          <w:szCs w:val="28"/>
          <w:lang w:val="uk-UA" w:eastAsia="en-US"/>
        </w:rPr>
        <w:t xml:space="preserve">другому - коротша.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Так, наприклад, стародавні греки відкрили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«закон </w:t>
      </w:r>
      <w:proofErr w:type="spellStart"/>
      <w:r w:rsidRPr="009B052D">
        <w:rPr>
          <w:rFonts w:eastAsiaTheme="minorHAnsi"/>
          <w:bCs/>
          <w:sz w:val="28"/>
          <w:szCs w:val="28"/>
          <w:lang w:val="uk-UA" w:eastAsia="en-US"/>
        </w:rPr>
        <w:t>курватури</w:t>
      </w:r>
      <w:proofErr w:type="spellEnd"/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» </w:t>
      </w:r>
      <w:r>
        <w:rPr>
          <w:rFonts w:eastAsiaTheme="minorHAnsi"/>
          <w:sz w:val="28"/>
          <w:szCs w:val="28"/>
          <w:lang w:val="uk-UA" w:eastAsia="en-US"/>
        </w:rPr>
        <w:t>(</w:t>
      </w:r>
      <w:proofErr w:type="spellStart"/>
      <w:r>
        <w:rPr>
          <w:rFonts w:eastAsiaTheme="minorHAnsi"/>
          <w:sz w:val="28"/>
          <w:szCs w:val="28"/>
          <w:lang w:val="uk-UA" w:eastAsia="en-US"/>
        </w:rPr>
        <w:t>курватура</w:t>
      </w:r>
      <w:proofErr w:type="spellEnd"/>
      <w:r>
        <w:rPr>
          <w:rFonts w:eastAsiaTheme="minorHAnsi"/>
          <w:sz w:val="28"/>
          <w:szCs w:val="28"/>
          <w:lang w:val="uk-UA" w:eastAsia="en-US"/>
        </w:rPr>
        <w:t xml:space="preserve"> - кривизна обрису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колони). Вони надавали</w:t>
      </w:r>
      <w:r>
        <w:rPr>
          <w:rFonts w:eastAsiaTheme="minorHAnsi"/>
          <w:sz w:val="28"/>
          <w:szCs w:val="28"/>
          <w:lang w:val="uk-UA" w:eastAsia="en-US"/>
        </w:rPr>
        <w:t xml:space="preserve"> опуклу кривизну колоні, аби та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здавалася рівною і </w:t>
      </w:r>
      <w:r w:rsidRPr="00E321F8">
        <w:rPr>
          <w:rFonts w:eastAsiaTheme="minorHAnsi"/>
          <w:sz w:val="28"/>
          <w:szCs w:val="28"/>
          <w:lang w:val="uk-UA" w:eastAsia="en-US"/>
        </w:rPr>
        <w:t>стрункою.</w:t>
      </w:r>
    </w:p>
    <w:p w:rsidR="00607ED1" w:rsidRDefault="00607ED1" w:rsidP="00607ED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val="uk-UA" w:eastAsia="en-US"/>
        </w:rPr>
      </w:pPr>
    </w:p>
    <w:p w:rsidR="00607ED1" w:rsidRDefault="00607ED1" w:rsidP="00607ED1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8"/>
          <w:lang w:val="uk-UA" w:eastAsia="en-US"/>
        </w:rPr>
      </w:pPr>
      <w:r>
        <w:rPr>
          <w:rFonts w:eastAsiaTheme="minorHAnsi"/>
          <w:bCs/>
          <w:sz w:val="28"/>
          <w:szCs w:val="28"/>
          <w:lang w:val="uk-UA" w:eastAsia="en-US"/>
        </w:rPr>
        <w:t xml:space="preserve">Фізичні властивості </w:t>
      </w:r>
      <w:r w:rsidRPr="002A725D">
        <w:rPr>
          <w:rFonts w:eastAsiaTheme="minorHAnsi"/>
          <w:bCs/>
          <w:sz w:val="28"/>
          <w:szCs w:val="28"/>
          <w:lang w:val="uk-UA" w:eastAsia="en-US"/>
        </w:rPr>
        <w:t>форм</w:t>
      </w:r>
      <w:r>
        <w:rPr>
          <w:rFonts w:eastAsiaTheme="minorHAnsi"/>
          <w:bCs/>
          <w:sz w:val="28"/>
          <w:szCs w:val="28"/>
          <w:lang w:val="uk-UA" w:eastAsia="en-US"/>
        </w:rPr>
        <w:t>и</w:t>
      </w:r>
    </w:p>
    <w:p w:rsidR="00607ED1" w:rsidRPr="003628E0" w:rsidRDefault="00607ED1" w:rsidP="00607ED1">
      <w:pPr>
        <w:autoSpaceDE w:val="0"/>
        <w:autoSpaceDN w:val="0"/>
        <w:adjustRightInd w:val="0"/>
        <w:jc w:val="center"/>
        <w:rPr>
          <w:rFonts w:eastAsiaTheme="minorHAnsi"/>
          <w:bCs/>
          <w:sz w:val="28"/>
          <w:szCs w:val="28"/>
          <w:lang w:val="uk-UA" w:eastAsia="en-US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947"/>
        <w:gridCol w:w="4569"/>
        <w:gridCol w:w="3118"/>
      </w:tblGrid>
      <w:tr w:rsidR="00607ED1" w:rsidTr="00607ED1">
        <w:tc>
          <w:tcPr>
            <w:tcW w:w="1947" w:type="dxa"/>
          </w:tcPr>
          <w:p w:rsidR="00607ED1" w:rsidRPr="002A725D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8"/>
                <w:szCs w:val="28"/>
                <w:lang w:val="uk-UA" w:eastAsia="en-US"/>
              </w:rPr>
            </w:pPr>
            <w:r w:rsidRPr="002A725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Фізичні</w:t>
            </w:r>
          </w:p>
          <w:p w:rsidR="00607ED1" w:rsidRPr="002A725D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8"/>
                <w:szCs w:val="28"/>
                <w:lang w:val="uk-UA" w:eastAsia="en-US"/>
              </w:rPr>
            </w:pPr>
            <w:r w:rsidRPr="002A725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властивості</w:t>
            </w:r>
          </w:p>
          <w:p w:rsidR="00607ED1" w:rsidRPr="002A725D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2A725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форм</w:t>
            </w:r>
            <w:r>
              <w:rPr>
                <w:rFonts w:eastAsiaTheme="minorHAnsi"/>
                <w:bCs/>
                <w:sz w:val="28"/>
                <w:szCs w:val="28"/>
                <w:lang w:val="uk-UA" w:eastAsia="en-US"/>
              </w:rPr>
              <w:t>и</w:t>
            </w:r>
          </w:p>
        </w:tc>
        <w:tc>
          <w:tcPr>
            <w:tcW w:w="4569" w:type="dxa"/>
          </w:tcPr>
          <w:p w:rsidR="00607ED1" w:rsidRPr="002A725D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2A725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Виразні</w:t>
            </w:r>
          </w:p>
        </w:tc>
        <w:tc>
          <w:tcPr>
            <w:tcW w:w="3118" w:type="dxa"/>
          </w:tcPr>
          <w:p w:rsidR="00607ED1" w:rsidRPr="002A725D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2A725D">
              <w:rPr>
                <w:rFonts w:eastAsiaTheme="minorHAnsi"/>
                <w:bCs/>
                <w:sz w:val="28"/>
                <w:szCs w:val="28"/>
                <w:lang w:val="uk-UA" w:eastAsia="en-US"/>
              </w:rPr>
              <w:t>Невиразні</w:t>
            </w:r>
          </w:p>
        </w:tc>
      </w:tr>
      <w:tr w:rsidR="00607ED1" w:rsidTr="00607ED1">
        <w:tc>
          <w:tcPr>
            <w:tcW w:w="1947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Геометричний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вид</w:t>
            </w:r>
          </w:p>
        </w:tc>
        <w:tc>
          <w:tcPr>
            <w:tcW w:w="4569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Форми, де розміри визначаються різке зменшення по одній з координат.</w:t>
            </w:r>
          </w:p>
        </w:tc>
        <w:tc>
          <w:tcPr>
            <w:tcW w:w="3118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Об'ємний тип форми,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окружність, плоска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поверхня.</w:t>
            </w:r>
          </w:p>
        </w:tc>
      </w:tr>
      <w:tr w:rsidR="00607ED1" w:rsidTr="00607ED1">
        <w:tc>
          <w:tcPr>
            <w:tcW w:w="1947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Характер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членування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форм</w:t>
            </w:r>
          </w:p>
        </w:tc>
        <w:tc>
          <w:tcPr>
            <w:tcW w:w="4569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Криволінійність</w:t>
            </w:r>
          </w:p>
        </w:tc>
        <w:tc>
          <w:tcPr>
            <w:tcW w:w="3118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Прямолінійність</w:t>
            </w:r>
          </w:p>
        </w:tc>
      </w:tr>
      <w:tr w:rsidR="00607ED1" w:rsidTr="00607ED1">
        <w:tc>
          <w:tcPr>
            <w:tcW w:w="1947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Положення</w:t>
            </w:r>
          </w:p>
        </w:tc>
        <w:tc>
          <w:tcPr>
            <w:tcW w:w="4569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Ракурс відкриває всі сторони форми</w:t>
            </w:r>
          </w:p>
        </w:tc>
        <w:tc>
          <w:tcPr>
            <w:tcW w:w="3118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Ракурс не виявляються всі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сторони форми</w:t>
            </w:r>
          </w:p>
        </w:tc>
      </w:tr>
      <w:tr w:rsidR="00607ED1" w:rsidTr="00607ED1">
        <w:tc>
          <w:tcPr>
            <w:tcW w:w="1947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Зорова маса</w:t>
            </w:r>
          </w:p>
        </w:tc>
        <w:tc>
          <w:tcPr>
            <w:tcW w:w="4569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Найбільша зорова виразна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lastRenderedPageBreak/>
              <w:t>маса: квадрат-коло</w:t>
            </w:r>
          </w:p>
        </w:tc>
        <w:tc>
          <w:tcPr>
            <w:tcW w:w="3118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lastRenderedPageBreak/>
              <w:t>Найменша зорова виразна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lastRenderedPageBreak/>
              <w:t>маса: точка-лінія (маси взагалі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немає)</w:t>
            </w:r>
          </w:p>
        </w:tc>
      </w:tr>
      <w:tr w:rsidR="00607ED1" w:rsidTr="00607ED1">
        <w:tc>
          <w:tcPr>
            <w:tcW w:w="1947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 w:rsidRPr="002A725D">
              <w:rPr>
                <w:rFonts w:eastAsiaTheme="minorHAnsi"/>
                <w:sz w:val="28"/>
                <w:szCs w:val="28"/>
                <w:lang w:val="uk-UA" w:eastAsia="en-US"/>
              </w:rPr>
              <w:lastRenderedPageBreak/>
              <w:t>Фактура</w:t>
            </w:r>
          </w:p>
        </w:tc>
        <w:tc>
          <w:tcPr>
            <w:tcW w:w="4569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Велика або без фактури, але з відблисками, підсвічування</w:t>
            </w:r>
          </w:p>
        </w:tc>
        <w:tc>
          <w:tcPr>
            <w:tcW w:w="3118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Матова поверхня,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Відсутність фактури і підсвічування (напівтемрява)</w:t>
            </w:r>
          </w:p>
        </w:tc>
      </w:tr>
      <w:tr w:rsidR="00607ED1" w:rsidTr="00607ED1">
        <w:trPr>
          <w:trHeight w:val="573"/>
        </w:trPr>
        <w:tc>
          <w:tcPr>
            <w:tcW w:w="1947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Текстура</w:t>
            </w:r>
          </w:p>
        </w:tc>
        <w:tc>
          <w:tcPr>
            <w:tcW w:w="4569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Виявлена текстура, особливо контрастна</w:t>
            </w:r>
          </w:p>
        </w:tc>
        <w:tc>
          <w:tcPr>
            <w:tcW w:w="3118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Невиявлена текстура або її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відсутність</w:t>
            </w:r>
          </w:p>
        </w:tc>
      </w:tr>
      <w:tr w:rsidR="00607ED1" w:rsidTr="00607ED1">
        <w:trPr>
          <w:trHeight w:val="180"/>
        </w:trPr>
        <w:tc>
          <w:tcPr>
            <w:tcW w:w="1947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Колір</w:t>
            </w:r>
          </w:p>
        </w:tc>
        <w:tc>
          <w:tcPr>
            <w:tcW w:w="4569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Активні кольори, насичені, яскраві. Контрастне поєднання кольорів, серед ахроматичних - це чорний і білий.</w:t>
            </w:r>
          </w:p>
        </w:tc>
        <w:tc>
          <w:tcPr>
            <w:tcW w:w="3118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Неактивні кольору (складні,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приглушені), серед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ахроматичних це-сірі.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proofErr w:type="spellStart"/>
            <w:r>
              <w:rPr>
                <w:rFonts w:eastAsiaTheme="minorHAnsi"/>
                <w:sz w:val="28"/>
                <w:szCs w:val="28"/>
                <w:lang w:val="uk-UA" w:eastAsia="en-US"/>
              </w:rPr>
              <w:t>Нюансное</w:t>
            </w:r>
            <w:proofErr w:type="spellEnd"/>
            <w:r>
              <w:rPr>
                <w:rFonts w:eastAsiaTheme="minorHAnsi"/>
                <w:sz w:val="28"/>
                <w:szCs w:val="28"/>
                <w:lang w:val="uk-UA" w:eastAsia="en-US"/>
              </w:rPr>
              <w:t xml:space="preserve"> поєднання кольорів</w:t>
            </w:r>
          </w:p>
        </w:tc>
      </w:tr>
      <w:tr w:rsidR="00607ED1" w:rsidTr="00607ED1">
        <w:trPr>
          <w:trHeight w:val="300"/>
        </w:trPr>
        <w:tc>
          <w:tcPr>
            <w:tcW w:w="1947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Світлотінь</w:t>
            </w:r>
          </w:p>
        </w:tc>
        <w:tc>
          <w:tcPr>
            <w:tcW w:w="4569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Яскраве освітлення, контраст світла і тіні</w:t>
            </w:r>
          </w:p>
        </w:tc>
        <w:tc>
          <w:tcPr>
            <w:tcW w:w="3118" w:type="dxa"/>
          </w:tcPr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Слабке чи розсіяне</w:t>
            </w:r>
          </w:p>
          <w:p w:rsidR="00607ED1" w:rsidRDefault="00607ED1" w:rsidP="00824EEA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val="uk-UA" w:eastAsia="en-US"/>
              </w:rPr>
            </w:pPr>
            <w:r>
              <w:rPr>
                <w:rFonts w:eastAsiaTheme="minorHAnsi"/>
                <w:sz w:val="28"/>
                <w:szCs w:val="28"/>
                <w:lang w:val="uk-UA" w:eastAsia="en-US"/>
              </w:rPr>
              <w:t>Освітлення (</w:t>
            </w:r>
            <w:proofErr w:type="spellStart"/>
            <w:r>
              <w:rPr>
                <w:rFonts w:eastAsiaTheme="minorHAnsi"/>
                <w:sz w:val="28"/>
                <w:szCs w:val="28"/>
                <w:lang w:val="uk-UA" w:eastAsia="en-US"/>
              </w:rPr>
              <w:t>нюансне</w:t>
            </w:r>
            <w:proofErr w:type="spellEnd"/>
            <w:r>
              <w:rPr>
                <w:rFonts w:eastAsiaTheme="minorHAnsi"/>
                <w:sz w:val="28"/>
                <w:szCs w:val="28"/>
                <w:lang w:val="uk-UA" w:eastAsia="en-US"/>
              </w:rPr>
              <w:t xml:space="preserve"> тону)</w:t>
            </w:r>
          </w:p>
        </w:tc>
      </w:tr>
    </w:tbl>
    <w:p w:rsidR="00607ED1" w:rsidRDefault="00607ED1" w:rsidP="00607ED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val="uk-UA" w:eastAsia="en-US"/>
        </w:rPr>
      </w:pPr>
    </w:p>
    <w:p w:rsidR="00607ED1" w:rsidRPr="00A17663" w:rsidRDefault="00607ED1" w:rsidP="00607ED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bCs/>
          <w:sz w:val="28"/>
          <w:szCs w:val="28"/>
          <w:lang w:val="uk-UA" w:eastAsia="en-US"/>
        </w:rPr>
      </w:pPr>
      <w:r>
        <w:rPr>
          <w:rFonts w:eastAsiaTheme="minorHAnsi"/>
          <w:bCs/>
          <w:sz w:val="28"/>
          <w:szCs w:val="28"/>
          <w:lang w:val="uk-UA" w:eastAsia="en-US"/>
        </w:rPr>
        <w:t xml:space="preserve">3. </w:t>
      </w:r>
      <w:r w:rsidRPr="00607ED1">
        <w:rPr>
          <w:rFonts w:eastAsiaTheme="minorHAnsi"/>
          <w:bCs/>
          <w:sz w:val="28"/>
          <w:szCs w:val="28"/>
          <w:lang w:val="uk-UA" w:eastAsia="en-US"/>
        </w:rPr>
        <w:t xml:space="preserve">Художні прийоми композиції </w:t>
      </w:r>
      <w:r w:rsidRPr="00607ED1">
        <w:rPr>
          <w:rFonts w:eastAsiaTheme="minorHAnsi"/>
          <w:sz w:val="28"/>
          <w:szCs w:val="28"/>
          <w:lang w:val="uk-UA" w:eastAsia="en-US"/>
        </w:rPr>
        <w:t xml:space="preserve">пов'язані з </w:t>
      </w:r>
      <w:r w:rsidRPr="00607ED1">
        <w:rPr>
          <w:rFonts w:eastAsiaTheme="minorHAnsi"/>
          <w:bCs/>
          <w:sz w:val="28"/>
          <w:szCs w:val="28"/>
          <w:lang w:val="uk-UA" w:eastAsia="en-US"/>
        </w:rPr>
        <w:t xml:space="preserve">психофізичним сприйняттям людини </w:t>
      </w:r>
      <w:r w:rsidRPr="00607ED1">
        <w:rPr>
          <w:rFonts w:eastAsiaTheme="minorHAnsi"/>
          <w:sz w:val="28"/>
          <w:szCs w:val="28"/>
          <w:lang w:val="uk-UA" w:eastAsia="en-US"/>
        </w:rPr>
        <w:t xml:space="preserve">навколишнього світу. </w:t>
      </w:r>
      <w:r w:rsidRPr="00A17663">
        <w:rPr>
          <w:rFonts w:eastAsiaTheme="minorHAnsi"/>
          <w:bCs/>
          <w:sz w:val="28"/>
          <w:szCs w:val="28"/>
          <w:lang w:val="uk-UA" w:eastAsia="en-US"/>
        </w:rPr>
        <w:t xml:space="preserve">Симетрія </w:t>
      </w:r>
      <w:r w:rsidRPr="00A17663">
        <w:rPr>
          <w:rFonts w:eastAsiaTheme="minorHAnsi"/>
          <w:sz w:val="28"/>
          <w:szCs w:val="28"/>
          <w:lang w:val="uk-UA" w:eastAsia="en-US"/>
        </w:rPr>
        <w:t xml:space="preserve">пов'язана </w:t>
      </w:r>
      <w:r w:rsidRPr="00A17663">
        <w:rPr>
          <w:rFonts w:eastAsiaTheme="minorHAnsi"/>
          <w:bCs/>
          <w:sz w:val="28"/>
          <w:szCs w:val="28"/>
          <w:lang w:val="uk-UA" w:eastAsia="en-US"/>
        </w:rPr>
        <w:t xml:space="preserve">з почуттям рівноваги </w:t>
      </w:r>
      <w:r w:rsidRPr="00A17663">
        <w:rPr>
          <w:rFonts w:eastAsiaTheme="minorHAnsi"/>
          <w:sz w:val="28"/>
          <w:szCs w:val="28"/>
          <w:lang w:val="uk-UA" w:eastAsia="en-US"/>
        </w:rPr>
        <w:t xml:space="preserve">і обумовлена </w:t>
      </w:r>
      <w:r w:rsidRPr="00A17663">
        <w:rPr>
          <w:rFonts w:eastAsiaTheme="minorHAnsi"/>
          <w:bCs/>
          <w:sz w:val="28"/>
          <w:szCs w:val="28"/>
          <w:lang w:val="uk-UA" w:eastAsia="en-US"/>
        </w:rPr>
        <w:t xml:space="preserve">законом тяжіння. Асиметрія, </w:t>
      </w:r>
      <w:r w:rsidRPr="00A17663">
        <w:rPr>
          <w:rFonts w:eastAsiaTheme="minorHAnsi"/>
          <w:sz w:val="28"/>
          <w:szCs w:val="28"/>
          <w:lang w:val="uk-UA" w:eastAsia="en-US"/>
        </w:rPr>
        <w:t>тобто порушення</w:t>
      </w:r>
      <w:r w:rsidRPr="00A17663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A17663">
        <w:rPr>
          <w:rFonts w:eastAsiaTheme="minorHAnsi"/>
          <w:sz w:val="28"/>
          <w:szCs w:val="28"/>
          <w:lang w:val="uk-UA" w:eastAsia="en-US"/>
        </w:rPr>
        <w:t xml:space="preserve">симетрії, викликає </w:t>
      </w:r>
      <w:r w:rsidRPr="00A17663">
        <w:rPr>
          <w:rFonts w:eastAsiaTheme="minorHAnsi"/>
          <w:bCs/>
          <w:sz w:val="28"/>
          <w:szCs w:val="28"/>
          <w:lang w:val="uk-UA" w:eastAsia="en-US"/>
        </w:rPr>
        <w:t xml:space="preserve">емоційний імпульс, </w:t>
      </w:r>
      <w:r w:rsidRPr="00A17663">
        <w:rPr>
          <w:rFonts w:eastAsiaTheme="minorHAnsi"/>
          <w:sz w:val="28"/>
          <w:szCs w:val="28"/>
          <w:lang w:val="uk-UA" w:eastAsia="en-US"/>
        </w:rPr>
        <w:t>який сигналізує про виникнення</w:t>
      </w:r>
      <w:r w:rsidRPr="00A17663">
        <w:rPr>
          <w:rFonts w:eastAsiaTheme="minorHAnsi"/>
          <w:bCs/>
          <w:sz w:val="28"/>
          <w:szCs w:val="28"/>
          <w:lang w:val="uk-UA" w:eastAsia="en-US"/>
        </w:rPr>
        <w:t xml:space="preserve"> </w:t>
      </w:r>
      <w:r w:rsidRPr="00A17663">
        <w:rPr>
          <w:rFonts w:eastAsiaTheme="minorHAnsi"/>
          <w:sz w:val="28"/>
          <w:szCs w:val="28"/>
          <w:lang w:val="uk-UA" w:eastAsia="en-US"/>
        </w:rPr>
        <w:t>змін та руху.</w:t>
      </w:r>
    </w:p>
    <w:p w:rsidR="00607ED1" w:rsidRPr="009B052D" w:rsidRDefault="00607ED1" w:rsidP="00607ED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val="uk-UA" w:eastAsia="en-US"/>
        </w:rPr>
      </w:pPr>
      <w:r w:rsidRPr="009B052D">
        <w:rPr>
          <w:rFonts w:eastAsiaTheme="minorHAnsi"/>
          <w:sz w:val="28"/>
          <w:szCs w:val="28"/>
          <w:lang w:val="uk-UA" w:eastAsia="en-US"/>
        </w:rPr>
        <w:t>Р</w:t>
      </w:r>
      <w:r>
        <w:rPr>
          <w:rFonts w:eastAsiaTheme="minorHAnsi"/>
          <w:sz w:val="28"/>
          <w:szCs w:val="28"/>
          <w:lang w:val="uk-UA" w:eastAsia="en-US"/>
        </w:rPr>
        <w:t xml:space="preserve">ух – це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форма існування матерії, «рух є життя».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Асиметрія 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завжди сусідить з </w:t>
      </w:r>
      <w:r w:rsidRPr="009B052D">
        <w:rPr>
          <w:rFonts w:eastAsiaTheme="minorHAnsi"/>
          <w:bCs/>
          <w:sz w:val="28"/>
          <w:szCs w:val="28"/>
          <w:lang w:val="uk-UA" w:eastAsia="en-US"/>
        </w:rPr>
        <w:t xml:space="preserve">симетрією </w:t>
      </w:r>
      <w:r w:rsidRPr="009B052D">
        <w:rPr>
          <w:rFonts w:eastAsiaTheme="minorHAnsi"/>
          <w:sz w:val="28"/>
          <w:szCs w:val="28"/>
          <w:lang w:val="uk-UA" w:eastAsia="en-US"/>
        </w:rPr>
        <w:t>у формах органічного світу. Абсолютна симетрія зу</w:t>
      </w:r>
      <w:r>
        <w:rPr>
          <w:rFonts w:eastAsiaTheme="minorHAnsi"/>
          <w:sz w:val="28"/>
          <w:szCs w:val="28"/>
          <w:lang w:val="uk-UA" w:eastAsia="en-US"/>
        </w:rPr>
        <w:t>стрічається тільки в неорганічному</w:t>
      </w:r>
      <w:r w:rsidRPr="009B052D">
        <w:rPr>
          <w:rFonts w:eastAsiaTheme="minorHAnsi"/>
          <w:sz w:val="28"/>
          <w:szCs w:val="28"/>
          <w:lang w:val="uk-UA" w:eastAsia="en-US"/>
        </w:rPr>
        <w:t xml:space="preserve"> світі (в кристалах).</w:t>
      </w:r>
    </w:p>
    <w:p w:rsidR="00607ED1" w:rsidRDefault="00607ED1" w:rsidP="00607ED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val="uk-UA" w:eastAsia="en-US"/>
        </w:rPr>
      </w:pPr>
      <w:r w:rsidRPr="009B052D">
        <w:rPr>
          <w:rFonts w:eastAsiaTheme="minorHAnsi"/>
          <w:sz w:val="28"/>
          <w:szCs w:val="28"/>
          <w:lang w:val="uk-UA" w:eastAsia="en-US"/>
        </w:rPr>
        <w:t xml:space="preserve">Як відомо, крім фізичних властивостей існують і суб'єктивні властивості форми. До суб'єктивних властивостями форми відносять: виразність і невиразність, динамічність і статичність. Нижче наведені показники, що характеризують вплив фізичних властивостей форми на </w:t>
      </w:r>
      <w:r>
        <w:rPr>
          <w:rFonts w:eastAsiaTheme="minorHAnsi"/>
          <w:sz w:val="28"/>
          <w:szCs w:val="28"/>
          <w:lang w:val="uk-UA" w:eastAsia="en-US"/>
        </w:rPr>
        <w:t xml:space="preserve">виразність і невиразність. </w:t>
      </w:r>
    </w:p>
    <w:p w:rsidR="00A17663" w:rsidRDefault="00A17663" w:rsidP="00A1766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8"/>
          <w:szCs w:val="28"/>
          <w:lang w:val="uk-UA" w:eastAsia="en-US"/>
        </w:rPr>
      </w:pPr>
      <w:bookmarkStart w:id="1" w:name="_GoBack"/>
      <w:r w:rsidRPr="00A17663">
        <w:rPr>
          <w:rFonts w:eastAsiaTheme="minorHAnsi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606053" cy="2677795"/>
            <wp:effectExtent l="0" t="0" r="3810" b="8255"/>
            <wp:docPr id="1" name="Рисунок 1" descr="F:\KOF\391f2ba44db82829c0fd76c4b783d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F\391f2ba44db82829c0fd76c4b783dc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1" t="8309" r="21393" b="8946"/>
                    <a:stretch/>
                  </pic:blipFill>
                  <pic:spPr bwMode="auto">
                    <a:xfrm>
                      <a:off x="0" y="0"/>
                      <a:ext cx="2618111" cy="26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B603B1" w:rsidRDefault="00B603B1" w:rsidP="00A1766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8"/>
          <w:szCs w:val="28"/>
          <w:lang w:val="uk-UA" w:eastAsia="en-US"/>
        </w:rPr>
      </w:pPr>
      <w:r w:rsidRPr="00B603B1">
        <w:rPr>
          <w:rFonts w:eastAsiaTheme="minorHAnsi"/>
          <w:noProof/>
          <w:sz w:val="28"/>
          <w:szCs w:val="28"/>
          <w:lang w:val="uk-UA" w:eastAsia="uk-UA"/>
        </w:rPr>
        <w:drawing>
          <wp:inline distT="0" distB="0" distL="0" distR="0">
            <wp:extent cx="6120765" cy="62682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26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B1" w:rsidRDefault="00B603B1" w:rsidP="00A17663">
      <w:pPr>
        <w:autoSpaceDE w:val="0"/>
        <w:autoSpaceDN w:val="0"/>
        <w:adjustRightInd w:val="0"/>
        <w:spacing w:line="360" w:lineRule="auto"/>
        <w:jc w:val="center"/>
        <w:rPr>
          <w:rFonts w:eastAsiaTheme="minorHAnsi"/>
          <w:sz w:val="28"/>
          <w:szCs w:val="28"/>
          <w:lang w:val="uk-UA" w:eastAsia="en-US"/>
        </w:rPr>
      </w:pPr>
      <w:r w:rsidRPr="00B603B1">
        <w:rPr>
          <w:rFonts w:eastAsiaTheme="minorHAnsi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847170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D1" w:rsidRDefault="00607ED1" w:rsidP="00607ED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val="uk-UA" w:eastAsia="en-US"/>
        </w:rPr>
      </w:pPr>
    </w:p>
    <w:p w:rsidR="00607ED1" w:rsidRDefault="00607ED1" w:rsidP="00607ED1">
      <w:pPr>
        <w:spacing w:after="200" w:line="276" w:lineRule="auto"/>
        <w:rPr>
          <w:rFonts w:eastAsiaTheme="majorEastAsia"/>
          <w:b/>
          <w:bCs/>
          <w:iCs/>
          <w:sz w:val="28"/>
          <w:szCs w:val="28"/>
          <w:lang w:val="uk-UA"/>
        </w:rPr>
      </w:pPr>
      <w:r>
        <w:rPr>
          <w:iCs/>
        </w:rPr>
        <w:br w:type="page"/>
      </w:r>
    </w:p>
    <w:p w:rsidR="00BB3664" w:rsidRPr="00607ED1" w:rsidRDefault="00BB3664">
      <w:pPr>
        <w:rPr>
          <w:lang w:val="uk-UA"/>
        </w:rPr>
      </w:pPr>
    </w:p>
    <w:sectPr w:rsidR="00BB3664" w:rsidRPr="00607ED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ED1"/>
    <w:rsid w:val="00607ED1"/>
    <w:rsid w:val="006F3555"/>
    <w:rsid w:val="00A17663"/>
    <w:rsid w:val="00B603B1"/>
    <w:rsid w:val="00B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FB56D-D946-4859-8D17-4B45F5D5E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E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07ED1"/>
    <w:pPr>
      <w:keepNext/>
      <w:keepLines/>
      <w:spacing w:line="360" w:lineRule="auto"/>
      <w:jc w:val="center"/>
      <w:outlineLvl w:val="0"/>
    </w:pPr>
    <w:rPr>
      <w:rFonts w:eastAsiaTheme="majorEastAsia"/>
      <w:b/>
      <w:b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7ED1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39"/>
    <w:rsid w:val="00607ED1"/>
    <w:pPr>
      <w:spacing w:after="0" w:line="240" w:lineRule="auto"/>
    </w:pPr>
    <w:rPr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5756</Words>
  <Characters>3282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2023-02-12T19:56:00Z</dcterms:created>
  <dcterms:modified xsi:type="dcterms:W3CDTF">2023-02-12T20:15:00Z</dcterms:modified>
</cp:coreProperties>
</file>