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BBB" w:rsidRPr="002E5BBB" w:rsidRDefault="002E5BBB" w:rsidP="002E5BBB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  <w:r w:rsidRPr="002E5BBB">
        <w:rPr>
          <w:b/>
          <w:bCs/>
          <w:sz w:val="28"/>
          <w:szCs w:val="28"/>
        </w:rPr>
        <w:t>Тема 3. Аргументація, її цілі та суб'єкти.</w:t>
      </w:r>
    </w:p>
    <w:p w:rsidR="002E5BBB" w:rsidRPr="00643323" w:rsidRDefault="002E5BBB" w:rsidP="002E5BBB">
      <w:pPr>
        <w:rPr>
          <w:sz w:val="23"/>
          <w:szCs w:val="23"/>
        </w:rPr>
      </w:pPr>
    </w:p>
    <w:p w:rsidR="002E5BBB" w:rsidRPr="002E5BBB" w:rsidRDefault="002E5BBB" w:rsidP="002E5BB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E5BBB">
        <w:rPr>
          <w:sz w:val="28"/>
          <w:szCs w:val="28"/>
        </w:rPr>
        <w:t xml:space="preserve">Склад і структура аргументації. </w:t>
      </w:r>
    </w:p>
    <w:p w:rsidR="002E5BBB" w:rsidRPr="002E5BBB" w:rsidRDefault="002E5BBB" w:rsidP="002E5BB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E5BBB">
        <w:rPr>
          <w:sz w:val="28"/>
          <w:szCs w:val="28"/>
        </w:rPr>
        <w:t xml:space="preserve">Види аргументів. </w:t>
      </w:r>
    </w:p>
    <w:p w:rsidR="002E5BBB" w:rsidRPr="002E5BBB" w:rsidRDefault="002E5BBB" w:rsidP="002E5BB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E5BBB">
        <w:rPr>
          <w:sz w:val="28"/>
          <w:szCs w:val="28"/>
        </w:rPr>
        <w:t>Сильний (ефективний) аргумент.</w:t>
      </w:r>
    </w:p>
    <w:p w:rsidR="00013C45" w:rsidRPr="002E5BBB" w:rsidRDefault="002E5BBB" w:rsidP="002E5BBB">
      <w:pPr>
        <w:pStyle w:val="Default"/>
        <w:numPr>
          <w:ilvl w:val="0"/>
          <w:numId w:val="1"/>
        </w:numPr>
      </w:pPr>
      <w:r w:rsidRPr="002E5BBB">
        <w:rPr>
          <w:sz w:val="28"/>
          <w:szCs w:val="28"/>
        </w:rPr>
        <w:t xml:space="preserve">Способи і правила побудови ефективного аргументу. </w:t>
      </w:r>
    </w:p>
    <w:p w:rsidR="002E5BBB" w:rsidRDefault="002E5BBB" w:rsidP="002E5BBB">
      <w:pPr>
        <w:pStyle w:val="a3"/>
        <w:spacing w:before="0" w:beforeAutospacing="0" w:after="300" w:afterAutospacing="0"/>
        <w:ind w:left="502"/>
        <w:jc w:val="both"/>
        <w:rPr>
          <w:rFonts w:ascii="Arial" w:hAnsi="Arial" w:cs="Arial"/>
          <w:color w:val="402A18"/>
          <w:sz w:val="21"/>
          <w:szCs w:val="21"/>
        </w:rPr>
      </w:pPr>
    </w:p>
    <w:p w:rsidR="002E5BBB" w:rsidRPr="00C1459D" w:rsidRDefault="002E5BBB" w:rsidP="002E5BBB">
      <w:pPr>
        <w:pStyle w:val="a3"/>
        <w:spacing w:before="0" w:beforeAutospacing="0" w:after="300" w:afterAutospacing="0"/>
        <w:ind w:left="502"/>
        <w:jc w:val="both"/>
        <w:rPr>
          <w:rFonts w:ascii="Arial" w:hAnsi="Arial" w:cs="Arial"/>
          <w:b/>
          <w:bCs/>
          <w:color w:val="402A18"/>
          <w:sz w:val="21"/>
          <w:szCs w:val="21"/>
        </w:rPr>
      </w:pPr>
    </w:p>
    <w:p w:rsidR="002E5BBB" w:rsidRPr="00C1459D" w:rsidRDefault="002E5BBB" w:rsidP="002E5BBB">
      <w:pPr>
        <w:pStyle w:val="a3"/>
        <w:spacing w:before="0" w:beforeAutospacing="0" w:after="300" w:afterAutospacing="0"/>
        <w:ind w:left="502"/>
        <w:jc w:val="center"/>
        <w:rPr>
          <w:b/>
          <w:bCs/>
          <w:color w:val="402A18"/>
          <w:sz w:val="28"/>
          <w:szCs w:val="28"/>
        </w:rPr>
      </w:pPr>
      <w:r w:rsidRPr="00C1459D">
        <w:rPr>
          <w:b/>
          <w:bCs/>
          <w:color w:val="402A18"/>
          <w:sz w:val="28"/>
          <w:szCs w:val="28"/>
        </w:rPr>
        <w:t>Питання для самоконтролю</w:t>
      </w:r>
    </w:p>
    <w:p w:rsidR="00C1459D" w:rsidRDefault="00C1459D" w:rsidP="00C1459D">
      <w:pPr>
        <w:pStyle w:val="a3"/>
        <w:spacing w:before="0" w:beforeAutospacing="0" w:after="300" w:afterAutospacing="0"/>
        <w:ind w:left="142"/>
        <w:rPr>
          <w:color w:val="402A18"/>
          <w:sz w:val="28"/>
          <w:szCs w:val="28"/>
        </w:rPr>
      </w:pPr>
      <w:r>
        <w:rPr>
          <w:color w:val="402A18"/>
          <w:sz w:val="28"/>
          <w:szCs w:val="28"/>
        </w:rPr>
        <w:t>1.</w:t>
      </w:r>
      <w:r w:rsidRPr="00C1459D">
        <w:rPr>
          <w:color w:val="402A18"/>
          <w:sz w:val="28"/>
          <w:szCs w:val="28"/>
        </w:rPr>
        <w:t>Що таке т</w:t>
      </w:r>
      <w:r w:rsidRPr="00C1459D">
        <w:rPr>
          <w:color w:val="402A18"/>
          <w:sz w:val="28"/>
          <w:szCs w:val="28"/>
        </w:rPr>
        <w:t>ехніка аргументації</w:t>
      </w:r>
      <w:r>
        <w:rPr>
          <w:color w:val="402A18"/>
          <w:sz w:val="28"/>
          <w:szCs w:val="28"/>
        </w:rPr>
        <w:t>?</w:t>
      </w:r>
    </w:p>
    <w:p w:rsidR="00C1459D" w:rsidRDefault="00C1459D" w:rsidP="00C1459D">
      <w:pPr>
        <w:pStyle w:val="a3"/>
        <w:spacing w:before="0" w:beforeAutospacing="0" w:after="300" w:afterAutospacing="0"/>
        <w:ind w:left="142"/>
        <w:rPr>
          <w:color w:val="402A18"/>
          <w:sz w:val="28"/>
          <w:szCs w:val="28"/>
        </w:rPr>
      </w:pPr>
      <w:r>
        <w:rPr>
          <w:color w:val="402A18"/>
          <w:sz w:val="28"/>
          <w:szCs w:val="28"/>
        </w:rPr>
        <w:t>2.Як проявляється психологічний механізм переконання?</w:t>
      </w:r>
    </w:p>
    <w:p w:rsidR="00C1459D" w:rsidRPr="00C1459D" w:rsidRDefault="00C1459D" w:rsidP="00C1459D">
      <w:pPr>
        <w:pStyle w:val="a3"/>
        <w:spacing w:before="0" w:beforeAutospacing="0" w:after="300" w:afterAutospacing="0"/>
        <w:ind w:left="142"/>
        <w:rPr>
          <w:color w:val="402A18"/>
          <w:sz w:val="28"/>
          <w:szCs w:val="28"/>
        </w:rPr>
      </w:pPr>
      <w:r>
        <w:rPr>
          <w:color w:val="402A18"/>
          <w:sz w:val="28"/>
          <w:szCs w:val="28"/>
        </w:rPr>
        <w:t>3.</w:t>
      </w:r>
      <w:bookmarkStart w:id="0" w:name="_GoBack"/>
      <w:bookmarkEnd w:id="0"/>
      <w:r>
        <w:rPr>
          <w:color w:val="402A18"/>
          <w:sz w:val="28"/>
          <w:szCs w:val="28"/>
        </w:rPr>
        <w:t>А</w:t>
      </w:r>
      <w:r w:rsidRPr="00C1459D">
        <w:rPr>
          <w:color w:val="402A18"/>
          <w:sz w:val="28"/>
          <w:szCs w:val="28"/>
        </w:rPr>
        <w:t>ргументація вважається однією з найскладніших фаз ділової бесіди</w:t>
      </w:r>
      <w:r w:rsidRPr="00C1459D">
        <w:rPr>
          <w:color w:val="402A18"/>
          <w:sz w:val="28"/>
          <w:szCs w:val="28"/>
        </w:rPr>
        <w:t>, чому?</w:t>
      </w:r>
    </w:p>
    <w:p w:rsidR="002E5BBB" w:rsidRPr="002E5BBB" w:rsidRDefault="002E5BBB" w:rsidP="002E5BBB">
      <w:pPr>
        <w:pStyle w:val="a3"/>
        <w:spacing w:before="0" w:beforeAutospacing="0" w:after="300" w:afterAutospacing="0"/>
        <w:ind w:left="502"/>
        <w:jc w:val="center"/>
        <w:rPr>
          <w:b/>
          <w:bCs/>
          <w:color w:val="402A18"/>
          <w:sz w:val="28"/>
          <w:szCs w:val="28"/>
        </w:rPr>
      </w:pPr>
      <w:r w:rsidRPr="002E5BBB">
        <w:rPr>
          <w:b/>
          <w:bCs/>
          <w:color w:val="402A18"/>
          <w:sz w:val="28"/>
          <w:szCs w:val="28"/>
        </w:rPr>
        <w:t>Ділова гра</w:t>
      </w:r>
      <w:r>
        <w:rPr>
          <w:b/>
          <w:bCs/>
          <w:color w:val="402A18"/>
          <w:sz w:val="28"/>
          <w:szCs w:val="28"/>
        </w:rPr>
        <w:t xml:space="preserve"> «Успішна ділова бесіда»</w:t>
      </w:r>
    </w:p>
    <w:p w:rsidR="002E5BBB" w:rsidRDefault="002E5BBB" w:rsidP="002E5BBB">
      <w:pPr>
        <w:pStyle w:val="a3"/>
        <w:spacing w:before="0" w:beforeAutospacing="0" w:after="300" w:afterAutospacing="0"/>
        <w:ind w:left="502" w:firstLine="206"/>
        <w:jc w:val="both"/>
        <w:rPr>
          <w:color w:val="402A18"/>
          <w:sz w:val="28"/>
          <w:szCs w:val="28"/>
        </w:rPr>
      </w:pPr>
      <w:r>
        <w:rPr>
          <w:color w:val="402A18"/>
          <w:sz w:val="28"/>
          <w:szCs w:val="28"/>
        </w:rPr>
        <w:t>Т</w:t>
      </w:r>
      <w:r w:rsidRPr="002E5BBB">
        <w:rPr>
          <w:color w:val="402A18"/>
          <w:sz w:val="28"/>
          <w:szCs w:val="28"/>
        </w:rPr>
        <w:t>ехніка аргументації є одним з дуже важливих інструментів і може виступати надійною запорукою успіху ділової бесіди.</w:t>
      </w:r>
      <w:r>
        <w:rPr>
          <w:color w:val="402A18"/>
          <w:sz w:val="28"/>
          <w:szCs w:val="28"/>
        </w:rPr>
        <w:t xml:space="preserve"> Група розбивається на кілька команд. Кожна команда довільно обирає собі один з перелічених методів для ведення ділової бесіди з партнером. </w:t>
      </w:r>
    </w:p>
    <w:p w:rsidR="002E5BBB" w:rsidRPr="002E5BBB" w:rsidRDefault="002E5BBB" w:rsidP="002E5BBB">
      <w:pPr>
        <w:pStyle w:val="a3"/>
        <w:spacing w:before="0" w:beforeAutospacing="0" w:after="300" w:afterAutospacing="0"/>
        <w:ind w:left="502" w:firstLine="206"/>
        <w:jc w:val="both"/>
        <w:rPr>
          <w:color w:val="402A18"/>
          <w:sz w:val="28"/>
          <w:szCs w:val="28"/>
        </w:rPr>
      </w:pPr>
      <w:r>
        <w:rPr>
          <w:color w:val="402A18"/>
          <w:sz w:val="28"/>
          <w:szCs w:val="28"/>
        </w:rPr>
        <w:t>Час на підготовку 10 хв. кожній команді. Потім один представник з команди демонструє метод під час бесіди.</w:t>
      </w:r>
    </w:p>
    <w:p w:rsidR="002E5BBB" w:rsidRPr="002E5BBB" w:rsidRDefault="002E5BBB" w:rsidP="002E5BBB">
      <w:pPr>
        <w:pStyle w:val="a3"/>
        <w:spacing w:before="0" w:beforeAutospacing="0" w:after="30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color w:val="402A18"/>
          <w:sz w:val="28"/>
          <w:szCs w:val="28"/>
        </w:rPr>
        <w:t>Перелік методів</w:t>
      </w:r>
      <w:r>
        <w:rPr>
          <w:color w:val="402A18"/>
          <w:sz w:val="28"/>
          <w:szCs w:val="28"/>
        </w:rPr>
        <w:t>: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перелицьовування</w:t>
      </w:r>
      <w:r w:rsidRPr="002E5BBB">
        <w:rPr>
          <w:color w:val="402A18"/>
          <w:sz w:val="28"/>
          <w:szCs w:val="28"/>
        </w:rPr>
        <w:t>, який полягає у поступовому підведенні партнера по діловій бесіді до висновків, протилежних його попереднім міркуванням чи поглядам, шляхом поетапного відслідковування процедури можливого розв’язання проблеми разом з ним.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“Салямі”</w:t>
      </w:r>
      <w:r w:rsidRPr="002E5BBB">
        <w:rPr>
          <w:i/>
          <w:iCs/>
          <w:color w:val="402A18"/>
          <w:sz w:val="28"/>
          <w:szCs w:val="28"/>
        </w:rPr>
        <w:t> </w:t>
      </w:r>
      <w:r w:rsidRPr="002E5BBB">
        <w:rPr>
          <w:color w:val="402A18"/>
          <w:sz w:val="28"/>
          <w:szCs w:val="28"/>
        </w:rPr>
        <w:t>полягає в тім, що поступове підведення співбесідника до повної згоди з вами досягається шляхом отримання від нього згоди спочатку в головному, а вже потім і в необхідних для повної домовленості деталях.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розчленовування</w:t>
      </w:r>
      <w:r w:rsidRPr="002E5BBB">
        <w:rPr>
          <w:i/>
          <w:iCs/>
          <w:color w:val="402A18"/>
          <w:sz w:val="28"/>
          <w:szCs w:val="28"/>
        </w:rPr>
        <w:t> </w:t>
      </w:r>
      <w:r w:rsidRPr="002E5BBB">
        <w:rPr>
          <w:color w:val="402A18"/>
          <w:sz w:val="28"/>
          <w:szCs w:val="28"/>
        </w:rPr>
        <w:t>виявляється достатньо ефективним завдяки розподілу аргументів співбесідника на невірні, сумнівні та хибні або помилкові з наступним доведенням повної безпідставності його загальної позиції.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позитивних відповідей</w:t>
      </w:r>
      <w:r w:rsidRPr="002E5BBB">
        <w:rPr>
          <w:color w:val="402A18"/>
          <w:sz w:val="28"/>
          <w:szCs w:val="28"/>
        </w:rPr>
        <w:t> полягає у тім, що структура вашої бесіди має бути побудована таким чином, щоб співрозмовник на перші ваші запитання відповідав “Так,…, так”. Після цього психологічно йому значно легше буде погодитися з вами, ніж висловити свої заперечення стосовно більш суттєвих питань.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lastRenderedPageBreak/>
        <w:t>Метод класичної риторики</w:t>
      </w:r>
      <w:r w:rsidRPr="002E5BBB">
        <w:rPr>
          <w:color w:val="402A18"/>
          <w:sz w:val="28"/>
          <w:szCs w:val="28"/>
        </w:rPr>
        <w:t> здавна вважався ефективним, оскільки теж ґрунтувався на психологічних особливостях бесіди. Він полягає в тім, що певний час погоджуючись зі співрозмовником, ви раптом спростовуєте всі його докази за допомогою одного сильного аргумента. Слід відзначити, що цей метод виявляється особливо корисним у випадку, коли ви маєте справу із занадто агресивним співбесідником.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уповільнення темпу</w:t>
      </w:r>
      <w:r w:rsidRPr="002E5BBB">
        <w:rPr>
          <w:i/>
          <w:iCs/>
          <w:color w:val="402A18"/>
          <w:sz w:val="28"/>
          <w:szCs w:val="28"/>
        </w:rPr>
        <w:t> </w:t>
      </w:r>
      <w:r w:rsidRPr="002E5BBB">
        <w:rPr>
          <w:color w:val="402A18"/>
          <w:sz w:val="28"/>
          <w:szCs w:val="28"/>
        </w:rPr>
        <w:t>також ґрунтується на психології спілкування і має на меті показати партнерові слабкість його позиції шляхом навмисного уповільнення бесіди з проговорення уголос найбільш слабких місць в системі його аргументації.</w:t>
      </w:r>
    </w:p>
    <w:p w:rsidR="002E5BBB" w:rsidRPr="002E5BBB" w:rsidRDefault="002E5BBB" w:rsidP="002E5BBB">
      <w:pPr>
        <w:pStyle w:val="a3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двосторонньої аргументації</w:t>
      </w:r>
      <w:r w:rsidRPr="002E5BBB">
        <w:rPr>
          <w:color w:val="402A18"/>
          <w:sz w:val="28"/>
          <w:szCs w:val="28"/>
        </w:rPr>
        <w:t> є досить сильним і переконливим, оскільки під час його використання ви звертаєте увагу співбесідника як на сильні, так і на слабкі місця того рішення, що ви пропонуєте, викликаючи тим самим його довіру до вас і вашої позиції. Цей метод краще застосовувати у бесідах з інтелектуальним партнером. Доцільно при цьому запрошувати його до спільних роздумів з метою пошуку взаємоприйнятного ефективного вирішення обговорюваної проблемної ситуації.</w:t>
      </w:r>
    </w:p>
    <w:p w:rsidR="002E5BBB" w:rsidRDefault="002E5BBB" w:rsidP="002E5BBB">
      <w:pPr>
        <w:pStyle w:val="Default"/>
        <w:ind w:left="502"/>
        <w:rPr>
          <w:sz w:val="28"/>
          <w:szCs w:val="28"/>
        </w:rPr>
      </w:pPr>
    </w:p>
    <w:p w:rsidR="00C1459D" w:rsidRPr="00C1459D" w:rsidRDefault="00C1459D" w:rsidP="00C1459D">
      <w:pPr>
        <w:pStyle w:val="Default"/>
        <w:ind w:left="502"/>
        <w:jc w:val="center"/>
        <w:rPr>
          <w:b/>
          <w:bCs/>
          <w:sz w:val="28"/>
          <w:szCs w:val="28"/>
          <w:lang w:val="uk-UA"/>
        </w:rPr>
      </w:pPr>
      <w:r w:rsidRPr="00C1459D">
        <w:rPr>
          <w:b/>
          <w:bCs/>
          <w:sz w:val="28"/>
          <w:szCs w:val="28"/>
          <w:lang w:val="uk-UA"/>
        </w:rPr>
        <w:t>Вправа «Додаткова аргументація»</w:t>
      </w:r>
    </w:p>
    <w:p w:rsidR="00C1459D" w:rsidRDefault="00B44E36" w:rsidP="00C1459D">
      <w:pPr>
        <w:pStyle w:val="Default"/>
        <w:ind w:left="502" w:firstLine="206"/>
        <w:jc w:val="both"/>
        <w:rPr>
          <w:color w:val="402A18"/>
          <w:sz w:val="28"/>
          <w:szCs w:val="28"/>
          <w:lang w:val="uk-UA"/>
        </w:rPr>
      </w:pPr>
      <w:r w:rsidRPr="00C1459D">
        <w:rPr>
          <w:color w:val="402A18"/>
          <w:sz w:val="28"/>
          <w:szCs w:val="28"/>
        </w:rPr>
        <w:t>Додаткова аргументація вашої позиції потрібна для того, щоб</w:t>
      </w:r>
      <w:r w:rsidR="00C1459D">
        <w:rPr>
          <w:color w:val="402A18"/>
          <w:sz w:val="28"/>
          <w:szCs w:val="28"/>
          <w:lang w:val="uk-UA"/>
        </w:rPr>
        <w:t xml:space="preserve"> (оберіть вірну відповідь і обґрунтуйте її):</w:t>
      </w:r>
    </w:p>
    <w:p w:rsidR="00C1459D" w:rsidRPr="00C1459D" w:rsidRDefault="00B44E36" w:rsidP="00C1459D">
      <w:pPr>
        <w:pStyle w:val="Default"/>
        <w:ind w:left="502"/>
        <w:jc w:val="both"/>
        <w:rPr>
          <w:color w:val="402A18"/>
          <w:sz w:val="28"/>
          <w:szCs w:val="28"/>
        </w:rPr>
      </w:pPr>
      <w:r w:rsidRPr="00C1459D">
        <w:rPr>
          <w:color w:val="402A18"/>
          <w:sz w:val="28"/>
          <w:szCs w:val="28"/>
        </w:rPr>
        <w:t xml:space="preserve"> </w:t>
      </w:r>
    </w:p>
    <w:p w:rsidR="00B44E36" w:rsidRDefault="00B44E36" w:rsidP="00C1459D">
      <w:pPr>
        <w:pStyle w:val="Default"/>
        <w:numPr>
          <w:ilvl w:val="0"/>
          <w:numId w:val="2"/>
        </w:numPr>
        <w:jc w:val="both"/>
        <w:rPr>
          <w:color w:val="402A18"/>
          <w:sz w:val="28"/>
          <w:szCs w:val="28"/>
          <w:lang w:val="uk-UA"/>
        </w:rPr>
      </w:pPr>
      <w:r w:rsidRPr="00C1459D">
        <w:rPr>
          <w:color w:val="402A18"/>
          <w:sz w:val="28"/>
          <w:szCs w:val="28"/>
        </w:rPr>
        <w:t>переконати співбесідника у її справедливості, доцільності й раціональності як ефективного засобу розв’язання обговорюваної проблеми</w:t>
      </w:r>
      <w:r w:rsidR="00C1459D">
        <w:rPr>
          <w:color w:val="402A18"/>
          <w:sz w:val="28"/>
          <w:szCs w:val="28"/>
          <w:lang w:val="uk-UA"/>
        </w:rPr>
        <w:t>;</w:t>
      </w:r>
    </w:p>
    <w:p w:rsidR="00C1459D" w:rsidRDefault="00C1459D" w:rsidP="00C1459D">
      <w:pPr>
        <w:pStyle w:val="Default"/>
        <w:numPr>
          <w:ilvl w:val="0"/>
          <w:numId w:val="2"/>
        </w:numPr>
        <w:jc w:val="both"/>
        <w:rPr>
          <w:color w:val="402A18"/>
          <w:sz w:val="28"/>
          <w:szCs w:val="28"/>
          <w:lang w:val="uk-UA"/>
        </w:rPr>
      </w:pPr>
      <w:r w:rsidRPr="00C1459D">
        <w:rPr>
          <w:color w:val="402A18"/>
          <w:sz w:val="28"/>
          <w:szCs w:val="28"/>
        </w:rPr>
        <w:t>переконати с</w:t>
      </w:r>
      <w:r>
        <w:rPr>
          <w:color w:val="402A18"/>
          <w:sz w:val="28"/>
          <w:szCs w:val="28"/>
          <w:lang w:val="uk-UA"/>
        </w:rPr>
        <w:t>ебе</w:t>
      </w:r>
      <w:r w:rsidRPr="00C1459D">
        <w:rPr>
          <w:color w:val="402A18"/>
          <w:sz w:val="28"/>
          <w:szCs w:val="28"/>
        </w:rPr>
        <w:t xml:space="preserve"> у її справедливості, доцільності й раціональності як ефективного засобу розв’язання обговорюваної проблеми</w:t>
      </w:r>
      <w:r>
        <w:rPr>
          <w:color w:val="402A18"/>
          <w:sz w:val="28"/>
          <w:szCs w:val="28"/>
          <w:lang w:val="uk-UA"/>
        </w:rPr>
        <w:t>;</w:t>
      </w:r>
    </w:p>
    <w:p w:rsidR="00C1459D" w:rsidRDefault="00C1459D" w:rsidP="00C1459D">
      <w:pPr>
        <w:pStyle w:val="Default"/>
        <w:numPr>
          <w:ilvl w:val="0"/>
          <w:numId w:val="2"/>
        </w:numPr>
        <w:jc w:val="both"/>
        <w:rPr>
          <w:color w:val="402A18"/>
          <w:sz w:val="28"/>
          <w:szCs w:val="28"/>
          <w:lang w:val="uk-UA"/>
        </w:rPr>
      </w:pPr>
      <w:r>
        <w:rPr>
          <w:color w:val="402A18"/>
          <w:sz w:val="28"/>
          <w:szCs w:val="28"/>
          <w:lang w:val="uk-UA"/>
        </w:rPr>
        <w:t>досягнути власних цілей у спілкуванні;</w:t>
      </w:r>
    </w:p>
    <w:p w:rsidR="00C1459D" w:rsidRPr="00C1459D" w:rsidRDefault="00C1459D" w:rsidP="00C1459D">
      <w:pPr>
        <w:pStyle w:val="Default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color w:val="402A18"/>
          <w:sz w:val="28"/>
          <w:szCs w:val="28"/>
          <w:lang w:val="uk-UA"/>
        </w:rPr>
        <w:t>знайти спільні із спірозмовником аргументи, які б задовільняли обох.</w:t>
      </w:r>
    </w:p>
    <w:sectPr w:rsidR="00C1459D" w:rsidRPr="00C14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B375D"/>
    <w:multiLevelType w:val="hybridMultilevel"/>
    <w:tmpl w:val="AE5C9AC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D56FA"/>
    <w:multiLevelType w:val="hybridMultilevel"/>
    <w:tmpl w:val="F054696A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BB"/>
    <w:rsid w:val="00013C45"/>
    <w:rsid w:val="002E5BBB"/>
    <w:rsid w:val="0091130A"/>
    <w:rsid w:val="00B44E36"/>
    <w:rsid w:val="00C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EAE2"/>
  <w15:chartTrackingRefBased/>
  <w15:docId w15:val="{D1E0D984-D569-4801-B14D-1EDBFED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BB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5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semiHidden/>
    <w:unhideWhenUsed/>
    <w:rsid w:val="002E5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2023-02-12T07:28:00Z</dcterms:created>
  <dcterms:modified xsi:type="dcterms:W3CDTF">2023-02-12T07:46:00Z</dcterms:modified>
</cp:coreProperties>
</file>