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CC" w:rsidRPr="00C201EC" w:rsidRDefault="00DD63CC" w:rsidP="00DD63C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1EC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DD63CC" w:rsidRPr="00C201EC" w:rsidRDefault="00DD63CC" w:rsidP="00DD63C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C201EC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D63CC" w:rsidRPr="00C201EC" w:rsidRDefault="00DD63CC" w:rsidP="00DD63C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C201EC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DD63CC" w:rsidRPr="00C201EC" w:rsidRDefault="00DD63CC" w:rsidP="00DD63CC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1EC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DD63CC" w:rsidRPr="00C201EC" w:rsidRDefault="00DD63CC" w:rsidP="00DD63CC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1EC"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 </w:t>
      </w:r>
      <w:r>
        <w:rPr>
          <w:rFonts w:ascii="Times New Roman" w:hAnsi="Times New Roman"/>
          <w:b/>
          <w:sz w:val="28"/>
          <w:szCs w:val="28"/>
          <w:lang w:val="uk-UA"/>
        </w:rPr>
        <w:t>природничо-математичних дисциплін</w:t>
      </w:r>
    </w:p>
    <w:p w:rsidR="00DD63CC" w:rsidRPr="00C201EC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6"/>
        <w:gridCol w:w="3525"/>
      </w:tblGrid>
      <w:tr w:rsidR="00DD63CC" w:rsidRPr="00C201EC" w:rsidTr="009A47AF">
        <w:tc>
          <w:tcPr>
            <w:tcW w:w="6096" w:type="dxa"/>
            <w:hideMark/>
          </w:tcPr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201EC">
              <w:rPr>
                <w:rFonts w:ascii="Times New Roman" w:hAnsi="Times New Roman"/>
                <w:b/>
                <w:caps/>
                <w:sz w:val="28"/>
                <w:szCs w:val="28"/>
              </w:rPr>
              <w:t>погоДЖую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Голова групи забезпечення      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ОПП спеціальності  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____________ _____________     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_____________ 20___ року </w:t>
            </w:r>
          </w:p>
        </w:tc>
        <w:tc>
          <w:tcPr>
            <w:tcW w:w="3541" w:type="dxa"/>
            <w:hideMark/>
          </w:tcPr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201EC">
              <w:rPr>
                <w:rFonts w:ascii="Times New Roman" w:hAnsi="Times New Roman"/>
                <w:b/>
                <w:caps/>
                <w:sz w:val="28"/>
                <w:szCs w:val="28"/>
              </w:rPr>
              <w:t>Затверджую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з навчальної роботи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___________ ___________</w:t>
            </w:r>
          </w:p>
          <w:p w:rsidR="00DD63CC" w:rsidRPr="00C201EC" w:rsidRDefault="00DD63CC" w:rsidP="009A47A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____________ 20___ року</w:t>
            </w:r>
          </w:p>
        </w:tc>
      </w:tr>
    </w:tbl>
    <w:p w:rsidR="00DD63CC" w:rsidRPr="00C201EC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2835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201EC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DD63CC" w:rsidRPr="00C201EC" w:rsidRDefault="00DD63CC" w:rsidP="00DD63CC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201EC">
        <w:rPr>
          <w:rFonts w:ascii="Times New Roman" w:hAnsi="Times New Roman"/>
          <w:b/>
          <w:sz w:val="28"/>
          <w:szCs w:val="28"/>
          <w:lang w:val="uk-UA"/>
        </w:rPr>
        <w:t xml:space="preserve">з дисципліни </w:t>
      </w:r>
      <w:r w:rsidRPr="00C201EC"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Фізичне виховання</w:t>
      </w:r>
      <w:r w:rsidRPr="00C201EC">
        <w:rPr>
          <w:rFonts w:ascii="Times New Roman" w:hAnsi="Times New Roman"/>
          <w:b/>
          <w:caps/>
          <w:sz w:val="28"/>
          <w:szCs w:val="28"/>
          <w:lang w:val="uk-UA"/>
        </w:rPr>
        <w:t>»</w:t>
      </w:r>
    </w:p>
    <w:p w:rsidR="00DD63CC" w:rsidRPr="00C201EC" w:rsidRDefault="00DD63CC" w:rsidP="00DD63CC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DD63CC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201EC">
        <w:rPr>
          <w:rFonts w:ascii="Times New Roman" w:hAnsi="Times New Roman"/>
          <w:sz w:val="28"/>
          <w:szCs w:val="28"/>
          <w:lang w:val="uk-UA"/>
        </w:rPr>
        <w:t>Розробник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201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r w:rsidRPr="0005187E">
        <w:rPr>
          <w:rFonts w:ascii="Times New Roman" w:hAnsi="Times New Roman"/>
          <w:sz w:val="28"/>
          <w:szCs w:val="28"/>
          <w:u w:val="single"/>
          <w:lang w:val="uk-UA"/>
        </w:rPr>
        <w:t>Фукс Л</w:t>
      </w:r>
      <w:r w:rsidRPr="0005187E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Pr="0005187E">
        <w:rPr>
          <w:rFonts w:ascii="Times New Roman" w:hAnsi="Times New Roman"/>
          <w:sz w:val="28"/>
          <w:szCs w:val="28"/>
          <w:u w:val="single"/>
          <w:lang w:val="uk-UA"/>
        </w:rPr>
        <w:t>, Євченко І</w:t>
      </w:r>
      <w:r w:rsidRPr="0005187E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Pr="0005187E">
        <w:rPr>
          <w:rFonts w:ascii="Times New Roman" w:hAnsi="Times New Roman"/>
          <w:sz w:val="28"/>
          <w:szCs w:val="28"/>
          <w:u w:val="single"/>
          <w:lang w:val="uk-UA"/>
        </w:rPr>
        <w:t>, Гамалійчук М.</w:t>
      </w:r>
      <w:r w:rsidRPr="00DD63C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:rsidR="00DD63CC" w:rsidRPr="00C201EC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201EC">
        <w:rPr>
          <w:rFonts w:ascii="Times New Roman" w:hAnsi="Times New Roman"/>
          <w:sz w:val="28"/>
          <w:szCs w:val="28"/>
          <w:lang w:val="uk-UA"/>
        </w:rPr>
        <w:t xml:space="preserve">Галузь знань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201EC">
        <w:rPr>
          <w:rFonts w:ascii="Times New Roman" w:hAnsi="Times New Roman"/>
          <w:sz w:val="28"/>
          <w:szCs w:val="28"/>
          <w:u w:val="single"/>
          <w:lang w:val="uk-UA"/>
        </w:rPr>
        <w:t>02 Культура і мистецтво</w:t>
      </w:r>
    </w:p>
    <w:p w:rsidR="00DD63CC" w:rsidRPr="00C201EC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C201EC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201EC">
        <w:rPr>
          <w:rFonts w:ascii="Times New Roman" w:hAnsi="Times New Roman"/>
          <w:sz w:val="28"/>
          <w:szCs w:val="28"/>
          <w:u w:val="single"/>
          <w:lang w:val="uk-UA"/>
        </w:rPr>
        <w:t>022 Дизайн</w:t>
      </w:r>
    </w:p>
    <w:p w:rsidR="00DD63CC" w:rsidRPr="00C201EC" w:rsidRDefault="00DD63CC" w:rsidP="00DD63C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201EC">
        <w:rPr>
          <w:rFonts w:ascii="Times New Roman" w:hAnsi="Times New Roman"/>
          <w:sz w:val="28"/>
          <w:szCs w:val="28"/>
          <w:lang w:val="uk-UA"/>
        </w:rPr>
        <w:t xml:space="preserve">Освітньо-професійна програма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201EC">
        <w:rPr>
          <w:rFonts w:ascii="Times New Roman" w:hAnsi="Times New Roman"/>
          <w:sz w:val="28"/>
          <w:szCs w:val="28"/>
          <w:u w:val="single"/>
          <w:lang w:val="uk-UA"/>
        </w:rPr>
        <w:t>Дизайн</w:t>
      </w:r>
    </w:p>
    <w:p w:rsidR="00DD63CC" w:rsidRPr="00C201EC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201EC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201EC">
        <w:rPr>
          <w:rFonts w:ascii="Times New Roman" w:hAnsi="Times New Roman"/>
          <w:sz w:val="28"/>
          <w:szCs w:val="28"/>
          <w:u w:val="single"/>
          <w:lang w:val="uk-UA"/>
        </w:rPr>
        <w:t>обов’язкова</w:t>
      </w:r>
    </w:p>
    <w:p w:rsidR="00DD63CC" w:rsidRPr="00C201EC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201EC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201EC"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C201E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  <w:sectPr w:rsidR="00DD63CC" w:rsidSect="00BD09E0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C201EC">
        <w:rPr>
          <w:rFonts w:ascii="Times New Roman" w:hAnsi="Times New Roman"/>
          <w:sz w:val="28"/>
          <w:szCs w:val="28"/>
          <w:lang w:val="uk-UA"/>
        </w:rPr>
        <w:t>2022 р.</w:t>
      </w:r>
    </w:p>
    <w:p w:rsidR="00DD63CC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 w:rsidRPr="00DD63CC">
        <w:rPr>
          <w:rFonts w:ascii="Times New Roman" w:hAnsi="Times New Roman"/>
          <w:sz w:val="28"/>
          <w:szCs w:val="28"/>
          <w:lang w:val="uk-UA"/>
        </w:rPr>
        <w:t>Фізичне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» для здобувачів фахової передвищої освіти </w:t>
      </w:r>
      <w:r>
        <w:rPr>
          <w:rFonts w:ascii="Times New Roman" w:hAnsi="Times New Roman"/>
          <w:sz w:val="28"/>
          <w:szCs w:val="28"/>
          <w:lang w:val="uk-UA"/>
        </w:rPr>
        <w:t>3 та 4</w:t>
      </w:r>
      <w:r w:rsidRPr="003E37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курс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2625">
        <w:rPr>
          <w:rFonts w:ascii="Times New Roman" w:hAnsi="Times New Roman"/>
          <w:sz w:val="28"/>
          <w:szCs w:val="28"/>
          <w:lang w:val="uk-UA"/>
        </w:rPr>
        <w:t>освітньо-професійного ступеня фаховий молодший бакалавр</w:t>
      </w:r>
      <w:r w:rsidRPr="00EA262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A2625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EA2625">
        <w:rPr>
          <w:rFonts w:ascii="Times New Roman" w:hAnsi="Times New Roman"/>
          <w:color w:val="000000"/>
          <w:sz w:val="28"/>
          <w:szCs w:val="28"/>
          <w:lang w:val="uk-UA" w:eastAsia="uk-UA"/>
        </w:rPr>
        <w:t>022 Дизайн</w:t>
      </w:r>
      <w:r w:rsidRPr="00EA2625">
        <w:rPr>
          <w:rFonts w:ascii="Times New Roman" w:hAnsi="Times New Roman"/>
          <w:sz w:val="28"/>
          <w:szCs w:val="28"/>
          <w:lang w:val="uk-UA"/>
        </w:rPr>
        <w:t xml:space="preserve"> денної  ф</w:t>
      </w:r>
      <w:r>
        <w:rPr>
          <w:rFonts w:ascii="Times New Roman" w:hAnsi="Times New Roman"/>
          <w:sz w:val="28"/>
          <w:szCs w:val="28"/>
          <w:lang w:val="uk-UA"/>
        </w:rPr>
        <w:t>орми навчання складена  на основі ОПП «</w:t>
      </w:r>
      <w:r>
        <w:rPr>
          <w:rFonts w:ascii="Times New Roman" w:hAnsi="Times New Roman"/>
          <w:bCs/>
          <w:sz w:val="28"/>
          <w:szCs w:val="28"/>
          <w:lang w:val="uk-UA"/>
        </w:rPr>
        <w:t>Дизайн».</w:t>
      </w:r>
    </w:p>
    <w:p w:rsidR="00DD63CC" w:rsidRDefault="00DD63CC" w:rsidP="00DD63CC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42C30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842C30">
        <w:rPr>
          <w:rFonts w:ascii="Times New Roman" w:hAnsi="Times New Roman"/>
          <w:sz w:val="28"/>
          <w:szCs w:val="28"/>
          <w:lang w:val="uk-UA"/>
        </w:rPr>
        <w:t xml:space="preserve"> _________</w:t>
      </w:r>
      <w:r>
        <w:rPr>
          <w:rFonts w:ascii="Times New Roman" w:hAnsi="Times New Roman"/>
          <w:sz w:val="28"/>
          <w:szCs w:val="28"/>
          <w:lang w:val="uk-UA"/>
        </w:rPr>
        <w:t xml:space="preserve">___ 2022 р.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4712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с.</w:t>
      </w:r>
    </w:p>
    <w:p w:rsidR="00DD63CC" w:rsidRDefault="00DD63CC" w:rsidP="00DD63CC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F43C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Фукс Л., Євченко І., Гамалійчук М.</w:t>
      </w:r>
    </w:p>
    <w:p w:rsidR="00DD63CC" w:rsidRPr="00230A2A" w:rsidRDefault="00DD63CC" w:rsidP="00DD63CC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3CC" w:rsidRPr="00471215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природничо-</w:t>
      </w:r>
      <w:r w:rsidRPr="00A514F1">
        <w:rPr>
          <w:rFonts w:ascii="Times New Roman" w:hAnsi="Times New Roman"/>
          <w:sz w:val="28"/>
          <w:szCs w:val="28"/>
          <w:lang w:val="uk-UA"/>
        </w:rPr>
        <w:t>математичних дисциплін</w:t>
      </w:r>
    </w:p>
    <w:p w:rsidR="00DD63CC" w:rsidRPr="00471215" w:rsidRDefault="00DD63CC" w:rsidP="00DD63C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842C30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842C30">
        <w:rPr>
          <w:rFonts w:ascii="Times New Roman" w:hAnsi="Times New Roman"/>
          <w:sz w:val="28"/>
          <w:szCs w:val="28"/>
          <w:lang w:val="uk-UA"/>
        </w:rPr>
        <w:t xml:space="preserve"> _________</w:t>
      </w:r>
      <w:r>
        <w:rPr>
          <w:rFonts w:ascii="Times New Roman" w:hAnsi="Times New Roman"/>
          <w:sz w:val="28"/>
          <w:szCs w:val="28"/>
          <w:lang w:val="uk-UA"/>
        </w:rPr>
        <w:t xml:space="preserve">___ </w:t>
      </w:r>
      <w:r w:rsidRPr="00842C3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___ </w:t>
      </w:r>
      <w:r w:rsidRPr="00842C30">
        <w:rPr>
          <w:rFonts w:ascii="Times New Roman" w:hAnsi="Times New Roman"/>
          <w:sz w:val="28"/>
          <w:szCs w:val="28"/>
          <w:lang w:val="uk-UA"/>
        </w:rPr>
        <w:t>року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№ ___</w:t>
      </w:r>
    </w:p>
    <w:p w:rsidR="00DD63CC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  _____________ 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ЄВЧЕНКО</w:t>
      </w:r>
    </w:p>
    <w:p w:rsidR="00DD63CC" w:rsidRPr="00471215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Схвалено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471215">
        <w:rPr>
          <w:rFonts w:ascii="Times New Roman" w:hAnsi="Times New Roman"/>
          <w:sz w:val="28"/>
          <w:szCs w:val="28"/>
          <w:lang w:val="uk-UA"/>
        </w:rPr>
        <w:t>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 ЛНТУ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63CC" w:rsidRPr="00471215" w:rsidRDefault="00DD63CC" w:rsidP="00DD63C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842C30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842C30">
        <w:rPr>
          <w:rFonts w:ascii="Times New Roman" w:hAnsi="Times New Roman"/>
          <w:sz w:val="28"/>
          <w:szCs w:val="28"/>
          <w:lang w:val="uk-UA"/>
        </w:rPr>
        <w:t xml:space="preserve"> _________</w:t>
      </w:r>
      <w:r>
        <w:rPr>
          <w:rFonts w:ascii="Times New Roman" w:hAnsi="Times New Roman"/>
          <w:sz w:val="28"/>
          <w:szCs w:val="28"/>
          <w:lang w:val="uk-UA"/>
        </w:rPr>
        <w:t xml:space="preserve">___ </w:t>
      </w:r>
      <w:r w:rsidRPr="00842C3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___  </w:t>
      </w:r>
      <w:r w:rsidRPr="00842C30">
        <w:rPr>
          <w:rFonts w:ascii="Times New Roman" w:hAnsi="Times New Roman"/>
          <w:sz w:val="28"/>
          <w:szCs w:val="28"/>
          <w:lang w:val="uk-UA"/>
        </w:rPr>
        <w:t>року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№ ___</w:t>
      </w:r>
    </w:p>
    <w:p w:rsidR="00DD63CC" w:rsidRDefault="00DD63CC" w:rsidP="00DD63C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Default="00DD63CC" w:rsidP="00DD63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0F56D6" w:rsidRDefault="00DD63CC" w:rsidP="00DD63C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91CD6" w:rsidRPr="006C76C3" w:rsidRDefault="00891CD6" w:rsidP="00DD63CC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</w:t>
      </w:r>
      <w:r>
        <w:rPr>
          <w:b/>
          <w:sz w:val="28"/>
          <w:szCs w:val="28"/>
          <w:lang w:val="uk-UA"/>
        </w:rPr>
        <w:t>Опис навчально</w:t>
      </w:r>
      <w:r w:rsidRPr="006C76C3">
        <w:rPr>
          <w:b/>
          <w:sz w:val="28"/>
          <w:szCs w:val="28"/>
          <w:lang w:val="uk-UA"/>
        </w:rPr>
        <w:t>ї дисципліни</w:t>
      </w:r>
      <w:r>
        <w:rPr>
          <w:b/>
          <w:sz w:val="28"/>
          <w:szCs w:val="28"/>
          <w:lang w:val="uk-UA"/>
        </w:rPr>
        <w:t xml:space="preserve">    </w:t>
      </w:r>
    </w:p>
    <w:p w:rsidR="00891CD6" w:rsidRDefault="00891CD6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3"/>
        <w:gridCol w:w="1606"/>
        <w:gridCol w:w="1607"/>
        <w:gridCol w:w="48"/>
        <w:gridCol w:w="1559"/>
      </w:tblGrid>
      <w:tr w:rsidR="00C52883" w:rsidRPr="004029E2" w:rsidTr="00C52883">
        <w:trPr>
          <w:trHeight w:val="794"/>
        </w:trPr>
        <w:tc>
          <w:tcPr>
            <w:tcW w:w="3402" w:type="dxa"/>
            <w:vMerge w:val="restart"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883" w:rsidRPr="004029E2" w:rsidRDefault="00C52883" w:rsidP="00052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</w:p>
        </w:tc>
        <w:tc>
          <w:tcPr>
            <w:tcW w:w="4820" w:type="dxa"/>
            <w:gridSpan w:val="4"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52883" w:rsidRPr="004029E2" w:rsidTr="00C52883">
        <w:trPr>
          <w:trHeight w:val="489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</w:tcPr>
          <w:p w:rsidR="00C52883" w:rsidRPr="00DD63CC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="00C52883" w:rsidRPr="00DD63CC">
              <w:rPr>
                <w:rFonts w:ascii="Times New Roman" w:hAnsi="Times New Roman"/>
                <w:sz w:val="28"/>
                <w:szCs w:val="28"/>
                <w:lang w:val="uk-UA"/>
              </w:rPr>
              <w:t>орма навчання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DD63CC" w:rsidRPr="004029E2" w:rsidTr="00DD63CC">
        <w:trPr>
          <w:trHeight w:val="451"/>
        </w:trPr>
        <w:tc>
          <w:tcPr>
            <w:tcW w:w="3402" w:type="dxa"/>
            <w:vMerge w:val="restart"/>
            <w:vAlign w:val="center"/>
          </w:tcPr>
          <w:p w:rsidR="00DD63CC" w:rsidRPr="004029E2" w:rsidRDefault="00DD63CC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4029E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DD63CC" w:rsidRPr="004029E2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02 «Культура і мистецтво»</w:t>
            </w:r>
          </w:p>
        </w:tc>
        <w:tc>
          <w:tcPr>
            <w:tcW w:w="4820" w:type="dxa"/>
            <w:gridSpan w:val="4"/>
            <w:vAlign w:val="center"/>
          </w:tcPr>
          <w:p w:rsidR="00DD63CC" w:rsidRPr="00DD63CC" w:rsidRDefault="00DD63CC" w:rsidP="00DD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C52883" w:rsidRPr="004029E2" w:rsidTr="00C52883">
        <w:trPr>
          <w:trHeight w:val="545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022 «Дизайн»</w:t>
            </w:r>
          </w:p>
        </w:tc>
        <w:tc>
          <w:tcPr>
            <w:tcW w:w="4820" w:type="dxa"/>
            <w:gridSpan w:val="4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D63CC" w:rsidRPr="004029E2" w:rsidTr="00DD63CC">
        <w:trPr>
          <w:trHeight w:val="304"/>
        </w:trPr>
        <w:tc>
          <w:tcPr>
            <w:tcW w:w="3402" w:type="dxa"/>
            <w:vMerge/>
            <w:vAlign w:val="center"/>
          </w:tcPr>
          <w:p w:rsidR="00DD63CC" w:rsidRPr="004029E2" w:rsidRDefault="00DD63CC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DD63CC" w:rsidRPr="004029E2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D63CC" w:rsidRPr="00DD63CC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3-й</w:t>
            </w:r>
          </w:p>
        </w:tc>
        <w:tc>
          <w:tcPr>
            <w:tcW w:w="1559" w:type="dxa"/>
            <w:vAlign w:val="center"/>
          </w:tcPr>
          <w:p w:rsidR="00DD63CC" w:rsidRPr="00DD63CC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C52883" w:rsidRPr="004029E2" w:rsidTr="00C52883">
        <w:trPr>
          <w:trHeight w:val="309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C52883" w:rsidRPr="004029E2" w:rsidTr="00C52883">
        <w:trPr>
          <w:trHeight w:val="320"/>
        </w:trPr>
        <w:tc>
          <w:tcPr>
            <w:tcW w:w="3402" w:type="dxa"/>
            <w:vAlign w:val="center"/>
          </w:tcPr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135</w:t>
            </w: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en-US"/>
              </w:rPr>
              <w:t>5-</w:t>
            </w: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</w:p>
        </w:tc>
        <w:tc>
          <w:tcPr>
            <w:tcW w:w="1607" w:type="dxa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6-й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7-й</w:t>
            </w:r>
          </w:p>
        </w:tc>
      </w:tr>
      <w:tr w:rsidR="00C52883" w:rsidRPr="004029E2" w:rsidTr="00C52883">
        <w:trPr>
          <w:trHeight w:val="471"/>
        </w:trPr>
        <w:tc>
          <w:tcPr>
            <w:tcW w:w="3402" w:type="dxa"/>
            <w:vMerge w:val="restart"/>
            <w:vAlign w:val="center"/>
          </w:tcPr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–88</w:t>
            </w: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47</w:t>
            </w: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Освітньо-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професійний ступінь</w:t>
            </w: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: фаховий молодший бакалавр</w:t>
            </w:r>
          </w:p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C52883" w:rsidRPr="004029E2" w:rsidTr="00C52883">
        <w:trPr>
          <w:trHeight w:val="471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30 год.</w:t>
            </w:r>
          </w:p>
        </w:tc>
        <w:tc>
          <w:tcPr>
            <w:tcW w:w="1607" w:type="dxa"/>
            <w:vAlign w:val="center"/>
          </w:tcPr>
          <w:p w:rsidR="00C52883" w:rsidRPr="00DD63CC" w:rsidRDefault="00C52883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34 год.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DD63CC" w:rsidRDefault="00C52883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24 год.</w:t>
            </w:r>
          </w:p>
        </w:tc>
      </w:tr>
      <w:tr w:rsidR="00C52883" w:rsidRPr="004029E2" w:rsidTr="00C52883">
        <w:trPr>
          <w:trHeight w:val="537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52883" w:rsidRPr="004029E2" w:rsidTr="00C52883">
        <w:trPr>
          <w:trHeight w:val="204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DD63CC" w:rsidRDefault="00C52883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07" w:type="dxa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</w:tr>
      <w:tr w:rsidR="00C52883" w:rsidRPr="004029E2" w:rsidTr="00C52883">
        <w:trPr>
          <w:trHeight w:val="1160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DD63CC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3C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C52883" w:rsidRPr="004029E2" w:rsidTr="00C52883">
        <w:trPr>
          <w:trHeight w:val="977"/>
        </w:trPr>
        <w:tc>
          <w:tcPr>
            <w:tcW w:w="3402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4029E2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52883" w:rsidRPr="004029E2">
              <w:rPr>
                <w:rFonts w:ascii="Times New Roman" w:hAnsi="Times New Roman"/>
                <w:sz w:val="28"/>
                <w:szCs w:val="28"/>
                <w:lang w:val="uk-UA"/>
              </w:rPr>
              <w:t>алік</w:t>
            </w:r>
          </w:p>
        </w:tc>
        <w:tc>
          <w:tcPr>
            <w:tcW w:w="1607" w:type="dxa"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Диференці</w:t>
            </w:r>
            <w:r w:rsidR="00DD63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029E2">
              <w:rPr>
                <w:rFonts w:ascii="Times New Roman" w:hAnsi="Times New Roman"/>
                <w:sz w:val="28"/>
                <w:szCs w:val="28"/>
                <w:lang w:val="uk-UA"/>
              </w:rPr>
              <w:t>йований залік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4029E2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</w:t>
            </w:r>
            <w:r w:rsidR="00DD63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йований залік</w:t>
            </w:r>
          </w:p>
        </w:tc>
      </w:tr>
    </w:tbl>
    <w:tbl>
      <w:tblPr>
        <w:tblpPr w:leftFromText="180" w:rightFromText="180" w:vertAnchor="page" w:horzAnchor="margin" w:tblpY="16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7221"/>
      </w:tblGrid>
      <w:tr w:rsidR="00891CD6" w:rsidRPr="003922FB" w:rsidTr="00DD63CC">
        <w:tc>
          <w:tcPr>
            <w:tcW w:w="10773" w:type="dxa"/>
            <w:gridSpan w:val="2"/>
            <w:vAlign w:val="center"/>
          </w:tcPr>
          <w:p w:rsidR="00891CD6" w:rsidRPr="003922FB" w:rsidRDefault="00891CD6" w:rsidP="00542AA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lastRenderedPageBreak/>
              <w:br w:type="page"/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1. Мета дисципліни, передумови її вивчення та заплановані результати навчання</w:t>
            </w:r>
          </w:p>
        </w:tc>
      </w:tr>
      <w:tr w:rsidR="00891CD6" w:rsidRPr="00DD63CC" w:rsidTr="00DD63CC">
        <w:trPr>
          <w:trHeight w:val="943"/>
        </w:trPr>
        <w:tc>
          <w:tcPr>
            <w:tcW w:w="3552" w:type="dxa"/>
          </w:tcPr>
          <w:p w:rsidR="00891CD6" w:rsidRPr="002E1C5C" w:rsidRDefault="00891CD6" w:rsidP="00542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  <w:p w:rsidR="00891CD6" w:rsidRPr="002E1C5C" w:rsidRDefault="00891CD6" w:rsidP="00542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CD6" w:rsidRPr="008F6BFD" w:rsidRDefault="00891CD6" w:rsidP="00542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1" w:type="dxa"/>
          </w:tcPr>
          <w:p w:rsidR="00891CD6" w:rsidRPr="003922FB" w:rsidRDefault="00891CD6" w:rsidP="00542AA1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Фізичне виховання</w:t>
            </w:r>
            <w:r w:rsidRPr="003922FB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:rsidR="00891CD6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Інваріантна складова Типових навчальних планів, до якої входить навчальний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едмет «Фізичне виховання», </w:t>
            </w:r>
          </w:p>
          <w:p w:rsidR="00891CD6" w:rsidRPr="003922FB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сформоване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на державному рівні і є однаковою для всіх закладів освіти незалежно від підпорядкування та форми власності.</w:t>
            </w:r>
          </w:p>
          <w:p w:rsidR="00891CD6" w:rsidRPr="003922FB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чання в закладах освіти фізичне виховання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спрямоване на досягнення 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загальної мети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-підготовка гармонійно розвинених,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висококваліфікованих спеціалістів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DB00E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Адже </w:t>
            </w:r>
            <w:r w:rsidRPr="00DB00E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для досягнення мети фізичного виховання </w:t>
            </w:r>
            <w:r w:rsidR="008B3844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здобувачів освіти </w:t>
            </w:r>
            <w:r w:rsidRPr="00DB00E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передбачається вирішення наступних завдань : </w:t>
            </w:r>
            <w:r w:rsidRPr="00DB00E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розвиток ос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Провідним засобом реалізації вказаної 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ети є запровадження компетент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ного підходу в навчальний процес, на основі ключових компетентностей як результату навчання.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Фізичне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важливий засіб фізичного, соціального та духовного розвитку студентської молоді.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:rsidR="00891CD6" w:rsidRPr="003922FB" w:rsidRDefault="00891CD6" w:rsidP="00542AA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 формування високих моральних якостей особистості.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програма побудована за модульною системою. Вона складається з двох інваріантних, 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обов’язкових модулів: теоретично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-методичні знання та загальна фізична підготовка і варіативних модулів. 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Програма характеризується спрямованістю на реалізацію прин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ципу варіативності, який передбачає планування навчального матеріалу відповідно до віково-статевих особливостей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, їхніх інтересів, матеріально-технічного забезпечення навчального про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цесу (спортивний зал, спортивні 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майданчики, стадіон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Зміст навчальної дисципліни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навчальної дисципліни фізичне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у формах: практичних занять, самостійної роботи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, яка виконується під час секційних занять, виконання контрольних нормативів.</w:t>
            </w:r>
          </w:p>
          <w:p w:rsidR="00891CD6" w:rsidRPr="003922FB" w:rsidRDefault="00891CD6" w:rsidP="00542A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:rsidR="00891CD6" w:rsidRPr="003922FB" w:rsidRDefault="00891CD6" w:rsidP="00542AA1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891CD6" w:rsidRPr="002E1C5C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Наскрізні змістові лінії відбивають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провідні соціально й особисті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значущі ідеї, що послідовно розкриваються у процесі навчання і виховання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та є засобом інтеграції навчального змісту, корелюютьс</w:t>
            </w:r>
            <w:r w:rsidR="008B384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я з ключовими компетентностями,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опанування яких забезпечує формування ціннісних і світоглядних орієнтацій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="008B3844"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що визначають їхню поведінку в життєвих ситуаціях.</w:t>
            </w:r>
          </w:p>
          <w:p w:rsidR="00891CD6" w:rsidRPr="008F6BFD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Відповідно до Інструкції про розподіл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на групи для занять на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заняттях 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фізичної культури, затвердженої наказом МОЗ та МОН від 20.07.2009 р. за № 518/674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>здобувачі освіти</w:t>
            </w:r>
            <w:r w:rsidR="008B3844"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891CD6" w:rsidRPr="00DD63CC" w:rsidTr="00DD63CC">
        <w:tc>
          <w:tcPr>
            <w:tcW w:w="3552" w:type="dxa"/>
          </w:tcPr>
          <w:p w:rsidR="00891CD6" w:rsidRPr="003922FB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7221" w:type="dxa"/>
          </w:tcPr>
          <w:p w:rsidR="00891CD6" w:rsidRPr="002A3CD0" w:rsidRDefault="00891CD6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ЗК 2.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891CD6" w:rsidRPr="002A3CD0" w:rsidRDefault="00891CD6" w:rsidP="002A3C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891CD6" w:rsidRPr="003922FB" w:rsidRDefault="00891CD6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Призначення змістових ліній.</w:t>
            </w:r>
          </w:p>
          <w:p w:rsidR="00891CD6" w:rsidRPr="003922FB" w:rsidRDefault="00891CD6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Змістова лінія 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«Екологічна безпека та сталий розвиток»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націлена на формування в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Реалізація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«Громадянська відповідальність»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Вивченням питань, що належать до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«Здоров'я і безпека»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прагнуть сформувати </w:t>
            </w:r>
            <w:r w:rsidR="008B3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="008B3844"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як духовно, емоційно, соціально і фізично повноцінного члена суспільства,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який/яка</w:t>
            </w:r>
            <w:r w:rsidRPr="003922FB"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здатний/на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дотримуватися здорового способу життя і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формувати безпечне життєве середовище.</w:t>
            </w: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:rsidR="00891CD6" w:rsidRPr="00737B0C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Змістова лінія «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Підприємливість та фінансова грамотність»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891CD6" w:rsidRPr="003922FB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власних позитивних сторін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групам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и, та укладати кошторис запланованих змагань.</w:t>
            </w:r>
          </w:p>
        </w:tc>
      </w:tr>
      <w:tr w:rsidR="00891CD6" w:rsidRPr="003922FB" w:rsidTr="00DD63CC">
        <w:tc>
          <w:tcPr>
            <w:tcW w:w="3552" w:type="dxa"/>
          </w:tcPr>
          <w:p w:rsidR="00891CD6" w:rsidRPr="003922FB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7221" w:type="dxa"/>
          </w:tcPr>
          <w:p w:rsidR="00891CD6" w:rsidRDefault="00891CD6" w:rsidP="006E188D">
            <w:pPr>
              <w:pStyle w:val="a3"/>
              <w:widowControl w:val="0"/>
              <w:spacing w:after="0"/>
              <w:ind w:left="301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E188D">
              <w:rPr>
                <w:rFonts w:ascii="Times New Roman" w:hAnsi="Times New Roman"/>
                <w:szCs w:val="24"/>
              </w:rPr>
              <w:t>PH</w:t>
            </w:r>
            <w:r w:rsidRPr="006E188D">
              <w:rPr>
                <w:rFonts w:ascii="Times New Roman" w:hAnsi="Times New Roman"/>
                <w:szCs w:val="24"/>
                <w:lang w:val="ru-RU"/>
              </w:rPr>
              <w:t xml:space="preserve"> 2. Діяти на основі етичних принципів, правових і безпекових норм у професійній діял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ьності з урахуванням культурних релегійних </w:t>
            </w:r>
            <w:r w:rsidRPr="006E188D">
              <w:rPr>
                <w:rFonts w:ascii="Times New Roman" w:hAnsi="Times New Roman"/>
                <w:szCs w:val="24"/>
                <w:lang w:val="ru-RU"/>
              </w:rPr>
              <w:t>, етичних відмінностей та національних особливостей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.</w:t>
            </w:r>
          </w:p>
          <w:p w:rsidR="00891CD6" w:rsidRPr="002A3CD0" w:rsidRDefault="00891CD6" w:rsidP="006E188D">
            <w:pPr>
              <w:pStyle w:val="a3"/>
              <w:widowControl w:val="0"/>
              <w:spacing w:after="0"/>
              <w:ind w:left="301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PH</w:t>
            </w:r>
            <w:r w:rsidRPr="002A3CD0">
              <w:rPr>
                <w:rFonts w:ascii="Times New Roman" w:hAnsi="Times New Roman"/>
                <w:szCs w:val="24"/>
                <w:lang w:val="ru-RU"/>
              </w:rPr>
              <w:t xml:space="preserve"> 8. Викорис</w:t>
            </w:r>
          </w:p>
          <w:p w:rsidR="00891CD6" w:rsidRPr="002F39EB" w:rsidRDefault="00891CD6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91CD6" w:rsidRPr="003922FB" w:rsidTr="00DD63CC">
        <w:tc>
          <w:tcPr>
            <w:tcW w:w="10773" w:type="dxa"/>
            <w:gridSpan w:val="2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891CD6" w:rsidRPr="00DD63CC" w:rsidTr="00DD63CC">
        <w:trPr>
          <w:trHeight w:val="971"/>
        </w:trPr>
        <w:tc>
          <w:tcPr>
            <w:tcW w:w="10773" w:type="dxa"/>
            <w:gridSpan w:val="2"/>
          </w:tcPr>
          <w:p w:rsidR="00891CD6" w:rsidRPr="000A64F1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При вивченні навчаль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ної дисципліни «Фізичне виховання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Pr="000A64F1">
              <w:rPr>
                <w:sz w:val="24"/>
                <w:szCs w:val="24"/>
              </w:rPr>
              <w:t xml:space="preserve"> 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використовуються матеріали із різ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них джерел, одним з яких є « Теорія і методика фізичного виховання»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. Вона має зв’язок з іншими дисциплінами, які можна поділити на дві групи</w:t>
            </w:r>
            <w:r w:rsidRPr="000A64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91CD6" w:rsidRPr="000A64F1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Д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исципліни гуманітарного характеру: соціологія, історія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організація фізичної культури, психологія і етика ділових відносин, основи філософських знань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891CD6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Б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іологі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чні дисципліни:Біологія і екологія,хімія,гігієна та інші.</w:t>
            </w:r>
          </w:p>
          <w:p w:rsidR="00891CD6" w:rsidRPr="000A64F1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  <w:sectPr w:rsidR="00CD4DFB" w:rsidSect="00CD4DFB">
          <w:footerReference w:type="first" r:id="rId9"/>
          <w:pgSz w:w="11906" w:h="16838" w:code="9"/>
          <w:pgMar w:top="709" w:right="992" w:bottom="567" w:left="357" w:header="709" w:footer="709" w:gutter="0"/>
          <w:cols w:space="708"/>
          <w:docGrid w:linePitch="360"/>
        </w:sect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891CD6" w:rsidRPr="003922FB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891CD6" w:rsidRPr="003922FB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(заочна)</w:t>
            </w:r>
          </w:p>
        </w:tc>
      </w:tr>
      <w:tr w:rsidR="00891CD6" w:rsidRPr="003922FB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891CD6" w:rsidRPr="003922FB" w:rsidTr="00735D5B">
        <w:tc>
          <w:tcPr>
            <w:tcW w:w="559" w:type="dxa"/>
            <w:vMerge w:val="restart"/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891CD6" w:rsidRPr="003922FB" w:rsidTr="00735D5B">
        <w:tc>
          <w:tcPr>
            <w:tcW w:w="559" w:type="dxa"/>
            <w:vMerge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F62CA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91CD6" w:rsidRPr="00720861" w:rsidRDefault="00891CD6" w:rsidP="007208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891CD6" w:rsidRPr="003922FB" w:rsidTr="00C33035">
        <w:trPr>
          <w:cantSplit/>
          <w:trHeight w:val="647"/>
        </w:trPr>
        <w:tc>
          <w:tcPr>
            <w:tcW w:w="559" w:type="dxa"/>
            <w:vMerge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891CD6" w:rsidRPr="003922FB" w:rsidTr="0066250F">
        <w:trPr>
          <w:cantSplit/>
          <w:trHeight w:val="1955"/>
        </w:trPr>
        <w:tc>
          <w:tcPr>
            <w:tcW w:w="559" w:type="dxa"/>
            <w:vMerge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3922FB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891CD6" w:rsidRPr="003922FB" w:rsidTr="00735D5B">
        <w:trPr>
          <w:cantSplit/>
          <w:trHeight w:val="70"/>
        </w:trPr>
        <w:tc>
          <w:tcPr>
            <w:tcW w:w="559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891CD6" w:rsidRPr="003922FB" w:rsidTr="001004EC">
        <w:trPr>
          <w:cantSplit/>
          <w:trHeight w:val="96"/>
        </w:trPr>
        <w:tc>
          <w:tcPr>
            <w:tcW w:w="559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891CD6" w:rsidRPr="001D36B0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277"/>
        </w:trPr>
        <w:tc>
          <w:tcPr>
            <w:tcW w:w="559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267"/>
        </w:trPr>
        <w:tc>
          <w:tcPr>
            <w:tcW w:w="559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C33035" w:rsidP="00C3303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F1AAC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273B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1CD6" w:rsidRPr="003922FB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7F1AAC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F1AAC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273B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7F1AAC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F1AA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3922FB" w:rsidTr="001004EC">
        <w:trPr>
          <w:cantSplit/>
          <w:trHeight w:val="96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Разом</w:t>
            </w:r>
            <w:r w:rsidRPr="002F39EB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C33035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C33035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1004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7F1AAC">
              <w:rPr>
                <w:rFonts w:ascii="Times New Roman" w:hAnsi="Times New Roman"/>
                <w:b/>
                <w:szCs w:val="24"/>
              </w:rPr>
              <w:t xml:space="preserve">  3</w:t>
            </w:r>
            <w:r w:rsidRPr="002F39EB">
              <w:rPr>
                <w:rFonts w:ascii="Times New Roman" w:hAnsi="Times New Roman"/>
                <w:b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b/>
                <w:szCs w:val="24"/>
                <w:lang w:val="uk-UA"/>
              </w:rPr>
              <w:t>6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F1AAC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F1AAC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F1AAC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7F1AAC" w:rsidRDefault="00686ADB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b/>
                <w:szCs w:val="24"/>
                <w:lang w:val="uk-UA"/>
              </w:rPr>
              <w:t xml:space="preserve">Всього: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C33035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7F1AAC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3922FB" w:rsidTr="00735D5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C33035" w:rsidRDefault="00C33035" w:rsidP="00C3303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92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C33035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28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686ADB" w:rsidRDefault="00686ADB" w:rsidP="00623E44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64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651BCE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C1176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F60AC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3922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6250F" w:rsidRDefault="0066250F"/>
    <w:p w:rsidR="00891CD6" w:rsidRDefault="00891CD6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DB7025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891CD6" w:rsidRPr="001621D9" w:rsidTr="00735D5B">
        <w:tc>
          <w:tcPr>
            <w:tcW w:w="15715" w:type="dxa"/>
            <w:gridSpan w:val="11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891CD6" w:rsidRPr="001621D9" w:rsidTr="00735D5B">
        <w:tc>
          <w:tcPr>
            <w:tcW w:w="675" w:type="dxa"/>
            <w:vMerge w:val="restart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891CD6" w:rsidRPr="001621D9" w:rsidTr="00735D5B">
        <w:trPr>
          <w:trHeight w:val="183"/>
        </w:trPr>
        <w:tc>
          <w:tcPr>
            <w:tcW w:w="675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Самостійні заняття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1621D9" w:rsidTr="0066250F">
        <w:trPr>
          <w:trHeight w:val="96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891CD6" w:rsidRPr="002F39EB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54" w:type="dxa"/>
            <w:vAlign w:val="center"/>
          </w:tcPr>
          <w:p w:rsidR="00891CD6" w:rsidRPr="002F39EB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F1AAC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686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2F39EB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2F39EB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435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891CD6" w:rsidRPr="002F39EB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2F39EB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7F1AAC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700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2F39EB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B375E1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891CD6" w:rsidRPr="00766BF5" w:rsidRDefault="00686AD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54" w:type="dxa"/>
            <w:vAlign w:val="center"/>
          </w:tcPr>
          <w:p w:rsidR="00891CD6" w:rsidRPr="001621D9" w:rsidRDefault="00686AD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AB0F8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891CD6" w:rsidRPr="001621D9" w:rsidRDefault="00686AD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AB0F8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вільних вправ з елементами акробатики, виконання вправ на колоді (дів.), перекладині (юн.), опорний стрибок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через «козла», силові вправи</w:t>
            </w:r>
          </w:p>
        </w:tc>
        <w:tc>
          <w:tcPr>
            <w:tcW w:w="774" w:type="dxa"/>
            <w:vAlign w:val="center"/>
          </w:tcPr>
          <w:p w:rsidR="00891CD6" w:rsidRPr="001621D9" w:rsidRDefault="00686AD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2F3C93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542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891CD6" w:rsidRPr="002F3C93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B375E1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891CD6" w:rsidRPr="002F3C93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B375E1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891CD6" w:rsidRPr="00AA3261" w:rsidRDefault="00686ADB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6</w:t>
            </w:r>
          </w:p>
        </w:tc>
        <w:tc>
          <w:tcPr>
            <w:tcW w:w="754" w:type="dxa"/>
            <w:vAlign w:val="center"/>
          </w:tcPr>
          <w:p w:rsidR="00891CD6" w:rsidRPr="00766BF5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AB0F8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891CD6" w:rsidRPr="001621D9" w:rsidRDefault="00686ADB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891CD6" w:rsidRPr="003408D3" w:rsidRDefault="00686ADB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335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'яча</w:t>
            </w:r>
          </w:p>
        </w:tc>
        <w:tc>
          <w:tcPr>
            <w:tcW w:w="774" w:type="dxa"/>
            <w:vAlign w:val="center"/>
          </w:tcPr>
          <w:p w:rsidR="00891CD6" w:rsidRPr="00A5014C" w:rsidRDefault="00891CD6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891CD6" w:rsidRPr="00A5014C" w:rsidRDefault="00891CD6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891CD6" w:rsidRPr="001621D9" w:rsidRDefault="00686ADB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891CD6" w:rsidRPr="003408D3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AB0F8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353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891CD6" w:rsidRPr="00A5014C" w:rsidRDefault="00891CD6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891CD6" w:rsidRPr="00A5014C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1621D9" w:rsidTr="00735D5B">
        <w:trPr>
          <w:trHeight w:val="505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686AD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766BF5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CD6" w:rsidRPr="001621D9" w:rsidTr="00735D5B">
        <w:trPr>
          <w:trHeight w:val="631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891CD6" w:rsidRPr="003408D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686AD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B375E1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891CD6" w:rsidRPr="003408D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3408D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A5014C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CD4DFB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CD6" w:rsidRPr="001621D9" w:rsidTr="0066250F">
        <w:trPr>
          <w:trHeight w:val="96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891CD6" w:rsidRPr="001621D9" w:rsidRDefault="00891CD6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66250F" w:rsidRPr="001621D9" w:rsidRDefault="00686ADB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54" w:type="dxa"/>
          </w:tcPr>
          <w:p w:rsidR="00891CD6" w:rsidRPr="00A0619E" w:rsidRDefault="00686AD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61" w:type="dxa"/>
          </w:tcPr>
          <w:p w:rsidR="00891CD6" w:rsidRPr="001621D9" w:rsidRDefault="00891CD6" w:rsidP="00662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891CD6" w:rsidRPr="0066250F" w:rsidRDefault="00891CD6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891CD6" w:rsidRPr="0066250F" w:rsidRDefault="00C707F9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C80F70" w:rsidRDefault="00891CD6" w:rsidP="00C8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891CD6" w:rsidRPr="00AB0F86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54" w:type="dxa"/>
            <w:vAlign w:val="center"/>
          </w:tcPr>
          <w:p w:rsidR="00891CD6" w:rsidRPr="00C80F70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61" w:type="dxa"/>
            <w:vAlign w:val="center"/>
          </w:tcPr>
          <w:p w:rsidR="00891CD6" w:rsidRPr="00766BF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AB0F86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rPr>
          <w:trHeight w:val="887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891CD6" w:rsidRPr="00CB670C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891CD6" w:rsidRPr="00C80F70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C871AF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411440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19.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C80F70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891CD6" w:rsidRPr="00C871A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C871A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6A4408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651B1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891CD6" w:rsidRPr="00C871A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CB670C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6A4408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651B1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C80F70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766BF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651B1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766BF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AA08A8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891CD6" w:rsidRPr="00766BF5" w:rsidRDefault="00891CD6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="006A440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754" w:type="dxa"/>
          </w:tcPr>
          <w:p w:rsidR="00891CD6" w:rsidRPr="00C80F70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61" w:type="dxa"/>
          </w:tcPr>
          <w:p w:rsidR="00891CD6" w:rsidRPr="00766BF5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91CD6" w:rsidRPr="00070A35" w:rsidRDefault="00C707F9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0" w:type="dxa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A44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891CD6" w:rsidRPr="00411440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891CD6" w:rsidRPr="00EF20DD" w:rsidRDefault="006A4408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4</w:t>
            </w:r>
          </w:p>
        </w:tc>
        <w:tc>
          <w:tcPr>
            <w:tcW w:w="754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411440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rPr>
          <w:trHeight w:val="618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754" w:type="dxa"/>
            <w:vAlign w:val="center"/>
          </w:tcPr>
          <w:p w:rsidR="00891CD6" w:rsidRPr="006A4408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577E13" w:rsidRDefault="006A4408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rPr>
          <w:trHeight w:val="366"/>
        </w:trPr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(дів.-1000 м., юн.-1500 м)</w:t>
            </w:r>
          </w:p>
        </w:tc>
        <w:tc>
          <w:tcPr>
            <w:tcW w:w="774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B375E1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6A4408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891CD6" w:rsidRPr="00577E13" w:rsidRDefault="00891CD6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C80F70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1621D9" w:rsidRDefault="006A440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CD6" w:rsidRPr="001621D9" w:rsidTr="00735D5B">
        <w:tc>
          <w:tcPr>
            <w:tcW w:w="675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411440" w:rsidRDefault="00891CD6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070A3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1621D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1621D9" w:rsidRDefault="00891CD6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250F" w:rsidRPr="001621D9" w:rsidTr="0066250F">
        <w:trPr>
          <w:trHeight w:val="96"/>
        </w:trPr>
        <w:tc>
          <w:tcPr>
            <w:tcW w:w="675" w:type="dxa"/>
            <w:vAlign w:val="center"/>
          </w:tcPr>
          <w:p w:rsidR="0066250F" w:rsidRDefault="0066250F" w:rsidP="00662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</w:tcPr>
          <w:p w:rsidR="0066250F" w:rsidRPr="001621D9" w:rsidRDefault="0066250F" w:rsidP="006625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754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761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66250F" w:rsidRPr="0066250F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00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66250F" w:rsidRPr="001621D9" w:rsidRDefault="0066250F" w:rsidP="00662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250F" w:rsidRPr="001621D9" w:rsidTr="003439CC">
        <w:tc>
          <w:tcPr>
            <w:tcW w:w="675" w:type="dxa"/>
            <w:vAlign w:val="center"/>
          </w:tcPr>
          <w:p w:rsidR="0066250F" w:rsidRDefault="0066250F" w:rsidP="00662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</w:tcPr>
          <w:p w:rsidR="0066250F" w:rsidRPr="006A4408" w:rsidRDefault="0066250F" w:rsidP="006625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74" w:type="dxa"/>
          </w:tcPr>
          <w:p w:rsidR="0066250F" w:rsidRPr="005F2A01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754" w:type="dxa"/>
          </w:tcPr>
          <w:p w:rsidR="0066250F" w:rsidRPr="005F2A01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61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66250F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700" w:type="dxa"/>
          </w:tcPr>
          <w:p w:rsidR="0066250F" w:rsidRPr="001621D9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6250F" w:rsidRDefault="0066250F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66250F" w:rsidRPr="001621D9" w:rsidRDefault="0066250F" w:rsidP="00662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1CD6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891CD6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891CD6" w:rsidRDefault="00891CD6">
      <w:pPr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:rsidR="00891CD6" w:rsidRDefault="00891CD6">
      <w:pPr>
        <w:rPr>
          <w:rFonts w:ascii="Times New Roman" w:hAnsi="Times New Roman"/>
          <w:sz w:val="2"/>
          <w:szCs w:val="2"/>
          <w:lang w:val="uk-UA"/>
        </w:rPr>
      </w:pPr>
    </w:p>
    <w:p w:rsidR="00891CD6" w:rsidRPr="005C6396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891CD6" w:rsidRPr="000C156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891CD6" w:rsidRPr="000C156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0C1567" w:rsidRDefault="00891CD6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0C1567" w:rsidRDefault="00891CD6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891CD6" w:rsidRPr="000C156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КУРС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91CD6" w:rsidRPr="000C156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3E383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0C1567" w:rsidTr="001004EC">
        <w:trPr>
          <w:cantSplit/>
          <w:trHeight w:val="62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0C156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 з низького старту, пробіг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891CD6" w:rsidRPr="000C156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891CD6" w:rsidRPr="001004EC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розвиваючих вправ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</w:t>
            </w:r>
            <w:r w:rsidR="001004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891CD6" w:rsidRPr="009A7ACD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891CD6" w:rsidRPr="000C156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команди,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891CD6" w:rsidRPr="000C156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0C156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1CD6" w:rsidRPr="000C156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0C156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46DB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39292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62410D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392929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0C156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891CD6" w:rsidRPr="000C156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400A25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891CD6" w:rsidRPr="000C156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39292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392929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0C156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FB39EA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0C156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0C156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0C156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вдоско-налення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194A18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 w:rsidR="001004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891CD6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0C156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891CD6" w:rsidRPr="00FB39EA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0C156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891CD6" w:rsidRPr="00FB39EA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392929" w:rsidRDefault="00891CD6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піднімання тулуба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положення лежачи  в сидячи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 підтягування (хлоп.)).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392929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0C1567" w:rsidRDefault="00891CD6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392929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891CD6" w:rsidRPr="000C156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0C156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6E2949" w:rsidRDefault="00891CD6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91CD6" w:rsidRPr="00651B15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B433B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B433B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B433B8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B433B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B433B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0C1567" w:rsidTr="001004EC">
        <w:trPr>
          <w:cantSplit/>
          <w:trHeight w:val="20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891CD6" w:rsidRPr="00D237EF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9A7ACD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891CD6" w:rsidRPr="000C1567" w:rsidTr="001004EC">
        <w:trPr>
          <w:cantSplit/>
          <w:trHeight w:val="15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</w:t>
            </w:r>
            <w:r w:rsidR="001004EC">
              <w:rPr>
                <w:rFonts w:ascii="Times New Roman" w:hAnsi="Times New Roman"/>
                <w:sz w:val="24"/>
                <w:szCs w:val="24"/>
                <w:lang w:val="uk-UA"/>
              </w:rPr>
              <w:t>ення.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9A7ACD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FB39EA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Default="00891CD6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651B15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пробіг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B415D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ЗРВ, СРВ, пробі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B415D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891CD6" w:rsidRPr="000C1567" w:rsidTr="001004EC">
        <w:trPr>
          <w:cantSplit/>
          <w:trHeight w:val="87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пробіг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B415D3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0C1567" w:rsidTr="001004EC">
        <w:trPr>
          <w:cantSplit/>
          <w:trHeight w:val="31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«Стрибки»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891CD6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(дів.-1000 м., юн.-1500 м).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9A7ACD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0C156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891CD6" w:rsidRPr="000C156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D237EF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9A7ACD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D237E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891CD6" w:rsidRDefault="00891CD6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91CD6" w:rsidRDefault="00891CD6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B00EF" w:rsidRDefault="00DB00EF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00EF" w:rsidRDefault="00DB00EF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04EC" w:rsidRDefault="001004EC" w:rsidP="001004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DB00EF" w:rsidRPr="003922FB" w:rsidTr="00C52883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DB00EF" w:rsidRPr="003922FB" w:rsidTr="00C52883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(заочна)</w:t>
            </w:r>
          </w:p>
        </w:tc>
      </w:tr>
      <w:tr w:rsidR="00DB00EF" w:rsidRPr="003922FB" w:rsidTr="00C52883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B00EF" w:rsidRPr="003922FB" w:rsidTr="00C52883">
        <w:tc>
          <w:tcPr>
            <w:tcW w:w="559" w:type="dxa"/>
            <w:vMerge w:val="restart"/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DB00EF" w:rsidRPr="003922FB" w:rsidTr="00C52883">
        <w:tc>
          <w:tcPr>
            <w:tcW w:w="559" w:type="dxa"/>
            <w:vMerge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DB00EF" w:rsidRPr="003922FB" w:rsidTr="00C52883">
        <w:trPr>
          <w:cantSplit/>
          <w:trHeight w:val="70"/>
        </w:trPr>
        <w:tc>
          <w:tcPr>
            <w:tcW w:w="559" w:type="dxa"/>
            <w:vMerge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DB00EF" w:rsidRPr="003922FB" w:rsidTr="00C52883">
        <w:trPr>
          <w:cantSplit/>
          <w:trHeight w:val="2079"/>
        </w:trPr>
        <w:tc>
          <w:tcPr>
            <w:tcW w:w="559" w:type="dxa"/>
            <w:vMerge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DB00EF" w:rsidRPr="003922FB" w:rsidRDefault="00DB00EF" w:rsidP="00C528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DB00EF" w:rsidRPr="003922FB" w:rsidTr="00C52883">
        <w:trPr>
          <w:cantSplit/>
          <w:trHeight w:val="70"/>
        </w:trPr>
        <w:tc>
          <w:tcPr>
            <w:tcW w:w="559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DB00EF" w:rsidRPr="003922FB" w:rsidTr="001004EC">
        <w:trPr>
          <w:cantSplit/>
          <w:trHeight w:val="70"/>
        </w:trPr>
        <w:tc>
          <w:tcPr>
            <w:tcW w:w="559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DB00EF" w:rsidRPr="001D36B0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3922FB" w:rsidTr="00C52883">
        <w:trPr>
          <w:cantSplit/>
          <w:trHeight w:val="277"/>
        </w:trPr>
        <w:tc>
          <w:tcPr>
            <w:tcW w:w="559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DB00EF" w:rsidRPr="00C574FD" w:rsidRDefault="00C574FD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C574FD" w:rsidRDefault="00C574FD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C574FD" w:rsidRDefault="00C574FD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3922FB" w:rsidTr="00C52883">
        <w:trPr>
          <w:cantSplit/>
          <w:trHeight w:val="267"/>
        </w:trPr>
        <w:tc>
          <w:tcPr>
            <w:tcW w:w="559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C574FD" w:rsidRDefault="00C574FD" w:rsidP="00C574FD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C11763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E273B2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00EF" w:rsidRPr="003922FB" w:rsidTr="00C52883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C574FD" w:rsidRDefault="00C574FD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C11763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3922FB" w:rsidTr="00C52883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DB00EF" w:rsidRPr="00E273B2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C574FD" w:rsidRDefault="00C574FD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C11763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3922FB" w:rsidTr="00C52883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ru-RU"/>
              </w:rPr>
              <w:t>Разом</w:t>
            </w:r>
            <w:r w:rsidRPr="004F27C6">
              <w:rPr>
                <w:rFonts w:ascii="Times New Roman" w:hAnsi="Times New Roman"/>
                <w:b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DB00EF" w:rsidRPr="004F27C6" w:rsidRDefault="00C574FD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C574FD" w:rsidRDefault="00C574FD" w:rsidP="00C574FD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27C6">
              <w:rPr>
                <w:rFonts w:ascii="Times New Roman" w:hAnsi="Times New Roman"/>
                <w:b/>
                <w:lang w:val="uk-UA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DB00EF" w:rsidRPr="00C11763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DB00EF" w:rsidRPr="003922FB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B00EF" w:rsidRDefault="00DB00EF" w:rsidP="00DB00EF">
      <w:pPr>
        <w:jc w:val="center"/>
        <w:rPr>
          <w:b/>
          <w:bCs/>
          <w:szCs w:val="28"/>
          <w:lang w:val="uk-UA"/>
        </w:rPr>
      </w:pPr>
    </w:p>
    <w:p w:rsidR="00CD4DFB" w:rsidRDefault="00CD4DFB" w:rsidP="00DB00EF">
      <w:pPr>
        <w:jc w:val="center"/>
        <w:rPr>
          <w:b/>
          <w:bCs/>
          <w:szCs w:val="28"/>
          <w:lang w:val="uk-UA"/>
        </w:rPr>
      </w:pPr>
    </w:p>
    <w:p w:rsidR="00CD4DFB" w:rsidRDefault="00CD4DFB" w:rsidP="00DB00EF">
      <w:pPr>
        <w:jc w:val="center"/>
        <w:rPr>
          <w:b/>
          <w:bCs/>
          <w:szCs w:val="28"/>
          <w:lang w:val="uk-UA"/>
        </w:rPr>
      </w:pPr>
    </w:p>
    <w:p w:rsidR="00CD4DFB" w:rsidRDefault="00CD4DFB" w:rsidP="00DB00EF">
      <w:pPr>
        <w:jc w:val="center"/>
        <w:rPr>
          <w:b/>
          <w:bCs/>
          <w:szCs w:val="28"/>
          <w:lang w:val="uk-UA"/>
        </w:rPr>
      </w:pPr>
    </w:p>
    <w:p w:rsidR="00CD4DFB" w:rsidRDefault="00CD4DFB" w:rsidP="00DB00EF">
      <w:pPr>
        <w:jc w:val="center"/>
        <w:rPr>
          <w:b/>
          <w:bCs/>
          <w:szCs w:val="28"/>
          <w:lang w:val="uk-UA"/>
        </w:rPr>
      </w:pPr>
    </w:p>
    <w:p w:rsidR="00DB00EF" w:rsidRDefault="00DB00EF" w:rsidP="00DB00EF">
      <w:pPr>
        <w:jc w:val="center"/>
        <w:rPr>
          <w:b/>
          <w:bCs/>
          <w:szCs w:val="28"/>
          <w:lang w:val="uk-UA"/>
        </w:rPr>
      </w:pPr>
    </w:p>
    <w:p w:rsidR="00DB00EF" w:rsidRDefault="00DB00EF" w:rsidP="00DB00EF">
      <w:pPr>
        <w:jc w:val="center"/>
        <w:rPr>
          <w:b/>
          <w:bCs/>
          <w:szCs w:val="28"/>
          <w:lang w:val="uk-UA"/>
        </w:rPr>
      </w:pPr>
    </w:p>
    <w:p w:rsidR="00DB00EF" w:rsidRDefault="00DB00EF" w:rsidP="00DB00EF">
      <w:pPr>
        <w:jc w:val="center"/>
        <w:rPr>
          <w:b/>
          <w:bCs/>
          <w:szCs w:val="28"/>
          <w:lang w:val="uk-UA"/>
        </w:rPr>
      </w:pPr>
    </w:p>
    <w:p w:rsidR="00DB00EF" w:rsidRDefault="00DB00EF" w:rsidP="00DB00EF">
      <w:pPr>
        <w:jc w:val="center"/>
        <w:rPr>
          <w:b/>
          <w:bCs/>
          <w:szCs w:val="28"/>
          <w:lang w:val="uk-UA"/>
        </w:rPr>
      </w:pPr>
    </w:p>
    <w:p w:rsidR="00DB00EF" w:rsidRPr="00DB7025" w:rsidRDefault="00DB00EF" w:rsidP="00DB00EF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DB00EF" w:rsidRPr="001621D9" w:rsidTr="00C52883">
        <w:tc>
          <w:tcPr>
            <w:tcW w:w="15715" w:type="dxa"/>
            <w:gridSpan w:val="11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DB00EF" w:rsidRPr="001621D9" w:rsidTr="00C52883">
        <w:tc>
          <w:tcPr>
            <w:tcW w:w="675" w:type="dxa"/>
            <w:vMerge w:val="restart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DB00EF" w:rsidRPr="001621D9" w:rsidTr="000904CE">
        <w:trPr>
          <w:trHeight w:val="577"/>
        </w:trPr>
        <w:tc>
          <w:tcPr>
            <w:tcW w:w="675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 робота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DB00EF" w:rsidRPr="009D05AD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40" w:type="dxa"/>
            <w:vMerge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455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27C6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:rsidR="00DB00EF" w:rsidRPr="000904CE" w:rsidRDefault="000904CE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27C6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686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435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CD4DFB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96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700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F27C6" w:rsidRDefault="00DB00EF" w:rsidP="00C5288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4F27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DB00EF" w:rsidRPr="009D05AD" w:rsidRDefault="000904CE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DB00EF" w:rsidRPr="000904CE" w:rsidRDefault="000904CE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0904CE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DB00EF" w:rsidRPr="004823AF" w:rsidRDefault="004823A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B00EF" w:rsidRPr="004823AF" w:rsidRDefault="004823A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DB00EF" w:rsidRPr="002F3C93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542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B3243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0904CE">
        <w:trPr>
          <w:trHeight w:val="717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DB00EF" w:rsidRPr="004823AF" w:rsidRDefault="004823AF" w:rsidP="00C52883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4823AF" w:rsidRDefault="004823A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DB00EF" w:rsidRPr="00AA3261" w:rsidRDefault="000904CE" w:rsidP="00C52883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DB00EF" w:rsidRPr="000904CE" w:rsidRDefault="000904CE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0904CE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A92976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335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'яча</w:t>
            </w:r>
          </w:p>
        </w:tc>
        <w:tc>
          <w:tcPr>
            <w:tcW w:w="774" w:type="dxa"/>
            <w:vAlign w:val="center"/>
          </w:tcPr>
          <w:p w:rsidR="00DB00EF" w:rsidRPr="00A5014C" w:rsidRDefault="00DB00EF" w:rsidP="00C52883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DB00EF" w:rsidRPr="00A5014C" w:rsidRDefault="00DB00EF" w:rsidP="00C52883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DB00EF" w:rsidRPr="004823AF" w:rsidRDefault="004823A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353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DB00EF" w:rsidRPr="00A5014C" w:rsidRDefault="00DB00EF" w:rsidP="00C52883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DB00EF" w:rsidRPr="00A5014C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1621D9" w:rsidTr="00C52883">
        <w:trPr>
          <w:trHeight w:val="505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DB00EF" w:rsidRPr="00533ECA" w:rsidRDefault="004823AF" w:rsidP="00C52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9D05AD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DB00EF" w:rsidRPr="001621D9" w:rsidRDefault="00DB00EF" w:rsidP="00C52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B00EF" w:rsidRPr="001621D9" w:rsidRDefault="00DB00EF" w:rsidP="00C52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EF" w:rsidRPr="001621D9" w:rsidTr="00C52883">
        <w:trPr>
          <w:trHeight w:val="631"/>
        </w:trPr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DB00EF" w:rsidRPr="00D637E4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D637E4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DB00EF" w:rsidRPr="001621D9" w:rsidRDefault="00DB00EF" w:rsidP="00C52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EF" w:rsidRPr="001621D9" w:rsidTr="00C52883">
        <w:tc>
          <w:tcPr>
            <w:tcW w:w="675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DB00EF" w:rsidRPr="00D637E4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DB00EF" w:rsidRPr="00D637E4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DB00EF" w:rsidRPr="00A5014C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DB00EF" w:rsidRPr="00D637E4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B00EF" w:rsidRPr="001621D9" w:rsidRDefault="00DB00EF" w:rsidP="00C52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EF" w:rsidRPr="001621D9" w:rsidTr="00CD4DFB">
        <w:trPr>
          <w:trHeight w:val="289"/>
        </w:trPr>
        <w:tc>
          <w:tcPr>
            <w:tcW w:w="675" w:type="dxa"/>
            <w:vAlign w:val="center"/>
          </w:tcPr>
          <w:p w:rsidR="00DB00EF" w:rsidRPr="001621D9" w:rsidRDefault="00DB00EF" w:rsidP="00CD4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DB00EF" w:rsidRPr="001621D9" w:rsidRDefault="00DB00EF" w:rsidP="00C5288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DB00EF" w:rsidRPr="001621D9" w:rsidRDefault="004823AF" w:rsidP="00CD4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54" w:type="dxa"/>
          </w:tcPr>
          <w:p w:rsidR="00DB00EF" w:rsidRPr="004823AF" w:rsidRDefault="004823A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761" w:type="dxa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DB00EF" w:rsidRPr="001621D9" w:rsidRDefault="00DB00EF" w:rsidP="00CD4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00" w:type="dxa"/>
          </w:tcPr>
          <w:p w:rsidR="00DB00EF" w:rsidRPr="001621D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DB00EF" w:rsidRPr="001621D9" w:rsidRDefault="00DB00EF" w:rsidP="00CD4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DB00EF" w:rsidRPr="001621D9" w:rsidRDefault="00DB00EF" w:rsidP="00C528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B00EF" w:rsidRDefault="00DB00EF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00EF" w:rsidRDefault="00DB00EF" w:rsidP="00DB0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B00EF" w:rsidRPr="000C1567" w:rsidTr="00C52883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Інформаційний обсяг програми навчальної дисципліни</w:t>
            </w:r>
          </w:p>
        </w:tc>
      </w:tr>
      <w:tr w:rsidR="00DB00EF" w:rsidRPr="000C1567" w:rsidTr="00C52883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B00EF" w:rsidRPr="000C1567" w:rsidRDefault="00DB00EF" w:rsidP="00C52883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B00EF" w:rsidRPr="000C1567" w:rsidRDefault="00DB00EF" w:rsidP="00C52883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B00EF" w:rsidRPr="000C1567" w:rsidTr="00C52883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КУРС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00EF" w:rsidRPr="000C1567" w:rsidTr="00C52883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651B15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651B15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пробігання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3E383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5, 6, 8, 13</w:t>
            </w:r>
          </w:p>
        </w:tc>
      </w:tr>
      <w:tr w:rsidR="00DB00EF" w:rsidRPr="000C1567" w:rsidTr="00C52883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0C1567" w:rsidTr="00C52883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вибігати з низького старту, пробігання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DB00EF" w:rsidRPr="000C1567" w:rsidTr="0066250F">
        <w:trPr>
          <w:cantSplit/>
          <w:trHeight w:val="35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DB00EF" w:rsidRPr="00CD4DFB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впр.,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DB00EF" w:rsidRPr="009A7ACD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  <w:p w:rsidR="00CD4DFB" w:rsidRPr="000C1567" w:rsidRDefault="00CD4DFB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DB00EF" w:rsidRPr="000C1567" w:rsidTr="00CD4DFB">
        <w:trPr>
          <w:cantSplit/>
          <w:trHeight w:val="180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команди, пробігання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DB00EF" w:rsidRPr="000C1567" w:rsidTr="00C52883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0C1567" w:rsidTr="00C52883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0EF" w:rsidRPr="000C156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0C156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0C156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651B15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46DB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39292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62410D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0C156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39292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0C1567" w:rsidTr="00C52883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DB00EF" w:rsidRPr="000C1567" w:rsidTr="00C52883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400A25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DB00EF" w:rsidRPr="000C1567" w:rsidTr="00C52883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39292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FB39EA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392929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0C1567" w:rsidTr="00C52883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FB39EA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FB39EA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0C1567" w:rsidTr="00C52883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0C1567" w:rsidTr="00CD4DFB">
        <w:trPr>
          <w:cantSplit/>
          <w:trHeight w:val="139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вдоско-налення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194A18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 w:rsidR="001004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0C1567" w:rsidTr="001004EC">
        <w:trPr>
          <w:cantSplit/>
          <w:trHeight w:val="54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CD4DFB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FB39EA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DB00EF" w:rsidRPr="00FB39EA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0C1567" w:rsidTr="00C52883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FB39EA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DB00EF" w:rsidRPr="00FB39EA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392929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(піднімання тулуба в положення сидячи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 підтягування (юн.)).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39292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0C156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0C1567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392929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DB00EF" w:rsidRPr="000C156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0C156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DB00EF" w:rsidRDefault="00DB00EF" w:rsidP="00DB00EF"/>
    <w:p w:rsidR="00DB00EF" w:rsidRDefault="00DB00EF" w:rsidP="00DB00EF">
      <w:pPr>
        <w:rPr>
          <w:lang w:val="en-US"/>
        </w:rPr>
      </w:pPr>
    </w:p>
    <w:p w:rsidR="00DB00EF" w:rsidRDefault="00DB00EF" w:rsidP="00DB00EF">
      <w:pPr>
        <w:tabs>
          <w:tab w:val="left" w:pos="270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4DFB" w:rsidRDefault="00CD4DFB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  <w:sectPr w:rsidR="00CD4DFB" w:rsidSect="00CD4DFB">
          <w:pgSz w:w="16838" w:h="11906" w:orient="landscape" w:code="9"/>
          <w:pgMar w:top="357" w:right="709" w:bottom="992" w:left="567" w:header="709" w:footer="709" w:gutter="0"/>
          <w:cols w:space="708"/>
          <w:docGrid w:linePitch="360"/>
        </w:sectPr>
      </w:pPr>
    </w:p>
    <w:p w:rsidR="00891CD6" w:rsidRDefault="00CD4DFB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, інструменти, обладнання та програмне </w:t>
      </w:r>
      <w:r w:rsidR="00891CD6">
        <w:rPr>
          <w:rFonts w:ascii="Times New Roman" w:hAnsi="Times New Roman"/>
          <w:b/>
          <w:caps/>
          <w:sz w:val="28"/>
          <w:szCs w:val="28"/>
          <w:lang w:val="uk-UA"/>
        </w:rPr>
        <w:t>забезпечення, використання яких передбачає навчальна дисципліна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b/>
          <w:i/>
          <w:sz w:val="24"/>
          <w:szCs w:val="24"/>
          <w:lang w:val="uk-UA" w:eastAsia="ru-RU"/>
        </w:rPr>
        <w:t>Оцінювання навчальних досягнень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Оцінювання навчальних досягнень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 фізичним вихованням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здійснюватися за такими видами діяльності: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1. Засвоєння техніки виконання фізичної вправи.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Виконання навчального нормативу (з урахуванням динаміки особистого результату).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3. Виконання навчальних завдань під час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4. Засвоєння теоретично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-методичних знань.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відповідно до календарно-тематичного планування.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="008B3844" w:rsidRPr="005E254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із фізичної культури затверджені наказом МОН України від 05.05.08 № 371.</w:t>
      </w:r>
    </w:p>
    <w:p w:rsidR="00891CD6" w:rsidRPr="005E254E" w:rsidRDefault="00891CD6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:rsidR="00891CD6" w:rsidRPr="005E254E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1. Навчальні нормативи складають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 освіти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основної медичної групи, які на момент прийняття нормативу не скаржаться на погане самопочуття та стан здоров’я.</w:t>
      </w:r>
    </w:p>
    <w:p w:rsidR="00891CD6" w:rsidRPr="005E254E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:rsidR="00891CD6" w:rsidRPr="005E254E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3. Перед складанням нормативу в</w:t>
      </w:r>
      <w:r>
        <w:rPr>
          <w:rFonts w:ascii="Times New Roman" w:hAnsi="Times New Roman"/>
          <w:sz w:val="24"/>
          <w:szCs w:val="24"/>
          <w:lang w:val="uk-UA" w:eastAsia="ru-RU"/>
        </w:rPr>
        <w:t>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проводить розминку, а після — відновлювальні вправи.</w:t>
      </w:r>
    </w:p>
    <w:p w:rsidR="00891CD6" w:rsidRPr="005E254E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 освіти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мають можливість перескласти норматив на визначеному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викладачем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занятті.</w:t>
      </w:r>
    </w:p>
    <w:p w:rsidR="00891CD6" w:rsidRPr="005E254E" w:rsidRDefault="00891CD6" w:rsidP="001004E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5.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зобов’язаний забезпечити безумовне дотримання правил і виконання вимог щодо безпеки під час здачі нормативів. </w:t>
      </w:r>
    </w:p>
    <w:p w:rsidR="00891CD6" w:rsidRPr="005E254E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протягом навчального року; ступінь активності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х; залучення </w:t>
      </w:r>
      <w:r w:rsidR="008B3844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до занять фізичною культурою в позаурочний час; участь у спортивних змаганнях усіх рівнів. На основі зазначених показників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викладачі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можуть застосовувати різноманітні системи нарахування «бонусних» балів. Наприклад, якщо </w:t>
      </w:r>
      <w:r w:rsidR="008B3844">
        <w:rPr>
          <w:rFonts w:ascii="Times New Roman" w:hAnsi="Times New Roman"/>
          <w:sz w:val="24"/>
          <w:szCs w:val="24"/>
          <w:lang w:val="uk-UA" w:eastAsia="ru-RU"/>
        </w:rPr>
        <w:t xml:space="preserve">здобувач очвіти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попереднім показником,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виставити оцінку на 1–2 бали вищу за ту, яка передбачається навчальними нормативами.</w:t>
      </w:r>
    </w:p>
    <w:p w:rsidR="00891CD6" w:rsidRPr="005E254E" w:rsidRDefault="008B384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="00891CD6" w:rsidRPr="005E254E">
        <w:rPr>
          <w:rFonts w:ascii="Times New Roman" w:hAnsi="Times New Roman"/>
          <w:sz w:val="24"/>
          <w:szCs w:val="28"/>
          <w:lang w:val="uk-UA" w:eastAsia="ru-RU"/>
        </w:rPr>
        <w:t>, які за станом здоров’я віднесені до підготовчої медично</w:t>
      </w:r>
      <w:r w:rsidR="00891CD6">
        <w:rPr>
          <w:rFonts w:ascii="Times New Roman" w:hAnsi="Times New Roman"/>
          <w:sz w:val="24"/>
          <w:szCs w:val="28"/>
          <w:lang w:val="uk-UA" w:eastAsia="ru-RU"/>
        </w:rPr>
        <w:t>ї групи, оцінюються за теоретично</w:t>
      </w:r>
      <w:r w:rsidR="00891CD6" w:rsidRPr="005E254E">
        <w:rPr>
          <w:rFonts w:ascii="Times New Roman" w:hAnsi="Times New Roman"/>
          <w:sz w:val="24"/>
          <w:szCs w:val="28"/>
          <w:lang w:val="uk-UA" w:eastAsia="ru-RU"/>
        </w:rPr>
        <w:t xml:space="preserve">-методичні знання, техніку виконання вправ, складання відповідних нормативів, які їм не протипоказані. </w:t>
      </w:r>
    </w:p>
    <w:p w:rsidR="00891CD6" w:rsidRPr="005E254E" w:rsidRDefault="00891CD6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У період з 01.09 до 01.10 кожного навчального року з метою адаптації </w:t>
      </w:r>
      <w:r w:rsidR="00B04750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="00B04750" w:rsidRPr="005E254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до навантажень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 фізичного виховання -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прийом навчальних нормативів не здійснюється, а заняття мають рекреаційно-оздоровчий характер з помірними навантаженнями.</w:t>
      </w:r>
    </w:p>
    <w:p w:rsidR="00CD4DFB" w:rsidRDefault="00891CD6" w:rsidP="00CD4DF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  <w:sectPr w:rsidR="00CD4DFB" w:rsidSect="00CD4DFB">
          <w:pgSz w:w="11906" w:h="16838" w:code="9"/>
          <w:pgMar w:top="709" w:right="992" w:bottom="567" w:left="357" w:header="709" w:footer="709" w:gutter="0"/>
          <w:cols w:space="708"/>
          <w:docGrid w:linePitch="360"/>
        </w:sectPr>
      </w:pPr>
      <w:r w:rsidRPr="000B55C0">
        <w:rPr>
          <w:rFonts w:ascii="Times New Roman" w:hAnsi="Times New Roman"/>
          <w:b/>
          <w:sz w:val="24"/>
          <w:szCs w:val="24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</w:t>
      </w:r>
      <w:r w:rsidR="00B04750" w:rsidRPr="00B04750">
        <w:rPr>
          <w:rFonts w:ascii="Times New Roman" w:hAnsi="Times New Roman"/>
          <w:b/>
          <w:sz w:val="24"/>
          <w:szCs w:val="24"/>
          <w:lang w:val="uk-UA"/>
        </w:rPr>
        <w:t>здобувачів освіти</w:t>
      </w:r>
      <w:r w:rsidRPr="000B55C0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</w:p>
    <w:p w:rsidR="00891CD6" w:rsidRPr="00E83821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891CD6" w:rsidRPr="00C07BF8" w:rsidTr="0081231C">
        <w:tc>
          <w:tcPr>
            <w:tcW w:w="15838" w:type="dxa"/>
            <w:gridSpan w:val="7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891CD6" w:rsidRPr="00C07BF8" w:rsidTr="0081231C">
        <w:tc>
          <w:tcPr>
            <w:tcW w:w="15838" w:type="dxa"/>
            <w:gridSpan w:val="7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891CD6" w:rsidRPr="00C07BF8" w:rsidTr="0081231C">
        <w:tc>
          <w:tcPr>
            <w:tcW w:w="3188" w:type="dxa"/>
            <w:gridSpan w:val="2"/>
            <w:vAlign w:val="center"/>
          </w:tcPr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891CD6" w:rsidRPr="00C07BF8" w:rsidTr="001004EC">
        <w:trPr>
          <w:trHeight w:val="1288"/>
        </w:trPr>
        <w:tc>
          <w:tcPr>
            <w:tcW w:w="3188" w:type="dxa"/>
            <w:gridSpan w:val="2"/>
            <w:vAlign w:val="center"/>
          </w:tcPr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  <w:gridSpan w:val="5"/>
          </w:tcPr>
          <w:p w:rsidR="00891CD6" w:rsidRPr="007F0242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Поточне оцінювання, має на меті перевірку рівня вмінь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здобувача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практичн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занять. Оцінюються на третьому та четвертому курсі за п</w:t>
            </w:r>
            <w:r w:rsidRPr="000A13A5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ятибальною шкалою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91CD6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  <w:p w:rsidR="00CD4DFB" w:rsidRDefault="00CD4DF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Default="00CD4DF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Default="00CD4DF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Default="00CD4DF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Default="00CD4DF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Pr="007F0242" w:rsidRDefault="00CD4DF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rPr>
          <w:trHeight w:val="1260"/>
        </w:trPr>
        <w:tc>
          <w:tcPr>
            <w:tcW w:w="3188" w:type="dxa"/>
            <w:gridSpan w:val="2"/>
            <w:vAlign w:val="center"/>
          </w:tcPr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(тестування знань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="00B04750"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з певного розділу, модуля, теми)</w:t>
            </w:r>
          </w:p>
        </w:tc>
        <w:tc>
          <w:tcPr>
            <w:tcW w:w="12650" w:type="dxa"/>
            <w:gridSpan w:val="5"/>
          </w:tcPr>
          <w:p w:rsidR="00891CD6" w:rsidRDefault="00891CD6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Pr="007F0242" w:rsidRDefault="00CD4DFB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rPr>
          <w:trHeight w:val="1703"/>
        </w:trPr>
        <w:tc>
          <w:tcPr>
            <w:tcW w:w="3188" w:type="dxa"/>
            <w:gridSpan w:val="2"/>
            <w:vAlign w:val="center"/>
          </w:tcPr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(оцінювання результатів діяльності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вивчення певного розділу, модуля чи теми)</w:t>
            </w:r>
          </w:p>
        </w:tc>
        <w:tc>
          <w:tcPr>
            <w:tcW w:w="12650" w:type="dxa"/>
            <w:gridSpan w:val="5"/>
          </w:tcPr>
          <w:p w:rsidR="00891CD6" w:rsidRPr="007F0242" w:rsidRDefault="00891CD6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242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Модульний нормативний контроль 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має на меті перевірку рівня вмінь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здобувача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 час виконання різного виду завдань, включає здачу контрольних нормативів в межах відповідного змістового модуля, а також участь </w:t>
            </w:r>
            <w:r w:rsidR="001004EC">
              <w:rPr>
                <w:rFonts w:ascii="Times New Roman" w:hAnsi="Times New Roman"/>
                <w:sz w:val="24"/>
                <w:szCs w:val="24"/>
                <w:lang w:val="uk-UA"/>
              </w:rPr>
              <w:t>здобувач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100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ден</w:t>
            </w:r>
            <w:r w:rsidR="001004EC">
              <w:rPr>
                <w:rFonts w:ascii="Times New Roman" w:hAnsi="Times New Roman"/>
                <w:sz w:val="24"/>
                <w:szCs w:val="24"/>
                <w:lang w:val="uk-UA"/>
              </w:rPr>
              <w:t>ної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змаганнях з різних видів спорту на рівні коледжу, міста, області і т.д.</w:t>
            </w:r>
          </w:p>
          <w:p w:rsidR="00891CD6" w:rsidRPr="007F0242" w:rsidRDefault="00891CD6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2">
              <w:rPr>
                <w:rFonts w:ascii="Times New Roman" w:hAnsi="Times New Roman"/>
                <w:sz w:val="24"/>
                <w:szCs w:val="24"/>
              </w:rPr>
              <w:t xml:space="preserve">Частота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цього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виду контролю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кількістю змістових модулів протягом навчального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семестру.</w:t>
            </w:r>
          </w:p>
          <w:p w:rsidR="00CD4DFB" w:rsidRPr="007F0242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Оцінка за модуль на другому курсі виставляється за дванадцятибальною шкалою,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891CD6" w:rsidRPr="00DD63CC" w:rsidTr="0081231C">
        <w:trPr>
          <w:trHeight w:val="2549"/>
        </w:trPr>
        <w:tc>
          <w:tcPr>
            <w:tcW w:w="3188" w:type="dxa"/>
            <w:gridSpan w:val="2"/>
            <w:vAlign w:val="center"/>
          </w:tcPr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891CD6" w:rsidRPr="007F0242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  <w:gridSpan w:val="5"/>
          </w:tcPr>
          <w:p w:rsidR="00891CD6" w:rsidRPr="007F0242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На третьому</w:t>
            </w:r>
            <w:r w:rsidRPr="007F0242"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 xml:space="preserve"> курсі, залік</w:t>
            </w:r>
            <w:r w:rsidRPr="007F0242">
              <w:rPr>
                <w:rFonts w:ascii="Times New Roman" w:hAnsi="Times New Roman"/>
                <w:b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 xml:space="preserve">– це вид підсумкового контролю, при якому засвоєння </w:t>
            </w:r>
            <w:r w:rsidR="00B04750" w:rsidRPr="00B04750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uk-UA"/>
              </w:rPr>
              <w:t>здобувачеві освіти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 xml:space="preserve">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.</w:t>
            </w:r>
          </w:p>
          <w:p w:rsidR="00891CD6" w:rsidRPr="007F0242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четвертому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курсі, оцінка за диференційований залік виставляється як середня зважена з урахуванням усіх оцінок за модуль. Оцінювання проводиться за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ціональною (5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-бальною) шкалою та за шкал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ЕСТ</w:t>
            </w:r>
            <w:r w:rsidRPr="007F02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 Згідно п. 2.16. про порядок проведення заліків та екзамені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диференційований залік не передбачає обов’язкової присутності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здобувача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91CD6" w:rsidRPr="007F0242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:rsidR="00891CD6" w:rsidRDefault="00891CD6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</w:t>
            </w:r>
            <w:r w:rsidR="00B04750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CD4DFB" w:rsidRDefault="00CD4DFB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004EC" w:rsidRPr="007F0242" w:rsidRDefault="001004EC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91CD6" w:rsidRPr="00C07BF8" w:rsidTr="0081231C">
        <w:tc>
          <w:tcPr>
            <w:tcW w:w="15838" w:type="dxa"/>
            <w:gridSpan w:val="7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891CD6" w:rsidRPr="00C07BF8" w:rsidTr="0081231C">
        <w:tc>
          <w:tcPr>
            <w:tcW w:w="6598" w:type="dxa"/>
            <w:gridSpan w:val="4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</w:pPr>
          </w:p>
        </w:tc>
        <w:tc>
          <w:tcPr>
            <w:tcW w:w="594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визначення оцінювання</w:t>
            </w:r>
          </w:p>
        </w:tc>
      </w:tr>
      <w:tr w:rsidR="00891CD6" w:rsidRPr="00C07BF8" w:rsidTr="0081231C">
        <w:tc>
          <w:tcPr>
            <w:tcW w:w="2308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:rsidR="00891CD6" w:rsidRPr="00C07BF8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c>
          <w:tcPr>
            <w:tcW w:w="2308" w:type="dxa"/>
            <w:vMerge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-бальна</w:t>
            </w:r>
          </w:p>
        </w:tc>
        <w:tc>
          <w:tcPr>
            <w:tcW w:w="165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c>
          <w:tcPr>
            <w:tcW w:w="2308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65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2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91CD6" w:rsidRPr="00DD63CC" w:rsidTr="0081231C">
        <w:tc>
          <w:tcPr>
            <w:tcW w:w="2308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:rsidR="00891CD6" w:rsidRPr="00C07BF8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D6" w:rsidRPr="003C003F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 w:val="restart"/>
            <w:vAlign w:val="center"/>
          </w:tcPr>
          <w:p w:rsidR="00891CD6" w:rsidRPr="00C07BF8" w:rsidRDefault="00B0475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освіти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1CD6"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891CD6" w:rsidRPr="00DD63CC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DD63CC" w:rsidTr="00B04750">
        <w:trPr>
          <w:trHeight w:val="829"/>
        </w:trPr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DD63CC" w:rsidTr="0081231C">
        <w:tc>
          <w:tcPr>
            <w:tcW w:w="2308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891CD6" w:rsidRPr="003C003F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891CD6" w:rsidRPr="003C003F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 w:val="restart"/>
            <w:vAlign w:val="center"/>
          </w:tcPr>
          <w:p w:rsidR="00891CD6" w:rsidRPr="00C07BF8" w:rsidRDefault="00B0475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освіти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1CD6"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891CD6" w:rsidRPr="00DD63CC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91CD6" w:rsidRPr="003C003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D6" w:rsidRPr="003C003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DD63CC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DD63CC" w:rsidTr="0081231C">
        <w:tc>
          <w:tcPr>
            <w:tcW w:w="2308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891CD6" w:rsidRPr="003C003F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891CD6" w:rsidRPr="003C003F" w:rsidRDefault="00891CD6" w:rsidP="003C0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 w:val="restart"/>
            <w:vAlign w:val="center"/>
          </w:tcPr>
          <w:p w:rsidR="00891CD6" w:rsidRPr="00C07BF8" w:rsidRDefault="00B0475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освіти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1CD6"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891CD6" w:rsidRPr="00DD63CC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91CD6" w:rsidRPr="003C003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DD63CC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c>
          <w:tcPr>
            <w:tcW w:w="2308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задовільно</w:t>
            </w:r>
          </w:p>
        </w:tc>
        <w:tc>
          <w:tcPr>
            <w:tcW w:w="165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</w:t>
            </w:r>
          </w:p>
        </w:tc>
        <w:tc>
          <w:tcPr>
            <w:tcW w:w="1320" w:type="dxa"/>
            <w:vAlign w:val="center"/>
          </w:tcPr>
          <w:p w:rsidR="00891CD6" w:rsidRPr="003C003F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C07BF8" w:rsidTr="0081231C">
        <w:tc>
          <w:tcPr>
            <w:tcW w:w="2308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891CD6" w:rsidRPr="00C07BF8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4750" w:rsidRDefault="00B04750" w:rsidP="00BB03C1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p w:rsidR="00B04750" w:rsidRPr="00B04750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B04750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B04750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B04750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1004EC" w:rsidRPr="0066250F" w:rsidRDefault="00B04750" w:rsidP="0066250F">
      <w:pPr>
        <w:tabs>
          <w:tab w:val="left" w:pos="8696"/>
        </w:tabs>
        <w:rPr>
          <w:rFonts w:ascii="Times New Roman" w:hAnsi="Times New Roman"/>
          <w:sz w:val="2"/>
          <w:szCs w:val="2"/>
          <w:lang w:val="uk-UA"/>
        </w:rPr>
        <w:sectPr w:rsidR="001004EC" w:rsidRPr="0066250F" w:rsidSect="001004EC">
          <w:pgSz w:w="16838" w:h="11906" w:orient="landscape" w:code="9"/>
          <w:pgMar w:top="397" w:right="709" w:bottom="992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1004EC" w:rsidRDefault="001004EC"/>
    <w:tbl>
      <w:tblPr>
        <w:tblpPr w:leftFromText="180" w:rightFromText="180" w:vertAnchor="text" w:horzAnchor="margin" w:tblpY="-4355"/>
        <w:tblW w:w="10468" w:type="dxa"/>
        <w:tblLook w:val="01E0" w:firstRow="1" w:lastRow="1" w:firstColumn="1" w:lastColumn="1" w:noHBand="0" w:noVBand="0"/>
      </w:tblPr>
      <w:tblGrid>
        <w:gridCol w:w="959"/>
        <w:gridCol w:w="9497"/>
        <w:gridCol w:w="12"/>
      </w:tblGrid>
      <w:tr w:rsidR="00B04750" w:rsidRPr="001004EC" w:rsidTr="001004EC">
        <w:tc>
          <w:tcPr>
            <w:tcW w:w="10468" w:type="dxa"/>
            <w:gridSpan w:val="3"/>
          </w:tcPr>
          <w:p w:rsidR="001004EC" w:rsidRPr="001004EC" w:rsidRDefault="00B04750" w:rsidP="00100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4EC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  <w:p w:rsidR="00B04750" w:rsidRPr="001004EC" w:rsidRDefault="00B04750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B04750" w:rsidRPr="001004EC" w:rsidTr="001004EC">
        <w:trPr>
          <w:gridAfter w:val="1"/>
          <w:wAfter w:w="12" w:type="dxa"/>
          <w:trHeight w:val="70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B04750" w:rsidRPr="001004EC" w:rsidTr="001004EC">
        <w:tc>
          <w:tcPr>
            <w:tcW w:w="10468" w:type="dxa"/>
            <w:gridSpan w:val="3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B04750" w:rsidRPr="001004EC" w:rsidTr="001004EC">
        <w:trPr>
          <w:gridAfter w:val="1"/>
          <w:wAfter w:w="12" w:type="dxa"/>
          <w:trHeight w:val="396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B04750" w:rsidRPr="001004EC" w:rsidTr="001004EC">
        <w:trPr>
          <w:gridAfter w:val="1"/>
          <w:wAfter w:w="12" w:type="dxa"/>
          <w:trHeight w:val="543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1004E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B04750" w:rsidRPr="001004EC" w:rsidTr="001004EC">
        <w:trPr>
          <w:gridAfter w:val="1"/>
          <w:wAfter w:w="12" w:type="dxa"/>
          <w:trHeight w:val="351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B04750" w:rsidRPr="001004EC" w:rsidTr="001004EC">
        <w:trPr>
          <w:gridAfter w:val="1"/>
          <w:wAfter w:w="12" w:type="dxa"/>
          <w:trHeight w:val="351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Гамалійчук М.Г.Методичні вказівки до виконання самостійної роботи для студентів всіх спеціальностей денної форми навчання.2012р.</w:t>
            </w:r>
          </w:p>
        </w:tc>
      </w:tr>
      <w:tr w:rsidR="00B04750" w:rsidRPr="00DD63C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Гамалійчук М.Г.Методична розробка на тему: «Удосконалення фізичної та технічної підготовленості волейболістів»2016р.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Збірник матеріалів ІІ обласної науково-практичної конференції «Вектор пошуку в сучасному освітньому просторі»2017р.м.Луцьк.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ВасильчукА.Г., «Гуртки з футболу в школі» (навчальний посібник)1-11 кл.-Технодрук 2019р.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Гамалійчук М.Г.Методичні рекомендації. «Методика занять зі студентами  та учнями спеціальних медичних груп»2014р.</w:t>
            </w:r>
          </w:p>
        </w:tc>
      </w:tr>
      <w:tr w:rsidR="00B04750" w:rsidRPr="00DD63C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B04750" w:rsidRPr="00DD63C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Гамалійчук М.Г.Євченко І.В. «Фізична підготовка студентів та учнів з послабленим здоров ям»-2016р.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B04750" w:rsidRPr="00DD63C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Фукс Л.П. Методичні вказівки до занять фізичною культурою для здобувачів початкового рівня (короткий цикл) вищої освіти з послабленим здоров’ям “Фізична культура і здоров’я” м.Луцьк 2019. – 120 с. 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15.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Физкультура и спорт, 2001.-110 с.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 </w:t>
            </w:r>
          </w:p>
        </w:tc>
      </w:tr>
      <w:tr w:rsidR="00B04750" w:rsidRPr="001004EC" w:rsidTr="001004EC">
        <w:tc>
          <w:tcPr>
            <w:tcW w:w="10468" w:type="dxa"/>
            <w:gridSpan w:val="3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B04750" w:rsidRPr="00DD63C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pStyle w:val="Default"/>
              <w:spacing w:after="27"/>
              <w:rPr>
                <w:sz w:val="28"/>
                <w:szCs w:val="28"/>
              </w:rPr>
            </w:pPr>
            <w:r w:rsidRPr="001004EC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Кулик Я.Л. Історія виникнення й розвитку фізичної культури та спорту в </w:t>
            </w: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Україні./ Кулик Я.Л. Вінниця, 1997. – 201 с.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Платонов В.М.,Булатова М.М.Фізична підготовка спортсмена.-К.:Олімпійська література,2015.-320с.</w:t>
            </w:r>
          </w:p>
        </w:tc>
      </w:tr>
      <w:tr w:rsidR="00B04750" w:rsidRPr="00DD63CC" w:rsidTr="001004EC">
        <w:trPr>
          <w:gridAfter w:val="1"/>
          <w:wAfter w:w="12" w:type="dxa"/>
          <w:trHeight w:val="320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pStyle w:val="Default"/>
              <w:rPr>
                <w:sz w:val="28"/>
                <w:szCs w:val="28"/>
              </w:rPr>
            </w:pPr>
            <w:r w:rsidRPr="001004EC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Пилат B.C. – Львів, 2016. - 24с.</w:t>
            </w:r>
          </w:p>
        </w:tc>
      </w:tr>
      <w:tr w:rsidR="00B04750" w:rsidRPr="001004EC" w:rsidTr="001004EC">
        <w:tc>
          <w:tcPr>
            <w:tcW w:w="10468" w:type="dxa"/>
            <w:gridSpan w:val="3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B04750" w:rsidRPr="00DD63CC" w:rsidTr="001004EC">
        <w:trPr>
          <w:gridAfter w:val="1"/>
          <w:wAfter w:w="12" w:type="dxa"/>
          <w:trHeight w:val="337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1004EC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1004EC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B04750" w:rsidRPr="001004EC" w:rsidTr="001004EC">
        <w:trPr>
          <w:gridAfter w:val="1"/>
          <w:wAfter w:w="12" w:type="dxa"/>
        </w:trPr>
        <w:tc>
          <w:tcPr>
            <w:tcW w:w="959" w:type="dxa"/>
          </w:tcPr>
          <w:p w:rsidR="00B04750" w:rsidRPr="001004EC" w:rsidRDefault="00B04750" w:rsidP="00CD4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497" w:type="dxa"/>
          </w:tcPr>
          <w:p w:rsidR="00B04750" w:rsidRPr="001004EC" w:rsidRDefault="00B04750" w:rsidP="00CD4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4EC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</w:tbl>
    <w:p w:rsidR="00891CD6" w:rsidRPr="00B04750" w:rsidRDefault="00891CD6" w:rsidP="00B04750">
      <w:pPr>
        <w:tabs>
          <w:tab w:val="left" w:pos="8696"/>
        </w:tabs>
        <w:rPr>
          <w:rFonts w:ascii="Times New Roman" w:hAnsi="Times New Roman"/>
          <w:sz w:val="2"/>
          <w:szCs w:val="2"/>
          <w:lang w:val="uk-UA"/>
        </w:rPr>
      </w:pPr>
    </w:p>
    <w:sectPr w:rsidR="00891CD6" w:rsidRPr="00B04750" w:rsidSect="001004EC">
      <w:pgSz w:w="11906" w:h="16838" w:code="9"/>
      <w:pgMar w:top="709" w:right="992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FB" w:rsidRDefault="00CD4DFB" w:rsidP="00DF082C">
      <w:pPr>
        <w:spacing w:after="0" w:line="240" w:lineRule="auto"/>
      </w:pPr>
      <w:r>
        <w:separator/>
      </w:r>
    </w:p>
  </w:endnote>
  <w:endnote w:type="continuationSeparator" w:id="0">
    <w:p w:rsidR="00CD4DFB" w:rsidRDefault="00CD4DFB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CC" w:rsidRPr="006B3720" w:rsidRDefault="00DD63CC">
    <w:pPr>
      <w:pStyle w:val="a7"/>
      <w:jc w:val="center"/>
      <w:rPr>
        <w:rFonts w:ascii="Times New Roman" w:hAnsi="Times New Roman"/>
        <w:sz w:val="24"/>
        <w:szCs w:val="24"/>
      </w:rPr>
    </w:pPr>
    <w:r w:rsidRPr="006B3720">
      <w:rPr>
        <w:rFonts w:ascii="Times New Roman" w:hAnsi="Times New Roman"/>
        <w:sz w:val="24"/>
        <w:szCs w:val="24"/>
      </w:rPr>
      <w:fldChar w:fldCharType="begin"/>
    </w:r>
    <w:r w:rsidRPr="006B3720">
      <w:rPr>
        <w:rFonts w:ascii="Times New Roman" w:hAnsi="Times New Roman"/>
        <w:sz w:val="24"/>
        <w:szCs w:val="24"/>
      </w:rPr>
      <w:instrText>PAGE   \* MERGEFORMAT</w:instrText>
    </w:r>
    <w:r w:rsidRPr="006B3720">
      <w:rPr>
        <w:rFonts w:ascii="Times New Roman" w:hAnsi="Times New Roman"/>
        <w:sz w:val="24"/>
        <w:szCs w:val="24"/>
      </w:rPr>
      <w:fldChar w:fldCharType="separate"/>
    </w:r>
    <w:r w:rsidR="0005187E">
      <w:rPr>
        <w:rFonts w:ascii="Times New Roman" w:hAnsi="Times New Roman"/>
        <w:noProof/>
        <w:sz w:val="24"/>
        <w:szCs w:val="24"/>
      </w:rPr>
      <w:t>31</w:t>
    </w:r>
    <w:r w:rsidRPr="006B3720">
      <w:rPr>
        <w:rFonts w:ascii="Times New Roman" w:hAnsi="Times New Roman"/>
        <w:sz w:val="24"/>
        <w:szCs w:val="24"/>
      </w:rPr>
      <w:fldChar w:fldCharType="end"/>
    </w:r>
  </w:p>
  <w:p w:rsidR="00DD63CC" w:rsidRPr="006B3720" w:rsidRDefault="00DD63CC">
    <w:pPr>
      <w:pStyle w:val="a7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FB" w:rsidRPr="006A4B0A" w:rsidRDefault="00CD4DFB" w:rsidP="00B722A8">
    <w:pPr>
      <w:pStyle w:val="a7"/>
      <w:jc w:val="center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uk-UA"/>
      </w:rPr>
      <w:t>2022-20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>3 н.р.</w:t>
    </w:r>
  </w:p>
  <w:p w:rsidR="00CD4DFB" w:rsidRDefault="00CD4D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FB" w:rsidRDefault="00CD4DFB" w:rsidP="00DF082C">
      <w:pPr>
        <w:spacing w:after="0" w:line="240" w:lineRule="auto"/>
      </w:pPr>
      <w:r>
        <w:separator/>
      </w:r>
    </w:p>
  </w:footnote>
  <w:footnote w:type="continuationSeparator" w:id="0">
    <w:p w:rsidR="00CD4DFB" w:rsidRDefault="00CD4DFB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6D8"/>
    <w:rsid w:val="00005B79"/>
    <w:rsid w:val="00014B5F"/>
    <w:rsid w:val="000401B1"/>
    <w:rsid w:val="0005187E"/>
    <w:rsid w:val="00052BB3"/>
    <w:rsid w:val="00060FD2"/>
    <w:rsid w:val="00070A35"/>
    <w:rsid w:val="00074EED"/>
    <w:rsid w:val="000904CE"/>
    <w:rsid w:val="00095E4E"/>
    <w:rsid w:val="000A13A5"/>
    <w:rsid w:val="000A64F1"/>
    <w:rsid w:val="000B1AFE"/>
    <w:rsid w:val="000B51AD"/>
    <w:rsid w:val="000B55C0"/>
    <w:rsid w:val="000C1567"/>
    <w:rsid w:val="000D6892"/>
    <w:rsid w:val="000E6666"/>
    <w:rsid w:val="001004EC"/>
    <w:rsid w:val="001621D9"/>
    <w:rsid w:val="00163271"/>
    <w:rsid w:val="00163557"/>
    <w:rsid w:val="001772D3"/>
    <w:rsid w:val="00194A18"/>
    <w:rsid w:val="001B50FA"/>
    <w:rsid w:val="001C632B"/>
    <w:rsid w:val="001D36B0"/>
    <w:rsid w:val="001E5984"/>
    <w:rsid w:val="001E6481"/>
    <w:rsid w:val="002141EA"/>
    <w:rsid w:val="0022605D"/>
    <w:rsid w:val="002373B7"/>
    <w:rsid w:val="00245EB5"/>
    <w:rsid w:val="00296560"/>
    <w:rsid w:val="00296AE1"/>
    <w:rsid w:val="002A3CD0"/>
    <w:rsid w:val="002C4D75"/>
    <w:rsid w:val="002D5B0E"/>
    <w:rsid w:val="002D6A1A"/>
    <w:rsid w:val="002E1C5C"/>
    <w:rsid w:val="002F39EB"/>
    <w:rsid w:val="002F3C93"/>
    <w:rsid w:val="002F57FE"/>
    <w:rsid w:val="0031028C"/>
    <w:rsid w:val="00320447"/>
    <w:rsid w:val="003367F8"/>
    <w:rsid w:val="003408D3"/>
    <w:rsid w:val="0034184D"/>
    <w:rsid w:val="00352193"/>
    <w:rsid w:val="00355812"/>
    <w:rsid w:val="00361388"/>
    <w:rsid w:val="00364B57"/>
    <w:rsid w:val="00371660"/>
    <w:rsid w:val="00375D0C"/>
    <w:rsid w:val="00390A20"/>
    <w:rsid w:val="003922FB"/>
    <w:rsid w:val="00392929"/>
    <w:rsid w:val="003A018D"/>
    <w:rsid w:val="003A44F7"/>
    <w:rsid w:val="003A5B18"/>
    <w:rsid w:val="003C003F"/>
    <w:rsid w:val="003C1A3D"/>
    <w:rsid w:val="003C2732"/>
    <w:rsid w:val="003D0117"/>
    <w:rsid w:val="003D39BD"/>
    <w:rsid w:val="003E0D82"/>
    <w:rsid w:val="003E15A8"/>
    <w:rsid w:val="003E3839"/>
    <w:rsid w:val="003F6700"/>
    <w:rsid w:val="00400A25"/>
    <w:rsid w:val="004029E2"/>
    <w:rsid w:val="004030B2"/>
    <w:rsid w:val="00411440"/>
    <w:rsid w:val="00431D4D"/>
    <w:rsid w:val="00454ADE"/>
    <w:rsid w:val="004823AF"/>
    <w:rsid w:val="0048733C"/>
    <w:rsid w:val="004C1942"/>
    <w:rsid w:val="004D6EB3"/>
    <w:rsid w:val="004E55E2"/>
    <w:rsid w:val="004F0899"/>
    <w:rsid w:val="00505FC3"/>
    <w:rsid w:val="00533ECA"/>
    <w:rsid w:val="005348FA"/>
    <w:rsid w:val="00536AC7"/>
    <w:rsid w:val="00542AA1"/>
    <w:rsid w:val="00546E01"/>
    <w:rsid w:val="005746D8"/>
    <w:rsid w:val="00577E13"/>
    <w:rsid w:val="005837C2"/>
    <w:rsid w:val="005C01FD"/>
    <w:rsid w:val="005C23E2"/>
    <w:rsid w:val="005C6396"/>
    <w:rsid w:val="005E254E"/>
    <w:rsid w:val="005F2A01"/>
    <w:rsid w:val="005F2B01"/>
    <w:rsid w:val="00617333"/>
    <w:rsid w:val="006210E2"/>
    <w:rsid w:val="00623E44"/>
    <w:rsid w:val="0062410D"/>
    <w:rsid w:val="0064314B"/>
    <w:rsid w:val="00651B15"/>
    <w:rsid w:val="00651BCE"/>
    <w:rsid w:val="0066250F"/>
    <w:rsid w:val="00664CCE"/>
    <w:rsid w:val="00673190"/>
    <w:rsid w:val="00674432"/>
    <w:rsid w:val="00686ADB"/>
    <w:rsid w:val="0069509F"/>
    <w:rsid w:val="006A3918"/>
    <w:rsid w:val="006A4408"/>
    <w:rsid w:val="006A4B0A"/>
    <w:rsid w:val="006C76C3"/>
    <w:rsid w:val="006D03DA"/>
    <w:rsid w:val="006E188D"/>
    <w:rsid w:val="006E2949"/>
    <w:rsid w:val="006E79E2"/>
    <w:rsid w:val="006F7196"/>
    <w:rsid w:val="00706D22"/>
    <w:rsid w:val="00717D0A"/>
    <w:rsid w:val="00720861"/>
    <w:rsid w:val="0072259D"/>
    <w:rsid w:val="0073195A"/>
    <w:rsid w:val="00735D5B"/>
    <w:rsid w:val="00736889"/>
    <w:rsid w:val="00737B0C"/>
    <w:rsid w:val="00746DC2"/>
    <w:rsid w:val="00747DCA"/>
    <w:rsid w:val="00753C3A"/>
    <w:rsid w:val="00766BF5"/>
    <w:rsid w:val="007708BB"/>
    <w:rsid w:val="00782DDF"/>
    <w:rsid w:val="007A3201"/>
    <w:rsid w:val="007A3632"/>
    <w:rsid w:val="007A5330"/>
    <w:rsid w:val="007B6127"/>
    <w:rsid w:val="007D19B2"/>
    <w:rsid w:val="007F0242"/>
    <w:rsid w:val="007F141F"/>
    <w:rsid w:val="007F1AAC"/>
    <w:rsid w:val="00803D21"/>
    <w:rsid w:val="0080603D"/>
    <w:rsid w:val="00806D21"/>
    <w:rsid w:val="008105EB"/>
    <w:rsid w:val="0081231C"/>
    <w:rsid w:val="00814917"/>
    <w:rsid w:val="00826947"/>
    <w:rsid w:val="00834743"/>
    <w:rsid w:val="0083475A"/>
    <w:rsid w:val="00891CD6"/>
    <w:rsid w:val="00893DD2"/>
    <w:rsid w:val="00894146"/>
    <w:rsid w:val="008A0065"/>
    <w:rsid w:val="008B3844"/>
    <w:rsid w:val="008D556F"/>
    <w:rsid w:val="008D7630"/>
    <w:rsid w:val="008E4979"/>
    <w:rsid w:val="008E4BE7"/>
    <w:rsid w:val="008F23C5"/>
    <w:rsid w:val="008F6BFD"/>
    <w:rsid w:val="0090048F"/>
    <w:rsid w:val="009130D5"/>
    <w:rsid w:val="00926BCD"/>
    <w:rsid w:val="009326A9"/>
    <w:rsid w:val="00933C0D"/>
    <w:rsid w:val="00941AB7"/>
    <w:rsid w:val="00945175"/>
    <w:rsid w:val="009462DB"/>
    <w:rsid w:val="00952371"/>
    <w:rsid w:val="00956721"/>
    <w:rsid w:val="00967F14"/>
    <w:rsid w:val="009927A6"/>
    <w:rsid w:val="009A7ACD"/>
    <w:rsid w:val="009B5A22"/>
    <w:rsid w:val="009B6EFA"/>
    <w:rsid w:val="009C1EC7"/>
    <w:rsid w:val="009D05AD"/>
    <w:rsid w:val="009D3EA5"/>
    <w:rsid w:val="009D5CAB"/>
    <w:rsid w:val="009E16CE"/>
    <w:rsid w:val="009F72B0"/>
    <w:rsid w:val="00A05667"/>
    <w:rsid w:val="00A0619E"/>
    <w:rsid w:val="00A12766"/>
    <w:rsid w:val="00A21580"/>
    <w:rsid w:val="00A2431C"/>
    <w:rsid w:val="00A471C6"/>
    <w:rsid w:val="00A5014C"/>
    <w:rsid w:val="00A53C90"/>
    <w:rsid w:val="00A55FC0"/>
    <w:rsid w:val="00A737C4"/>
    <w:rsid w:val="00A752B6"/>
    <w:rsid w:val="00A9187B"/>
    <w:rsid w:val="00A92976"/>
    <w:rsid w:val="00AA08A8"/>
    <w:rsid w:val="00AA3261"/>
    <w:rsid w:val="00AB0F86"/>
    <w:rsid w:val="00AB4814"/>
    <w:rsid w:val="00AC6C79"/>
    <w:rsid w:val="00AC79D8"/>
    <w:rsid w:val="00AC7BEE"/>
    <w:rsid w:val="00AD5595"/>
    <w:rsid w:val="00AD72C6"/>
    <w:rsid w:val="00B04750"/>
    <w:rsid w:val="00B141E1"/>
    <w:rsid w:val="00B20F60"/>
    <w:rsid w:val="00B25BF9"/>
    <w:rsid w:val="00B31738"/>
    <w:rsid w:val="00B32439"/>
    <w:rsid w:val="00B375E1"/>
    <w:rsid w:val="00B4145B"/>
    <w:rsid w:val="00B415D3"/>
    <w:rsid w:val="00B421CE"/>
    <w:rsid w:val="00B433B8"/>
    <w:rsid w:val="00B47426"/>
    <w:rsid w:val="00B628CD"/>
    <w:rsid w:val="00B641C7"/>
    <w:rsid w:val="00B722A8"/>
    <w:rsid w:val="00B768A1"/>
    <w:rsid w:val="00B85554"/>
    <w:rsid w:val="00B85909"/>
    <w:rsid w:val="00B97997"/>
    <w:rsid w:val="00BA67C9"/>
    <w:rsid w:val="00BB03C1"/>
    <w:rsid w:val="00BB12E4"/>
    <w:rsid w:val="00BB7097"/>
    <w:rsid w:val="00BD5DD7"/>
    <w:rsid w:val="00BF0141"/>
    <w:rsid w:val="00BF2AF2"/>
    <w:rsid w:val="00BF3F87"/>
    <w:rsid w:val="00C011E4"/>
    <w:rsid w:val="00C07BF8"/>
    <w:rsid w:val="00C11763"/>
    <w:rsid w:val="00C20956"/>
    <w:rsid w:val="00C33035"/>
    <w:rsid w:val="00C379DA"/>
    <w:rsid w:val="00C52883"/>
    <w:rsid w:val="00C54AE2"/>
    <w:rsid w:val="00C54EAE"/>
    <w:rsid w:val="00C574FD"/>
    <w:rsid w:val="00C707F9"/>
    <w:rsid w:val="00C70817"/>
    <w:rsid w:val="00C70BCF"/>
    <w:rsid w:val="00C75A3C"/>
    <w:rsid w:val="00C80F70"/>
    <w:rsid w:val="00C871AF"/>
    <w:rsid w:val="00C87CA2"/>
    <w:rsid w:val="00C92867"/>
    <w:rsid w:val="00CB670C"/>
    <w:rsid w:val="00CD4DFB"/>
    <w:rsid w:val="00CE019C"/>
    <w:rsid w:val="00CE4B87"/>
    <w:rsid w:val="00D07626"/>
    <w:rsid w:val="00D237EF"/>
    <w:rsid w:val="00D43A34"/>
    <w:rsid w:val="00D4574E"/>
    <w:rsid w:val="00D5591B"/>
    <w:rsid w:val="00D56274"/>
    <w:rsid w:val="00D637E4"/>
    <w:rsid w:val="00DA08E4"/>
    <w:rsid w:val="00DA418E"/>
    <w:rsid w:val="00DB00EF"/>
    <w:rsid w:val="00DB7025"/>
    <w:rsid w:val="00DC6C80"/>
    <w:rsid w:val="00DD63CC"/>
    <w:rsid w:val="00DE1D4D"/>
    <w:rsid w:val="00DF082C"/>
    <w:rsid w:val="00E11BD5"/>
    <w:rsid w:val="00E170D2"/>
    <w:rsid w:val="00E273B2"/>
    <w:rsid w:val="00E46DBF"/>
    <w:rsid w:val="00E55BB8"/>
    <w:rsid w:val="00E70853"/>
    <w:rsid w:val="00E7529A"/>
    <w:rsid w:val="00E83821"/>
    <w:rsid w:val="00E85D7D"/>
    <w:rsid w:val="00E908BF"/>
    <w:rsid w:val="00EB041A"/>
    <w:rsid w:val="00EB7BAD"/>
    <w:rsid w:val="00EC0521"/>
    <w:rsid w:val="00ED2EE3"/>
    <w:rsid w:val="00ED3C15"/>
    <w:rsid w:val="00ED5D53"/>
    <w:rsid w:val="00EF0166"/>
    <w:rsid w:val="00EF16A8"/>
    <w:rsid w:val="00EF20DD"/>
    <w:rsid w:val="00EF274F"/>
    <w:rsid w:val="00F02ECB"/>
    <w:rsid w:val="00F05638"/>
    <w:rsid w:val="00F122B9"/>
    <w:rsid w:val="00F36055"/>
    <w:rsid w:val="00F36ADB"/>
    <w:rsid w:val="00F42B46"/>
    <w:rsid w:val="00F60AC8"/>
    <w:rsid w:val="00F62CAA"/>
    <w:rsid w:val="00F7649A"/>
    <w:rsid w:val="00F821CE"/>
    <w:rsid w:val="00F83BB6"/>
    <w:rsid w:val="00F84479"/>
    <w:rsid w:val="00F85C11"/>
    <w:rsid w:val="00F92950"/>
    <w:rsid w:val="00F94FD2"/>
    <w:rsid w:val="00F95A26"/>
    <w:rsid w:val="00FB39EA"/>
    <w:rsid w:val="00FB511E"/>
    <w:rsid w:val="00FC24C2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41AB7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semiHidden/>
    <w:rsid w:val="00AC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C6C79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FE35E1"/>
    <w:rPr>
      <w:rFonts w:cs="Calibri"/>
      <w:sz w:val="20"/>
      <w:szCs w:val="20"/>
      <w:lang w:val="uk-UA"/>
    </w:rPr>
  </w:style>
  <w:style w:type="character" w:customStyle="1" w:styleId="BodyTextIndentChar1">
    <w:name w:val="Body Text Indent Char1"/>
    <w:basedOn w:val="a0"/>
    <w:uiPriority w:val="99"/>
    <w:semiHidden/>
    <w:rsid w:val="00DB00EF"/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31</Pages>
  <Words>32358</Words>
  <Characters>18445</Characters>
  <Application>Microsoft Office Word</Application>
  <DocSecurity>0</DocSecurity>
  <Lines>153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50702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Пользователь Windows</cp:lastModifiedBy>
  <cp:revision>16</cp:revision>
  <cp:lastPrinted>2023-02-10T11:05:00Z</cp:lastPrinted>
  <dcterms:created xsi:type="dcterms:W3CDTF">2023-02-09T11:22:00Z</dcterms:created>
  <dcterms:modified xsi:type="dcterms:W3CDTF">2023-02-10T11:06:00Z</dcterms:modified>
</cp:coreProperties>
</file>