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4DB" w:rsidRPr="00D674DB" w:rsidRDefault="00D674DB" w:rsidP="00D674DB">
      <w:pPr>
        <w:pStyle w:val="a3"/>
        <w:spacing w:line="360" w:lineRule="auto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D674DB">
        <w:rPr>
          <w:b/>
          <w:bCs/>
          <w:sz w:val="28"/>
          <w:szCs w:val="28"/>
        </w:rPr>
        <w:t>ЛЕКЦІЯ 1</w:t>
      </w:r>
      <w:r w:rsidRPr="00D674DB">
        <w:rPr>
          <w:b/>
          <w:bCs/>
          <w:sz w:val="28"/>
          <w:szCs w:val="28"/>
          <w:lang w:val="uk-UA"/>
        </w:rPr>
        <w:t>4</w:t>
      </w:r>
      <w:r w:rsidRPr="00D674DB">
        <w:rPr>
          <w:b/>
          <w:bCs/>
          <w:sz w:val="28"/>
          <w:szCs w:val="28"/>
        </w:rPr>
        <w:t>.  ВИКОРИСТАННЯ ПРИНЦИПІВ, МЕТОДІВ І МЕХАНІЗМІВ ТРАНСФОРМАЦІЇ ПРИРОДНИХ ОБ’ЄКТІВ</w:t>
      </w:r>
      <w:r w:rsidRPr="00D674DB">
        <w:rPr>
          <w:b/>
          <w:bCs/>
          <w:sz w:val="28"/>
          <w:szCs w:val="28"/>
          <w:lang w:val="uk-UA"/>
        </w:rPr>
        <w:t>.</w:t>
      </w:r>
    </w:p>
    <w:bookmarkEnd w:id="0"/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сьогоднішній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день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використання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біонічних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принципів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велику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популярність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багатьох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сферах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виробництва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Біоніка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як наука є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межею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між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біологією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технікою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Біонічні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принципи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архітектурі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породили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нові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незвичайні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архітектурні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форми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доцільні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функціонально-утилітарному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відношенні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оригінальні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своїми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естетичними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якостями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не могло не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викликати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 них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інтересу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боку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архітекторів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інженерів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Наприклад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грецькі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архітектори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Petra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Architects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надали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проект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хмарочоса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7C434E">
        <w:rPr>
          <w:rFonts w:eastAsia="Times New Roman" w:cs="Times New Roman"/>
          <w:color w:val="000000"/>
          <w:szCs w:val="28"/>
          <w:lang w:eastAsia="ru-RU"/>
        </w:rPr>
        <w:t>для чудо</w:t>
      </w:r>
      <w:proofErr w:type="gram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міста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Дубай (рисунок 1). Проект так і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називається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– "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Blossoming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Dubai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".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Будинок-хмарочос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нагадує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бутон,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розпускається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променями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спекотного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дубайського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сонця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Втім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проекті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цікава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форма, а й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зміст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3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0" cy="32099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7C434E">
        <w:rPr>
          <w:rFonts w:eastAsia="Times New Roman" w:cs="Times New Roman"/>
          <w:i/>
          <w:iCs/>
          <w:color w:val="000000"/>
          <w:szCs w:val="28"/>
          <w:lang w:val="uk-UA" w:eastAsia="ru-RU"/>
        </w:rPr>
        <w:t xml:space="preserve">Рисунок </w:t>
      </w:r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1-Візуалізація </w:t>
      </w:r>
      <w:proofErr w:type="spellStart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хмарочоса</w:t>
      </w:r>
      <w:proofErr w:type="spellEnd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«</w:t>
      </w:r>
      <w:proofErr w:type="spellStart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Blossoming</w:t>
      </w:r>
      <w:proofErr w:type="spellEnd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Dubai</w:t>
      </w:r>
      <w:proofErr w:type="spellEnd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»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lastRenderedPageBreak/>
        <w:t>Petra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Architects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розпланував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свій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проект таким чином,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хмарочос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-бутон буде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обладнаний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двома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ліфтами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курсують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вгору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і вниз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спіральними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рейками,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також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про всяк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випадок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звичайними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сходами,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закінчуються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оглядовим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майданчиком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звідки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все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місто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видно як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долоні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Увійти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будівлі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двох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головних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входів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один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веде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через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дитячу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бібліотеку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внутрішній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парк,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другий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– через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звичайні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коридори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3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22220" cy="32854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43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7C43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0910" cy="3285490"/>
            <wp:effectExtent l="0" t="0" r="889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4E" w:rsidRPr="007C434E" w:rsidRDefault="007C434E" w:rsidP="007C434E">
      <w:pPr>
        <w:spacing w:before="100" w:beforeAutospacing="1" w:after="100" w:afterAutospacing="1" w:line="360" w:lineRule="auto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7C434E">
        <w:rPr>
          <w:rFonts w:eastAsia="Times New Roman" w:cs="Times New Roman"/>
          <w:i/>
          <w:iCs/>
          <w:color w:val="000000"/>
          <w:szCs w:val="28"/>
          <w:lang w:val="uk-UA" w:eastAsia="ru-RU"/>
        </w:rPr>
        <w:t>Рисунок</w:t>
      </w:r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2-Технічні </w:t>
      </w:r>
      <w:proofErr w:type="spellStart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малюнки</w:t>
      </w:r>
      <w:proofErr w:type="spellEnd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i/>
          <w:iCs/>
          <w:color w:val="000000"/>
          <w:szCs w:val="28"/>
          <w:lang w:eastAsia="ru-RU"/>
        </w:rPr>
        <w:t>хмарочоса</w:t>
      </w:r>
      <w:proofErr w:type="spellEnd"/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Офісним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працівникам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напевно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сподобається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перспектива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відпочивати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кафетерії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піднятися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ліфті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аж на 135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метрів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над землею,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щоб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потрапити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засідання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 конференц-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треба буде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навпаки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спуститися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землю.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Вивчаючи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біологічні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біоніка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шукає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оптимальних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рішень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інженерних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проблем. При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вона не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тільки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займається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докорінним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удосконаленням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існуючих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але й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створенням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принципово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нових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машин,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апаратів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приладів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будівельних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конструкцій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технологічних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процесів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побудовою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технічних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пристроїв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характеристики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наближаються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 таких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живих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систем.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lastRenderedPageBreak/>
        <w:t>Фахівці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порівняли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комп'ютер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людиною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з'ясували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енергобаланс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машини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просто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розорливий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: вона у 100.000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разів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менш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енергоефективна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порівняно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тілом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людини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Логічно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фахівці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IBM,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працювали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над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цією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проблемою, взяли за приклад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людини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щоб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відвчити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комп'ютер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електрики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Була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розвинена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система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охолодження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копіювала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циркуляцію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крові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людському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організмі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Кров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тече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через аорту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артерії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звідти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надходить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капіляри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розтікається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всьому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тілу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система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оптимізує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так званий транспорт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маси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Кров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доставляти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м'язам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кисень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цукор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перетворюються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енергію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Завдяки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своїй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ієрархічній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структурі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кровотік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здійснює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транспортну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функцію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дуже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ефективно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Технологи IBM перенесли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будову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кровотоку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охолодження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процесорів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завдяки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ієрархічній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структурі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переносити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як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масу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 й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термічну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енергію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тепло. При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охолодженні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необхідно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максимально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збільшити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площу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поверхні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входить у контакт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водою.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При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слід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максимізувати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швидкість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рідини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але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мінімізувати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тиск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щоб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скоротити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кількість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енергії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необхідної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приведення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охолодження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дію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Для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фахівці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побудували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систему так: вона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нагадує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систему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артерій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капілярів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Безліч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водних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капілярів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»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забезпечує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доступ води до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максимальної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площі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чіпа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при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швидкість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води в них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досить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велика,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тиск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навпаки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Нова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технологія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дозволила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підвищити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ефективність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охолодження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40%,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також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принесла низку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додаткових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переваг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Наприклад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нагріту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чіпі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воду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використовувати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іншою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метою,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зокрема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для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опалення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приміщень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: прототип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такої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батареї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готовий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Інженери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IBM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кажуть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їх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розробка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бути запущена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серійне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виробництво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через пару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років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і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порівнюють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її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Формулою-1: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спочатку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нові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технології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випробовуються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унікальній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унікальній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техніці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потім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коли проект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зарекомендував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себе,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запускаються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масове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виробництво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Мікро</w:t>
      </w:r>
      <w:proofErr w:type="spellEnd"/>
      <w:r w:rsidRPr="007C434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b/>
          <w:bCs/>
          <w:color w:val="000000"/>
          <w:szCs w:val="28"/>
          <w:lang w:eastAsia="ru-RU"/>
        </w:rPr>
        <w:t>літак</w:t>
      </w:r>
      <w:proofErr w:type="spellEnd"/>
      <w:r w:rsidRPr="007C434E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- бабка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Нове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диво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-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являє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собою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мініатюрний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мікролітак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Micro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Air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Vehicle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(MAV),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літає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як птахи і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комахи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за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допомогою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двох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пар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крил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махають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3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0" cy="13747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4E" w:rsidRPr="00023340" w:rsidRDefault="00023340" w:rsidP="00023340">
      <w:pPr>
        <w:spacing w:before="100" w:beforeAutospacing="1" w:after="100" w:afterAutospacing="1" w:line="360" w:lineRule="auto"/>
        <w:ind w:firstLine="567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3340">
        <w:rPr>
          <w:rFonts w:eastAsia="Times New Roman" w:cs="Times New Roman"/>
          <w:i/>
          <w:iCs/>
          <w:color w:val="000000"/>
          <w:szCs w:val="28"/>
          <w:lang w:val="uk-UA" w:eastAsia="ru-RU"/>
        </w:rPr>
        <w:t xml:space="preserve">Рисунок </w:t>
      </w:r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3 – </w:t>
      </w:r>
      <w:proofErr w:type="spellStart"/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>Мікро</w:t>
      </w:r>
      <w:proofErr w:type="spellEnd"/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л</w:t>
      </w:r>
      <w:proofErr w:type="spellStart"/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>ітак</w:t>
      </w:r>
      <w:proofErr w:type="spellEnd"/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proofErr w:type="spellStart"/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>DelFly</w:t>
      </w:r>
      <w:proofErr w:type="spellEnd"/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Біонічний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демонструє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лише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прямий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горизонтальний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політ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 й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дуже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повільний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практично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зависаючи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місці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поєднання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можливості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повільного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швидкого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польоту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є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унікальним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для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махаючих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крил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також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оснащений камерою, яка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поєднанні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повільною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швидкістю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дає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хороший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огляд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району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прольоту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Автори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група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11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студентів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їх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керівників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факультету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аерокосмічної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техніки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Технічного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Університету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Делфт (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Delft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University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of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Technology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). Проект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DelFly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взяв участь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міжнародному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конкурсі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МАВ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Німеччині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влітку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минулого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року. </w:t>
      </w:r>
    </w:p>
    <w:p w:rsidR="007C434E" w:rsidRPr="00023340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02334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Супер </w:t>
      </w:r>
      <w:proofErr w:type="spellStart"/>
      <w:r w:rsidRPr="00023340">
        <w:rPr>
          <w:rFonts w:eastAsia="Times New Roman" w:cs="Times New Roman"/>
          <w:b/>
          <w:bCs/>
          <w:color w:val="000000"/>
          <w:szCs w:val="28"/>
          <w:lang w:eastAsia="ru-RU"/>
        </w:rPr>
        <w:t>плоскі</w:t>
      </w:r>
      <w:proofErr w:type="spellEnd"/>
      <w:r w:rsidRPr="00023340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b/>
          <w:bCs/>
          <w:color w:val="000000"/>
          <w:szCs w:val="28"/>
          <w:lang w:eastAsia="ru-RU"/>
        </w:rPr>
        <w:t>камери</w:t>
      </w:r>
      <w:proofErr w:type="spellEnd"/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Розроблені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інституті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прикладної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оптики та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тонкої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механіки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Єні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супер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плоскі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камери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Скопійовані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фасеткових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очей комах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плоскі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об'єктиви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мають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товщину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0,2 мм.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Дослідникам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знадобилося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три роки,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щоб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скопіювати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створені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мільйони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років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еволюції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фасеткові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очі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мухи.</w:t>
      </w:r>
    </w:p>
    <w:p w:rsidR="007C434E" w:rsidRPr="007C434E" w:rsidRDefault="007C434E" w:rsidP="007C434E">
      <w:pPr>
        <w:spacing w:before="100" w:beforeAutospacing="1" w:after="100" w:afterAutospacing="1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При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цьому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вчені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повністю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орієнтувалися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природний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зразок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: око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комахи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складається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окремих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лінз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сотень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десятків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тисяч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залежно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від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lastRenderedPageBreak/>
        <w:t>розміру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ока.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Кожна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лінз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переносить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одержуваний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світло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рецептор,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належить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їй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вже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мозку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мухи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багатьох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окремих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зображень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складається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єдина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картинка.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Йенський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продукт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також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складається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з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численних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паличкоподібних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мікролінз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які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передають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світло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на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сенсори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CCD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CMOS,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встановлені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у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всіх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7C434E">
        <w:rPr>
          <w:rFonts w:eastAsia="Times New Roman" w:cs="Times New Roman"/>
          <w:color w:val="000000"/>
          <w:szCs w:val="28"/>
          <w:lang w:eastAsia="ru-RU"/>
        </w:rPr>
        <w:t>цифрових</w:t>
      </w:r>
      <w:proofErr w:type="spellEnd"/>
      <w:r w:rsidRPr="007C434E">
        <w:rPr>
          <w:rFonts w:eastAsia="Times New Roman" w:cs="Times New Roman"/>
          <w:color w:val="000000"/>
          <w:szCs w:val="28"/>
          <w:lang w:eastAsia="ru-RU"/>
        </w:rPr>
        <w:t xml:space="preserve"> камерах.</w:t>
      </w:r>
    </w:p>
    <w:p w:rsidR="007C434E" w:rsidRPr="007C434E" w:rsidRDefault="007C434E" w:rsidP="007C434E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434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250690" cy="24403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90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4E" w:rsidRPr="00023340" w:rsidRDefault="00023340" w:rsidP="00023340">
      <w:pPr>
        <w:spacing w:after="0" w:line="360" w:lineRule="auto"/>
        <w:jc w:val="center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3340">
        <w:rPr>
          <w:rFonts w:eastAsia="Times New Roman" w:cs="Times New Roman"/>
          <w:i/>
          <w:iCs/>
          <w:color w:val="000000"/>
          <w:szCs w:val="28"/>
          <w:lang w:val="uk-UA" w:eastAsia="ru-RU"/>
        </w:rPr>
        <w:t xml:space="preserve">Рисунок </w:t>
      </w:r>
      <w:r w:rsidR="007C434E" w:rsidRPr="00023340">
        <w:rPr>
          <w:rFonts w:eastAsia="Times New Roman" w:cs="Times New Roman"/>
          <w:i/>
          <w:iCs/>
          <w:color w:val="000000"/>
          <w:szCs w:val="28"/>
          <w:lang w:eastAsia="ru-RU"/>
        </w:rPr>
        <w:t>4 – приклад очей мухи</w:t>
      </w:r>
    </w:p>
    <w:p w:rsidR="007C434E" w:rsidRPr="00023340" w:rsidRDefault="007C434E" w:rsidP="0002334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Щоправда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для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цифрових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камер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суперплоскіе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об'єктиви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не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підходять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їхнє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розширення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обмежене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оскільки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кожному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пікселю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зображення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потрібна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окрема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лінза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Проте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значний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інтерес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нової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розробки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виявила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автомобільна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промисловість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7C434E" w:rsidRPr="00023340" w:rsidRDefault="007C434E" w:rsidP="00023340">
      <w:pPr>
        <w:spacing w:after="0" w:line="360" w:lineRule="auto"/>
        <w:ind w:firstLine="567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За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допомогою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плоских камер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можна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здійснити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безліч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заходів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безпеки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наприклад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встановити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детектор сну,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який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включає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тривогу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коли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водій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починає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клювати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носом». Або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сенсори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реєструють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положення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людини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кріслі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якщо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водій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пасажир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сидить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нахилившись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вперед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або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вбік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відповідне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положення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надається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і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напрямку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викиду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подушки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безпеки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Мегапіскелі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дозволу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тут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ні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до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чого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зате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завдяки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своїм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розмірам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плоскі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камери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можуть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легко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впроваджуватися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в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інтер'єр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автомобіля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12C76" w:rsidRPr="00023340" w:rsidRDefault="007C434E" w:rsidP="00023340">
      <w:pPr>
        <w:spacing w:after="0" w:line="360" w:lineRule="auto"/>
        <w:ind w:firstLine="567"/>
        <w:jc w:val="both"/>
        <w:rPr>
          <w:rFonts w:cs="Times New Roman"/>
          <w:szCs w:val="28"/>
        </w:rPr>
      </w:pP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Отже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ми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можемо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зробити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висновок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про те,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що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біонічні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принципи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вносять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масу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позитивних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удосконалень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gramStart"/>
      <w:r w:rsidRPr="00023340">
        <w:rPr>
          <w:rFonts w:eastAsia="Times New Roman" w:cs="Times New Roman"/>
          <w:color w:val="000000"/>
          <w:szCs w:val="28"/>
          <w:lang w:eastAsia="ru-RU"/>
        </w:rPr>
        <w:t>у сферу</w:t>
      </w:r>
      <w:proofErr w:type="gram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виробництва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. Вони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додають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ефективнішу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пластику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химерним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технічним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формам,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дозволяють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lastRenderedPageBreak/>
        <w:t>використовувати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усталені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біологічні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системи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, в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різних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видах </w:t>
      </w:r>
      <w:proofErr w:type="spellStart"/>
      <w:r w:rsidRPr="00023340">
        <w:rPr>
          <w:rFonts w:eastAsia="Times New Roman" w:cs="Times New Roman"/>
          <w:color w:val="000000"/>
          <w:szCs w:val="28"/>
          <w:lang w:eastAsia="ru-RU"/>
        </w:rPr>
        <w:t>технічних</w:t>
      </w:r>
      <w:proofErr w:type="spellEnd"/>
      <w:r w:rsidRPr="00023340">
        <w:rPr>
          <w:rFonts w:eastAsia="Times New Roman" w:cs="Times New Roman"/>
          <w:color w:val="000000"/>
          <w:szCs w:val="28"/>
          <w:lang w:eastAsia="ru-RU"/>
        </w:rPr>
        <w:t xml:space="preserve"> систем.</w:t>
      </w:r>
    </w:p>
    <w:sectPr w:rsidR="00F12C76" w:rsidRPr="0002334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AC"/>
    <w:rsid w:val="00023340"/>
    <w:rsid w:val="00590AAC"/>
    <w:rsid w:val="006C0B77"/>
    <w:rsid w:val="007C434E"/>
    <w:rsid w:val="008242FF"/>
    <w:rsid w:val="00870751"/>
    <w:rsid w:val="00922C48"/>
    <w:rsid w:val="00B915B7"/>
    <w:rsid w:val="00D674D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B700"/>
  <w15:chartTrackingRefBased/>
  <w15:docId w15:val="{2F38BA78-0F5E-42D1-8FCB-1AC1D5DF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AA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AAC"/>
    <w:rPr>
      <w:b/>
      <w:bCs/>
    </w:rPr>
  </w:style>
  <w:style w:type="paragraph" w:styleId="a5">
    <w:name w:val="No Spacing"/>
    <w:link w:val="a6"/>
    <w:uiPriority w:val="1"/>
    <w:qFormat/>
    <w:rsid w:val="00D674D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67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basedOn w:val="a0"/>
    <w:link w:val="a5"/>
    <w:uiPriority w:val="1"/>
    <w:rsid w:val="00D67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2</cp:revision>
  <dcterms:created xsi:type="dcterms:W3CDTF">2023-02-09T18:41:00Z</dcterms:created>
  <dcterms:modified xsi:type="dcterms:W3CDTF">2023-02-09T19:11:00Z</dcterms:modified>
</cp:coreProperties>
</file>