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233" w:rsidRPr="009D30CF" w:rsidRDefault="00A56233" w:rsidP="009D30C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 ДЛЯ СКЛАДАННЯ ІСПИТУ</w:t>
      </w:r>
    </w:p>
    <w:p w:rsidR="00A56233" w:rsidRPr="009D30CF" w:rsidRDefault="00A56233" w:rsidP="009D30C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b/>
          <w:sz w:val="28"/>
          <w:szCs w:val="28"/>
          <w:lang w:val="uk-UA"/>
        </w:rPr>
        <w:t>Українська мова (за професійним спрямуванням)</w:t>
      </w:r>
    </w:p>
    <w:p w:rsidR="00703C56" w:rsidRPr="009D30CF" w:rsidRDefault="00A56233" w:rsidP="009D30CF">
      <w:pPr>
        <w:pStyle w:val="10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D30CF">
        <w:rPr>
          <w:rFonts w:ascii="Times New Roman" w:hAnsi="Times New Roman"/>
          <w:sz w:val="28"/>
          <w:szCs w:val="28"/>
          <w:lang w:val="uk-UA"/>
        </w:rPr>
        <w:t>Українська мова – державна мова в Україні.</w:t>
      </w:r>
    </w:p>
    <w:p w:rsidR="00703C56" w:rsidRPr="009D30CF" w:rsidRDefault="00703C56" w:rsidP="009D30CF">
      <w:pPr>
        <w:pStyle w:val="10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D30CF">
        <w:rPr>
          <w:rFonts w:ascii="Times New Roman" w:hAnsi="Times New Roman"/>
          <w:sz w:val="28"/>
          <w:szCs w:val="28"/>
          <w:lang w:val="uk-UA"/>
        </w:rPr>
        <w:t>Мова і нація. Національна мова і літературна мова.</w:t>
      </w:r>
      <w:r w:rsidRPr="009D30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03C56" w:rsidRPr="009D30CF" w:rsidRDefault="00703C56" w:rsidP="009D30CF">
      <w:pPr>
        <w:pStyle w:val="10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D30CF">
        <w:rPr>
          <w:rFonts w:ascii="Times New Roman" w:hAnsi="Times New Roman"/>
          <w:sz w:val="28"/>
          <w:szCs w:val="28"/>
          <w:lang w:val="uk-UA"/>
        </w:rPr>
        <w:t>Ф</w:t>
      </w:r>
      <w:r w:rsidRPr="009D30CF">
        <w:rPr>
          <w:rFonts w:ascii="Times New Roman" w:hAnsi="Times New Roman"/>
          <w:sz w:val="28"/>
          <w:szCs w:val="28"/>
          <w:lang w:val="uk-UA"/>
        </w:rPr>
        <w:t>ункції</w:t>
      </w:r>
      <w:r w:rsidRPr="009D30CF">
        <w:rPr>
          <w:rFonts w:ascii="Times New Roman" w:hAnsi="Times New Roman"/>
          <w:sz w:val="28"/>
          <w:szCs w:val="28"/>
          <w:lang w:val="uk-UA"/>
        </w:rPr>
        <w:t xml:space="preserve"> мови</w:t>
      </w:r>
      <w:r w:rsidRPr="009D30CF">
        <w:rPr>
          <w:rFonts w:ascii="Times New Roman" w:hAnsi="Times New Roman"/>
          <w:sz w:val="28"/>
          <w:szCs w:val="28"/>
          <w:lang w:val="uk-UA"/>
        </w:rPr>
        <w:t>. Що таке мовлення, назвіть його форми, типи.</w:t>
      </w:r>
    </w:p>
    <w:p w:rsidR="009D30CF" w:rsidRPr="009D30CF" w:rsidRDefault="00703C56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D30CF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9D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C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D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C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9D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C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9D30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D30CF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9D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CF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9D30CF">
        <w:rPr>
          <w:rFonts w:ascii="Times New Roman" w:hAnsi="Times New Roman" w:cs="Times New Roman"/>
          <w:sz w:val="28"/>
          <w:szCs w:val="28"/>
        </w:rPr>
        <w:t>.</w:t>
      </w:r>
      <w:r w:rsidR="009D30CF" w:rsidRPr="009D30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D30CF">
        <w:rPr>
          <w:rFonts w:ascii="Times New Roman" w:hAnsi="Times New Roman" w:cs="Times New Roman"/>
          <w:sz w:val="28"/>
          <w:szCs w:val="28"/>
        </w:rPr>
        <w:t>Мовна</w:t>
      </w:r>
      <w:proofErr w:type="spellEnd"/>
      <w:r w:rsidRPr="009D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CF">
        <w:rPr>
          <w:rFonts w:ascii="Times New Roman" w:hAnsi="Times New Roman" w:cs="Times New Roman"/>
          <w:sz w:val="28"/>
          <w:szCs w:val="28"/>
        </w:rPr>
        <w:t>стійкість</w:t>
      </w:r>
      <w:proofErr w:type="spellEnd"/>
      <w:r w:rsidRPr="009D30C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D30CF">
        <w:rPr>
          <w:rFonts w:ascii="Times New Roman" w:hAnsi="Times New Roman" w:cs="Times New Roman"/>
          <w:sz w:val="28"/>
          <w:szCs w:val="28"/>
        </w:rPr>
        <w:t>ключова</w:t>
      </w:r>
      <w:proofErr w:type="spellEnd"/>
      <w:r w:rsidRPr="009D30CF">
        <w:rPr>
          <w:rFonts w:ascii="Times New Roman" w:hAnsi="Times New Roman" w:cs="Times New Roman"/>
          <w:sz w:val="28"/>
          <w:szCs w:val="28"/>
        </w:rPr>
        <w:t xml:space="preserve"> риса </w:t>
      </w:r>
      <w:proofErr w:type="spellStart"/>
      <w:r w:rsidRPr="009D30CF">
        <w:rPr>
          <w:rFonts w:ascii="Times New Roman" w:hAnsi="Times New Roman" w:cs="Times New Roman"/>
          <w:sz w:val="28"/>
          <w:szCs w:val="28"/>
        </w:rPr>
        <w:t>національномовної</w:t>
      </w:r>
      <w:proofErr w:type="spellEnd"/>
      <w:r w:rsidRPr="009D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CF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9D30CF">
        <w:rPr>
          <w:rFonts w:ascii="Times New Roman" w:hAnsi="Times New Roman" w:cs="Times New Roman"/>
          <w:sz w:val="28"/>
          <w:szCs w:val="28"/>
        </w:rPr>
        <w:t>.</w:t>
      </w:r>
    </w:p>
    <w:p w:rsidR="00703C56" w:rsidRPr="009D30CF" w:rsidRDefault="00703C56" w:rsidP="009D30CF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 xml:space="preserve">Гендерні аспекти спілкування. </w:t>
      </w:r>
      <w:proofErr w:type="spellStart"/>
      <w:r w:rsidRPr="009D30CF">
        <w:rPr>
          <w:rFonts w:ascii="Times New Roman" w:hAnsi="Times New Roman" w:cs="Times New Roman"/>
          <w:sz w:val="28"/>
          <w:szCs w:val="28"/>
          <w:lang w:val="uk-UA"/>
        </w:rPr>
        <w:t>Фемінітиви</w:t>
      </w:r>
      <w:proofErr w:type="spellEnd"/>
      <w:r w:rsidRPr="009D30CF">
        <w:rPr>
          <w:rFonts w:ascii="Times New Roman" w:hAnsi="Times New Roman" w:cs="Times New Roman"/>
          <w:sz w:val="28"/>
          <w:szCs w:val="28"/>
          <w:lang w:val="uk-UA"/>
        </w:rPr>
        <w:t xml:space="preserve"> у професійному спілкуванні</w:t>
      </w:r>
      <w:r w:rsidRPr="009D30C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D30CF" w:rsidRPr="009D30CF" w:rsidRDefault="009D30CF" w:rsidP="009D30CF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 w:rsidRPr="009D30CF">
        <w:rPr>
          <w:sz w:val="28"/>
          <w:szCs w:val="28"/>
          <w:lang w:val="uk-UA"/>
        </w:rPr>
        <w:t xml:space="preserve">Українські </w:t>
      </w:r>
      <w:proofErr w:type="spellStart"/>
      <w:r w:rsidRPr="009D30CF">
        <w:rPr>
          <w:sz w:val="28"/>
          <w:szCs w:val="28"/>
          <w:lang w:val="uk-UA"/>
        </w:rPr>
        <w:t>мовні</w:t>
      </w:r>
      <w:proofErr w:type="spellEnd"/>
      <w:r w:rsidRPr="009D30CF">
        <w:rPr>
          <w:sz w:val="28"/>
          <w:szCs w:val="28"/>
          <w:lang w:val="uk-UA"/>
        </w:rPr>
        <w:t xml:space="preserve"> реалії: причини </w:t>
      </w:r>
      <w:proofErr w:type="spellStart"/>
      <w:r w:rsidRPr="009D30CF">
        <w:rPr>
          <w:sz w:val="28"/>
          <w:szCs w:val="28"/>
          <w:lang w:val="uk-UA"/>
        </w:rPr>
        <w:t>мовного</w:t>
      </w:r>
      <w:proofErr w:type="spellEnd"/>
      <w:r w:rsidRPr="009D30CF">
        <w:rPr>
          <w:sz w:val="28"/>
          <w:szCs w:val="28"/>
          <w:lang w:val="uk-UA"/>
        </w:rPr>
        <w:t xml:space="preserve"> </w:t>
      </w:r>
      <w:proofErr w:type="spellStart"/>
      <w:r w:rsidRPr="009D30CF">
        <w:rPr>
          <w:sz w:val="28"/>
          <w:szCs w:val="28"/>
          <w:lang w:val="uk-UA"/>
        </w:rPr>
        <w:t>лінгвоциду</w:t>
      </w:r>
      <w:proofErr w:type="spellEnd"/>
      <w:r w:rsidRPr="009D30CF">
        <w:rPr>
          <w:sz w:val="28"/>
          <w:szCs w:val="28"/>
          <w:lang w:val="uk-UA"/>
        </w:rPr>
        <w:t>.</w:t>
      </w:r>
    </w:p>
    <w:p w:rsidR="00703C56" w:rsidRPr="009D30CF" w:rsidRDefault="00703C56" w:rsidP="009D30CF">
      <w:pPr>
        <w:pStyle w:val="10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D30CF">
        <w:rPr>
          <w:rFonts w:ascii="Times New Roman" w:hAnsi="Times New Roman"/>
          <w:sz w:val="28"/>
          <w:szCs w:val="28"/>
          <w:lang w:val="uk-UA" w:eastAsia="en-US"/>
        </w:rPr>
        <w:t xml:space="preserve">Офіційно-діловий стиль та його різновиди. </w:t>
      </w:r>
    </w:p>
    <w:p w:rsidR="00703C56" w:rsidRPr="009D30CF" w:rsidRDefault="00703C56" w:rsidP="009D30CF">
      <w:pPr>
        <w:pStyle w:val="10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D30CF">
        <w:rPr>
          <w:rFonts w:ascii="Times New Roman" w:hAnsi="Times New Roman"/>
          <w:sz w:val="28"/>
          <w:szCs w:val="28"/>
          <w:lang w:val="uk-UA" w:eastAsia="en-US"/>
        </w:rPr>
        <w:t xml:space="preserve">Реалізація офіційно-ділового стилю в оформленні управлінських документів. </w:t>
      </w:r>
    </w:p>
    <w:p w:rsidR="00703C56" w:rsidRPr="009D30CF" w:rsidRDefault="00703C56" w:rsidP="009D30CF">
      <w:pPr>
        <w:pStyle w:val="10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D30CF">
        <w:rPr>
          <w:rFonts w:ascii="Times New Roman" w:hAnsi="Times New Roman"/>
          <w:sz w:val="28"/>
          <w:szCs w:val="28"/>
          <w:lang w:val="uk-UA" w:eastAsia="en-US"/>
        </w:rPr>
        <w:t>Основні зміни до українського правопису</w:t>
      </w:r>
      <w:r w:rsidRPr="009D30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03C56" w:rsidRPr="009D30CF" w:rsidRDefault="00703C56" w:rsidP="009D30CF">
      <w:pPr>
        <w:pStyle w:val="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9D30CF">
        <w:rPr>
          <w:rFonts w:ascii="Times New Roman" w:hAnsi="Times New Roman"/>
          <w:sz w:val="28"/>
          <w:szCs w:val="28"/>
          <w:lang w:val="uk-UA"/>
        </w:rPr>
        <w:t xml:space="preserve">Основні жанри усного публічного монологічного мовлення (доповідь, </w:t>
      </w:r>
      <w:bookmarkEnd w:id="0"/>
      <w:r w:rsidRPr="009D30CF">
        <w:rPr>
          <w:rFonts w:ascii="Times New Roman" w:hAnsi="Times New Roman"/>
          <w:sz w:val="28"/>
          <w:szCs w:val="28"/>
          <w:lang w:val="uk-UA"/>
        </w:rPr>
        <w:t>лекція, промова, виступ, повідомлення).</w:t>
      </w:r>
    </w:p>
    <w:p w:rsidR="00703C56" w:rsidRPr="009D30CF" w:rsidRDefault="00703C56" w:rsidP="009D30CF">
      <w:pPr>
        <w:pStyle w:val="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D30CF">
        <w:rPr>
          <w:rFonts w:ascii="Times New Roman" w:hAnsi="Times New Roman"/>
          <w:sz w:val="28"/>
          <w:szCs w:val="28"/>
          <w:lang w:val="uk-UA"/>
        </w:rPr>
        <w:t>Мистецтво аргументації. Техніка і тактика аргументування.</w:t>
      </w:r>
    </w:p>
    <w:p w:rsidR="00703C56" w:rsidRPr="009D30CF" w:rsidRDefault="00703C56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>Презентація як різновид публічного мовлення. Типи та особливості презентацій.</w:t>
      </w:r>
      <w:r w:rsidRPr="009D30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03C56" w:rsidRPr="009D30CF" w:rsidRDefault="00703C56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 xml:space="preserve">Етика ділового спілкування. Структура ділового спілкування. Мовленнєвий етикет. </w:t>
      </w:r>
    </w:p>
    <w:p w:rsidR="00703C56" w:rsidRPr="009D30CF" w:rsidRDefault="00703C56" w:rsidP="009D30CF">
      <w:pPr>
        <w:pStyle w:val="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D30CF">
        <w:rPr>
          <w:rFonts w:ascii="Times New Roman" w:hAnsi="Times New Roman"/>
          <w:sz w:val="28"/>
          <w:szCs w:val="28"/>
          <w:lang w:val="uk-UA" w:eastAsia="en-US"/>
        </w:rPr>
        <w:t>Професійна полеміка. Уміння ставити і відповідати на запитання.</w:t>
      </w:r>
    </w:p>
    <w:p w:rsidR="00703C56" w:rsidRPr="009D30CF" w:rsidRDefault="00703C56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 xml:space="preserve">Документ. </w:t>
      </w:r>
      <w:r w:rsidRPr="009D30CF">
        <w:rPr>
          <w:rFonts w:ascii="Times New Roman" w:hAnsi="Times New Roman" w:cs="Times New Roman"/>
          <w:sz w:val="28"/>
          <w:szCs w:val="28"/>
          <w:lang w:val="uk-UA"/>
        </w:rPr>
        <w:t>Назвіть умовну класифікацію документів. Перелічіть основні вимоги до мови ділових паперів.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>Що таке реквізити ділових паперів. Наведіть приклади.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 xml:space="preserve">Розкрийте поняття: літературна мова, літературна норма, народна мова. Назвіть відомі Вам розділи науки про мову, скажіть, що вони вивчають. Назвіть стилі і типи мовлення. 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>Дайте визначення заяви, вкажіть її реквізити.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 xml:space="preserve">Терміни, термінологія. Загальнонаукові терміни. Спеціальна термінологія і </w:t>
      </w:r>
      <w:proofErr w:type="spellStart"/>
      <w:r w:rsidRPr="009D30CF">
        <w:rPr>
          <w:rFonts w:ascii="Times New Roman" w:hAnsi="Times New Roman" w:cs="Times New Roman"/>
          <w:sz w:val="28"/>
          <w:szCs w:val="28"/>
          <w:lang w:val="uk-UA"/>
        </w:rPr>
        <w:t>професіоналізми</w:t>
      </w:r>
      <w:proofErr w:type="spellEnd"/>
      <w:r w:rsidRPr="009D30C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D30CF">
        <w:rPr>
          <w:rFonts w:ascii="Times New Roman" w:hAnsi="Times New Roman" w:cs="Times New Roman"/>
          <w:sz w:val="28"/>
          <w:szCs w:val="28"/>
          <w:lang w:val="uk-UA"/>
        </w:rPr>
        <w:t>Типи термінологічних словників.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lastRenderedPageBreak/>
        <w:t>Термін та його ознаки. Термінологія обраного фаху.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>Кодифікація термінів. Термінологічні словники у професійному мовленні та їхня роль у підвищенні мовленнєвої культури.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>Способи творення термінів. Проблеми сучасного термінознавства.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>Розкрийте поняття: культура мови та культура мовлення. Культура телефонного діалогу. Поняття про візитну картку. Види карток тощо.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>Складні випадки слововживання. Пароніми та омоніми. Вибір синонімів.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>Майстерність публічного виступу. Підготовка до нього. Основні закони риторики. Основні правила ділового спілкування.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>Орфоепічні та морфологічні норми СУМ: творення імен по батькові; правопис і відмінювання прізвищ імен та по батькові.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>Багатозначні слова і контекст. Синонімічний вибір слова.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>Орфографічні норми СУМ (правопис власних назв; правопис складних слів).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 xml:space="preserve">Слово. Склад лексики з погляду походження. Склад лексики із стилістичного погляду. Лексикографія. Типи словників. 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>Правила перекладу текстів українською мовою. Комп’ютерний переклад тексту.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 xml:space="preserve">Іншомовні та запозичені слова. Правила їх уживання. 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>Фразеологізми, джерела їх виникнення, приклади фразеологізмів, джерелом яких є професія.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 xml:space="preserve">Складноскорочені слова, абревіатури,  графічні скорочення. 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>Синтаксичні особливості професійних текстів.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>Морфологічні норми в діловій українській мові. Особливості використання граматичних форм іменників у ділових паперах.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>Особливості використання прикметників і займенників у ділових паперах.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>Числівник як частина мови. Зв'язок числівників з іменниками.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>Особливості використання прийменників у ділових паперах.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>Особливості використання числівників у ділових паперах.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lastRenderedPageBreak/>
        <w:t>Номенклатурні назви.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>Вимоги до тексту документа.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>Господарсько-договірні документи.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>Резюме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>Службові листи. Їх види.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 xml:space="preserve">Документи щодо особового складу. Характеристика. Особовий листок з обліку кадрів. Трудова книжка. 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>Особливості оформлення телеграм та телефонограм.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>Види довідок.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>Особливості службових записок.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>Документи колегіальних органів.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 xml:space="preserve">Види звітів та особливості їх укладання. </w:t>
      </w:r>
    </w:p>
    <w:p w:rsidR="009D30CF" w:rsidRPr="009D30CF" w:rsidRDefault="009D30CF" w:rsidP="009D30C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CF">
        <w:rPr>
          <w:rFonts w:ascii="Times New Roman" w:hAnsi="Times New Roman" w:cs="Times New Roman"/>
          <w:sz w:val="28"/>
          <w:szCs w:val="28"/>
          <w:lang w:val="uk-UA"/>
        </w:rPr>
        <w:t>Відмінювання українських імен та прізвищ. Правопис імен по батькові. Відмінювання чоловічих та жіночих імен.</w:t>
      </w:r>
    </w:p>
    <w:p w:rsidR="004E2174" w:rsidRPr="009D30CF" w:rsidRDefault="004E2174" w:rsidP="009D30CF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4E2174" w:rsidRPr="009D30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B0ED7"/>
    <w:multiLevelType w:val="hybridMultilevel"/>
    <w:tmpl w:val="E03E303E"/>
    <w:lvl w:ilvl="0" w:tplc="EF705F3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F3829"/>
    <w:multiLevelType w:val="hybridMultilevel"/>
    <w:tmpl w:val="B9B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A3704E"/>
    <w:multiLevelType w:val="multilevel"/>
    <w:tmpl w:val="ABF2F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Zero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5C380F2E"/>
    <w:multiLevelType w:val="hybridMultilevel"/>
    <w:tmpl w:val="3E0245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2F8770F"/>
    <w:multiLevelType w:val="hybridMultilevel"/>
    <w:tmpl w:val="B0C61CA2"/>
    <w:lvl w:ilvl="0" w:tplc="4C3AC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A418B6"/>
    <w:multiLevelType w:val="hybridMultilevel"/>
    <w:tmpl w:val="D0643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19"/>
    <w:rsid w:val="0008041B"/>
    <w:rsid w:val="000F18BD"/>
    <w:rsid w:val="004E2174"/>
    <w:rsid w:val="00703C56"/>
    <w:rsid w:val="009D30CF"/>
    <w:rsid w:val="00A56233"/>
    <w:rsid w:val="00CB3719"/>
    <w:rsid w:val="00E5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3ECA9-F8D5-4209-89CF-50DC4BEC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17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qFormat/>
    <w:rsid w:val="004E2174"/>
    <w:pPr>
      <w:ind w:left="720"/>
      <w:contextualSpacing/>
    </w:pPr>
  </w:style>
  <w:style w:type="paragraph" w:customStyle="1" w:styleId="1">
    <w:name w:val="Без интервала1"/>
    <w:uiPriority w:val="99"/>
    <w:rsid w:val="004E217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0">
    <w:name w:val="Без інтервалів1"/>
    <w:rsid w:val="00A5623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2298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3</cp:revision>
  <dcterms:created xsi:type="dcterms:W3CDTF">2023-02-07T15:50:00Z</dcterms:created>
  <dcterms:modified xsi:type="dcterms:W3CDTF">2023-02-09T11:42:00Z</dcterms:modified>
</cp:coreProperties>
</file>