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14D" w:rsidRDefault="0098314D" w:rsidP="0098314D">
      <w:pPr>
        <w:tabs>
          <w:tab w:val="left" w:pos="1640"/>
        </w:tabs>
        <w:rPr>
          <w:rFonts w:ascii="Times New Roman" w:hAnsi="Times New Roman"/>
          <w:sz w:val="2"/>
          <w:szCs w:val="2"/>
          <w:lang w:val="uk-UA"/>
        </w:rPr>
      </w:pPr>
    </w:p>
    <w:p w:rsidR="0098314D" w:rsidRPr="00924CEF" w:rsidRDefault="0098314D" w:rsidP="0098314D">
      <w:pPr>
        <w:tabs>
          <w:tab w:val="left" w:pos="1640"/>
        </w:tabs>
        <w:rPr>
          <w:rFonts w:ascii="Times New Roman" w:hAnsi="Times New Roman"/>
          <w:sz w:val="2"/>
          <w:szCs w:val="2"/>
          <w:lang w:val="uk-UA"/>
        </w:rPr>
      </w:pPr>
    </w:p>
    <w:tbl>
      <w:tblPr>
        <w:tblpPr w:leftFromText="180" w:rightFromText="180" w:vertAnchor="text" w:horzAnchor="margin" w:tblpY="-6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748"/>
      </w:tblGrid>
      <w:tr w:rsidR="0098314D" w:rsidRPr="00AC077C" w:rsidTr="0098314D">
        <w:tc>
          <w:tcPr>
            <w:tcW w:w="9776" w:type="dxa"/>
            <w:gridSpan w:val="2"/>
          </w:tcPr>
          <w:p w:rsidR="0098314D" w:rsidRPr="00AC077C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77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98314D" w:rsidRPr="00073AF7" w:rsidTr="0098314D">
        <w:trPr>
          <w:trHeight w:val="70"/>
        </w:trPr>
        <w:tc>
          <w:tcPr>
            <w:tcW w:w="1028" w:type="dxa"/>
            <w:tcBorders>
              <w:right w:val="single" w:sz="4" w:space="0" w:color="auto"/>
            </w:tcBorders>
          </w:tcPr>
          <w:p w:rsidR="0098314D" w:rsidRPr="00073AF7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48" w:type="dxa"/>
            <w:tcBorders>
              <w:left w:val="single" w:sz="4" w:space="0" w:color="auto"/>
            </w:tcBorders>
          </w:tcPr>
          <w:p w:rsidR="0098314D" w:rsidRPr="00073AF7" w:rsidRDefault="0098314D" w:rsidP="00B8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98314D" w:rsidRPr="003B1A9B" w:rsidTr="0098314D">
        <w:trPr>
          <w:trHeight w:val="231"/>
        </w:trPr>
        <w:tc>
          <w:tcPr>
            <w:tcW w:w="9776" w:type="dxa"/>
            <w:gridSpan w:val="2"/>
          </w:tcPr>
          <w:p w:rsidR="0098314D" w:rsidRPr="003B1A9B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Основна література</w:t>
            </w:r>
          </w:p>
        </w:tc>
      </w:tr>
      <w:tr w:rsidR="0098314D" w:rsidRPr="00226271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 Основи бізнесу: навчальний посібник /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Доброва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Н.В., Осипова М.М. – Одеса: Бондаренко М. О., 2018. – 305 с.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>Карпюк Г.І. Основи підприємництва: Навчальний посібник для здобувачів професійної (професійно-технічної) освіти. 2021. 108 с.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Основи підприємництва: Підручник / [ Біляк Т.О.,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Бірюченко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Бужимська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К.О., та ін.] ; під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ред. Н.В.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Валінкевич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Житомир : ЖДТУ, 2019. 493 с.</w:t>
            </w:r>
          </w:p>
        </w:tc>
      </w:tr>
      <w:tr w:rsidR="0098314D" w:rsidRPr="00F203DD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А.Б. Основи підприємництва і бізнес-культури: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. / А.Б.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Педько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>. К.: «Центр навчальної літератури», 2019. 168 с.</w:t>
            </w:r>
          </w:p>
        </w:tc>
      </w:tr>
      <w:tr w:rsidR="0098314D" w:rsidRPr="00F203DD" w:rsidTr="0098314D">
        <w:tc>
          <w:tcPr>
            <w:tcW w:w="1028" w:type="dxa"/>
            <w:vAlign w:val="center"/>
          </w:tcPr>
          <w:p w:rsidR="0098314D" w:rsidRPr="00092362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Підприємництво: підручник / С. В. Панченко, В. Л.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Дикань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О. В.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Шраменко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[та ін.]. – Харків: </w:t>
            </w:r>
            <w:proofErr w:type="spellStart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УкрДУЗТ</w:t>
            </w:r>
            <w:proofErr w:type="spellEnd"/>
            <w:r w:rsidRPr="00F203D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2018. – Ч.1 Теоретичні основи організації підприємницької діяльності. – 241 с. – Ч. 2 Ч. 2. Реалізація підприємницької діяльності у сучасних ринкових умовах. – 228 с.</w:t>
            </w:r>
          </w:p>
        </w:tc>
      </w:tr>
      <w:tr w:rsidR="0098314D" w:rsidRPr="00E51801" w:rsidTr="0098314D">
        <w:trPr>
          <w:trHeight w:val="315"/>
        </w:trPr>
        <w:tc>
          <w:tcPr>
            <w:tcW w:w="9776" w:type="dxa"/>
            <w:gridSpan w:val="2"/>
          </w:tcPr>
          <w:p w:rsidR="0098314D" w:rsidRPr="00E51801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Допоміжна література</w:t>
            </w:r>
          </w:p>
        </w:tc>
      </w:tr>
      <w:tr w:rsidR="0098314D" w:rsidRPr="004E353A" w:rsidTr="0098314D">
        <w:tc>
          <w:tcPr>
            <w:tcW w:w="1028" w:type="dxa"/>
            <w:vAlign w:val="center"/>
          </w:tcPr>
          <w:p w:rsidR="0098314D" w:rsidRPr="004B50A6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Плетос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С.В. Підприємницька діяльність: конспект лекцій. Одеса: ОДЕКУ, 2021. 121 с.</w:t>
            </w:r>
          </w:p>
        </w:tc>
      </w:tr>
      <w:tr w:rsidR="0098314D" w:rsidRPr="00226271" w:rsidTr="0098314D"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98314D" w:rsidRPr="00F203DD" w:rsidRDefault="0098314D" w:rsidP="00B8207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Сотник І. М., </w:t>
            </w:r>
            <w:proofErr w:type="spellStart"/>
            <w:r w:rsidRPr="00F203DD">
              <w:rPr>
                <w:rFonts w:ascii="Times New Roman" w:hAnsi="Times New Roman"/>
                <w:sz w:val="24"/>
                <w:szCs w:val="24"/>
              </w:rPr>
              <w:t>Таранюк</w:t>
            </w:r>
            <w:proofErr w:type="spellEnd"/>
            <w:r w:rsidRPr="00F203DD">
              <w:rPr>
                <w:rFonts w:ascii="Times New Roman" w:hAnsi="Times New Roman"/>
                <w:sz w:val="24"/>
                <w:szCs w:val="24"/>
              </w:rPr>
              <w:t xml:space="preserve"> Л. М. Підприємництво, торгівля та біржова діяльність: підручник. – Суми: ВТД «Університетська книга», 2018. 572с</w:t>
            </w:r>
          </w:p>
        </w:tc>
      </w:tr>
      <w:tr w:rsidR="0098314D" w:rsidRPr="00E51801" w:rsidTr="0098314D">
        <w:trPr>
          <w:trHeight w:val="327"/>
        </w:trPr>
        <w:tc>
          <w:tcPr>
            <w:tcW w:w="9776" w:type="dxa"/>
            <w:gridSpan w:val="2"/>
          </w:tcPr>
          <w:p w:rsidR="0098314D" w:rsidRPr="00E51801" w:rsidRDefault="0098314D" w:rsidP="00B820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Інформаційні ресурси в Інтернеті</w:t>
            </w:r>
          </w:p>
        </w:tc>
      </w:tr>
      <w:tr w:rsidR="0098314D" w:rsidRPr="004349F3" w:rsidTr="0098314D">
        <w:trPr>
          <w:trHeight w:val="395"/>
        </w:trPr>
        <w:tc>
          <w:tcPr>
            <w:tcW w:w="1028" w:type="dxa"/>
            <w:vAlign w:val="center"/>
          </w:tcPr>
          <w:p w:rsidR="0098314D" w:rsidRPr="004349F3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98314D" w:rsidRPr="004349F3" w:rsidRDefault="0098314D" w:rsidP="00B82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Господарський кодекс України. URL: </w:t>
            </w:r>
            <w:hyperlink r:id="rId4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main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/436-15#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  <w:tr w:rsidR="0098314D" w:rsidRPr="0098314D" w:rsidTr="0098314D">
        <w:trPr>
          <w:trHeight w:val="395"/>
        </w:trPr>
        <w:tc>
          <w:tcPr>
            <w:tcW w:w="1028" w:type="dxa"/>
            <w:vAlign w:val="center"/>
          </w:tcPr>
          <w:p w:rsidR="0098314D" w:rsidRPr="008944F9" w:rsidRDefault="0098314D" w:rsidP="00B820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98314D" w:rsidRPr="00092362" w:rsidRDefault="0098314D" w:rsidP="00B82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03DD">
              <w:rPr>
                <w:rFonts w:ascii="Times New Roman" w:hAnsi="Times New Roman"/>
                <w:sz w:val="24"/>
                <w:szCs w:val="24"/>
              </w:rPr>
              <w:t xml:space="preserve">Закон України «Про підприємництво». URL: </w:t>
            </w:r>
            <w:hyperlink r:id="rId5" w:history="1"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https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zakon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rada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gov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ua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laws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show</w:t>
              </w:r>
              <w:r w:rsidRPr="0098314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/698-12#</w:t>
              </w:r>
              <w:r w:rsidRPr="00F203DD">
                <w:rPr>
                  <w:rStyle w:val="a4"/>
                  <w:rFonts w:ascii="Times New Roman" w:hAnsi="Times New Roman"/>
                  <w:sz w:val="24"/>
                  <w:szCs w:val="24"/>
                  <w:lang w:val="pl-PL"/>
                </w:rPr>
                <w:t>Text</w:t>
              </w:r>
            </w:hyperlink>
          </w:p>
        </w:tc>
      </w:tr>
    </w:tbl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</w:p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</w:p>
    <w:p w:rsidR="0098314D" w:rsidRDefault="0098314D" w:rsidP="0098314D">
      <w:pPr>
        <w:rPr>
          <w:rFonts w:ascii="Times New Roman" w:hAnsi="Times New Roman"/>
          <w:sz w:val="2"/>
          <w:szCs w:val="2"/>
          <w:lang w:val="uk-UA"/>
        </w:rPr>
      </w:pPr>
    </w:p>
    <w:p w:rsidR="0098314D" w:rsidRPr="0098314D" w:rsidRDefault="0098314D" w:rsidP="0098314D">
      <w:pPr>
        <w:tabs>
          <w:tab w:val="left" w:pos="1080"/>
        </w:tabs>
      </w:pPr>
      <w:bookmarkStart w:id="0" w:name="_GoBack"/>
      <w:bookmarkEnd w:id="0"/>
    </w:p>
    <w:p w:rsidR="00BE7AFF" w:rsidRDefault="00BE7AFF"/>
    <w:sectPr w:rsidR="00BE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D"/>
    <w:rsid w:val="0098314D"/>
    <w:rsid w:val="00B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EC48"/>
  <w15:chartTrackingRefBased/>
  <w15:docId w15:val="{2D96CA5E-A8EC-4901-B3D6-B11AAEA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14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83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698-12#Text" TargetMode="External"/><Relationship Id="rId4" Type="http://schemas.openxmlformats.org/officeDocument/2006/relationships/hyperlink" Target="https://zakon.rada.gov.ua/laws/main/436-15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1</cp:revision>
  <dcterms:created xsi:type="dcterms:W3CDTF">2022-12-07T22:34:00Z</dcterms:created>
  <dcterms:modified xsi:type="dcterms:W3CDTF">2022-12-07T22:35:00Z</dcterms:modified>
</cp:coreProperties>
</file>