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F334D" w14:textId="77777777" w:rsidR="00E87DAF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ІНІСТЕРСТВО ОСВІТИ І НАУКИ УКРАЇНИ</w:t>
      </w:r>
    </w:p>
    <w:p w14:paraId="5D101AB0" w14:textId="77777777" w:rsidR="00E87DAF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ЛУЦЬКИЙ НАЦІОНАЛЬНИЙ ТЕХНІЧНИЙ УНІВЕРСИТЕТ</w:t>
      </w:r>
    </w:p>
    <w:p w14:paraId="4DDCCCBF" w14:textId="77777777" w:rsidR="00E87DAF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ВІДОКРЕМЛЕНИЙ СТРУКТУРНИЙ ПІДРОЗДІЛ</w:t>
      </w:r>
    </w:p>
    <w:p w14:paraId="2AA78A10" w14:textId="77777777" w:rsidR="00E87DAF" w:rsidRDefault="00E87DAF" w:rsidP="00E87DA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lang w:val="uk-UA"/>
        </w:rPr>
      </w:pPr>
    </w:p>
    <w:p w14:paraId="78685702" w14:textId="77777777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55DEE7B4" w14:textId="77777777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636BC785" w14:textId="77777777" w:rsidR="00E87DAF" w:rsidRPr="00543EF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  <w:r>
        <w:rPr>
          <w:noProof/>
        </w:rPr>
        <w:drawing>
          <wp:inline distT="0" distB="0" distL="0" distR="0" wp14:anchorId="176361A7" wp14:editId="5AA609CD">
            <wp:extent cx="2235178" cy="20406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2-04-26_14-24-29-0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05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21F12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6FFEC2A3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7DE3E6" w14:textId="6724D0FE" w:rsidR="00E87DAF" w:rsidRDefault="00E81337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Критичне мислення</w:t>
      </w:r>
    </w:p>
    <w:p w14:paraId="479CAB9F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70CE06" w14:textId="3EC55543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Підсумковий контроль</w:t>
      </w:r>
    </w:p>
    <w:p w14:paraId="629C9F28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здобувачів фахової передвищої освіти</w:t>
      </w:r>
    </w:p>
    <w:p w14:paraId="2D92BFB6" w14:textId="77777777" w:rsidR="00E87DAF" w:rsidRPr="00997F1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освітньо-професійної програми </w:t>
      </w:r>
      <w:r w:rsidRPr="00997F17">
        <w:rPr>
          <w:rFonts w:ascii="Times New Roman" w:hAnsi="Times New Roman" w:cs="Times New Roman"/>
          <w:sz w:val="28"/>
          <w:szCs w:val="28"/>
          <w:lang w:val="uk-UA"/>
        </w:rPr>
        <w:t>«Менеджмент»</w:t>
      </w:r>
    </w:p>
    <w:p w14:paraId="71D17E75" w14:textId="77777777" w:rsidR="00E87DAF" w:rsidRPr="00997F1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07 Управління та адміністрування </w:t>
      </w:r>
    </w:p>
    <w:p w14:paraId="0CED4A70" w14:textId="77777777" w:rsidR="00E87DAF" w:rsidRPr="00997F1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073 Менеджмент </w:t>
      </w:r>
    </w:p>
    <w:p w14:paraId="064D6EF3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14:paraId="63A625F5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780B255B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EA50FD7" w14:textId="77777777" w:rsidR="00E87DAF" w:rsidRPr="00787BA4" w:rsidRDefault="00E87DAF" w:rsidP="00E87D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7D5D87A3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082984EF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BDD7D19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B14EB5E" w14:textId="761E01F6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83E2151" w14:textId="02911073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230AE2C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C965356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E07CA15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BE0582E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8A39A4D" w14:textId="5910CC92" w:rsidR="00E87DAF" w:rsidRPr="00543EF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Луцьк 202</w:t>
      </w:r>
      <w:r w:rsidR="00A037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</w:p>
    <w:p w14:paraId="69B1E8B3" w14:textId="77777777" w:rsidR="00E87DAF" w:rsidRDefault="00E87DAF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9D471C9" w14:textId="77777777" w:rsidR="00E87DAF" w:rsidRDefault="00E87DAF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87F746F" w14:textId="6938F9CF" w:rsidR="00661E45" w:rsidRDefault="00661E45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109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ПЕРЕЛІК ПИТАНЬ, ЩО ВИНОСЯТЬСЯ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ЗАЛІК</w:t>
      </w:r>
    </w:p>
    <w:p w14:paraId="32FFCA5D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Критичне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A8632F">
        <w:rPr>
          <w:rFonts w:ascii="Times New Roman" w:hAnsi="Times New Roman"/>
          <w:sz w:val="24"/>
          <w:szCs w:val="24"/>
        </w:rPr>
        <w:t>основні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формально-</w:t>
      </w:r>
      <w:proofErr w:type="spellStart"/>
      <w:r w:rsidRPr="00A8632F">
        <w:rPr>
          <w:rFonts w:ascii="Times New Roman" w:hAnsi="Times New Roman"/>
          <w:sz w:val="24"/>
          <w:szCs w:val="24"/>
        </w:rPr>
        <w:t>логічні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закони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1A032362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8632F">
        <w:rPr>
          <w:rFonts w:ascii="Times New Roman" w:hAnsi="Times New Roman"/>
          <w:sz w:val="24"/>
          <w:szCs w:val="24"/>
        </w:rPr>
        <w:t xml:space="preserve">Засади критичного </w:t>
      </w:r>
      <w:proofErr w:type="spellStart"/>
      <w:r w:rsidRPr="00A8632F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05713907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Переваги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людини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, яка </w:t>
      </w:r>
      <w:proofErr w:type="spellStart"/>
      <w:r w:rsidRPr="00A8632F">
        <w:rPr>
          <w:rFonts w:ascii="Times New Roman" w:hAnsi="Times New Roman"/>
          <w:sz w:val="24"/>
          <w:szCs w:val="24"/>
        </w:rPr>
        <w:t>мислить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критично.</w:t>
      </w:r>
    </w:p>
    <w:p w14:paraId="63A56D86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Історія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становлення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поняття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критичного </w:t>
      </w:r>
      <w:proofErr w:type="spellStart"/>
      <w:r w:rsidRPr="00A8632F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5C679F6B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Критичне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логічні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операції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над </w:t>
      </w:r>
      <w:proofErr w:type="spellStart"/>
      <w:r w:rsidRPr="00A8632F">
        <w:rPr>
          <w:rFonts w:ascii="Times New Roman" w:hAnsi="Times New Roman"/>
          <w:sz w:val="24"/>
          <w:szCs w:val="24"/>
        </w:rPr>
        <w:t>поняттями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0E5BC1BD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Логічна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структура </w:t>
      </w:r>
      <w:proofErr w:type="spellStart"/>
      <w:r w:rsidRPr="00A8632F">
        <w:rPr>
          <w:rFonts w:ascii="Times New Roman" w:hAnsi="Times New Roman"/>
          <w:sz w:val="24"/>
          <w:szCs w:val="24"/>
        </w:rPr>
        <w:t>поняття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7124186B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Види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понять. </w:t>
      </w:r>
    </w:p>
    <w:p w14:paraId="10C9B9E2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Логічні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відношення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між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поняттями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25ECD411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Обмеження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узагальнення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правила </w:t>
      </w:r>
      <w:proofErr w:type="spellStart"/>
      <w:r w:rsidRPr="00A8632F">
        <w:rPr>
          <w:rFonts w:ascii="Times New Roman" w:hAnsi="Times New Roman"/>
          <w:sz w:val="24"/>
          <w:szCs w:val="24"/>
        </w:rPr>
        <w:t>поділу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поняття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0990562A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Поняття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аналізу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01462F67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Поділ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процесу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A8632F">
        <w:rPr>
          <w:rFonts w:ascii="Times New Roman" w:hAnsi="Times New Roman"/>
          <w:sz w:val="24"/>
          <w:szCs w:val="24"/>
        </w:rPr>
        <w:t>прості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дії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7C9520FC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Аналіз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об’єктів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A8632F">
        <w:rPr>
          <w:rFonts w:ascii="Times New Roman" w:hAnsi="Times New Roman"/>
          <w:sz w:val="24"/>
          <w:szCs w:val="24"/>
        </w:rPr>
        <w:t>різних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концептуальних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поглядів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001F67F3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Поняття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синтезу. </w:t>
      </w:r>
      <w:proofErr w:type="spellStart"/>
      <w:r w:rsidRPr="00A8632F">
        <w:rPr>
          <w:rFonts w:ascii="Times New Roman" w:hAnsi="Times New Roman"/>
          <w:sz w:val="24"/>
          <w:szCs w:val="24"/>
        </w:rPr>
        <w:t>Способи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синтезування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4FE392CB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Критичне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підприємця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A8632F">
        <w:rPr>
          <w:rFonts w:ascii="Times New Roman" w:hAnsi="Times New Roman"/>
          <w:sz w:val="24"/>
          <w:szCs w:val="24"/>
        </w:rPr>
        <w:t>логічні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характеристики </w:t>
      </w:r>
      <w:proofErr w:type="spellStart"/>
      <w:r w:rsidRPr="00A8632F">
        <w:rPr>
          <w:rFonts w:ascii="Times New Roman" w:hAnsi="Times New Roman"/>
          <w:sz w:val="24"/>
          <w:szCs w:val="24"/>
        </w:rPr>
        <w:t>судження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68835474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Логічна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структура </w:t>
      </w:r>
      <w:proofErr w:type="spellStart"/>
      <w:r w:rsidRPr="00A8632F">
        <w:rPr>
          <w:rFonts w:ascii="Times New Roman" w:hAnsi="Times New Roman"/>
          <w:sz w:val="24"/>
          <w:szCs w:val="24"/>
        </w:rPr>
        <w:t>судження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114BE526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Види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суджень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27A291B6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Класифікація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категоричних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суджень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22BCC1B8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Логічні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відношення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між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категоричними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вкладними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судженнями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3E607813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Види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15EB4EA4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8632F">
        <w:rPr>
          <w:rFonts w:ascii="Times New Roman" w:hAnsi="Times New Roman"/>
          <w:sz w:val="24"/>
          <w:szCs w:val="24"/>
        </w:rPr>
        <w:t xml:space="preserve">Шляхи </w:t>
      </w:r>
      <w:proofErr w:type="spellStart"/>
      <w:r w:rsidRPr="00A8632F">
        <w:rPr>
          <w:rFonts w:ascii="Times New Roman" w:hAnsi="Times New Roman"/>
          <w:sz w:val="24"/>
          <w:szCs w:val="24"/>
        </w:rPr>
        <w:t>надходження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7F34A5F8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Оцінка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достовірності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632F">
        <w:rPr>
          <w:rFonts w:ascii="Times New Roman" w:hAnsi="Times New Roman"/>
          <w:sz w:val="24"/>
          <w:szCs w:val="24"/>
        </w:rPr>
        <w:t>значимості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актуальності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21D0045F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Опрацювання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44446BEE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Факти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і думки. </w:t>
      </w:r>
    </w:p>
    <w:p w14:paraId="0FED64E0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Критичне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теорія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умовиводу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2143AFEE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характеристика </w:t>
      </w:r>
      <w:proofErr w:type="spellStart"/>
      <w:r w:rsidRPr="00A8632F">
        <w:rPr>
          <w:rFonts w:ascii="Times New Roman" w:hAnsi="Times New Roman"/>
          <w:sz w:val="24"/>
          <w:szCs w:val="24"/>
        </w:rPr>
        <w:t>умовиводу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3CC10D09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Умовиводи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логіки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суджень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551DE85C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Недедуктивні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умовиводи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7768064F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Індуктивні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умовиводи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6CC6EC53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Метафори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аналогія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26650E16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Невизначеність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двозначність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0DDA250E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Ефективне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спілкування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04CC535F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Мистецтво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переконувати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2DA7095A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Дискусія</w:t>
      </w:r>
      <w:proofErr w:type="spellEnd"/>
      <w:r w:rsidRPr="00A8632F">
        <w:rPr>
          <w:rFonts w:ascii="Times New Roman" w:hAnsi="Times New Roman"/>
          <w:sz w:val="24"/>
          <w:szCs w:val="24"/>
          <w:lang w:val="uk-UA"/>
        </w:rPr>
        <w:t xml:space="preserve"> та д</w:t>
      </w:r>
      <w:proofErr w:type="spellStart"/>
      <w:r w:rsidRPr="00A8632F">
        <w:rPr>
          <w:rFonts w:ascii="Times New Roman" w:hAnsi="Times New Roman"/>
          <w:sz w:val="24"/>
          <w:szCs w:val="24"/>
        </w:rPr>
        <w:t>ебати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7C1E911E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Визначення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аргументації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3BB21A6B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Співвідношення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аргументації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логічного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обґрунтування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знання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3AAC51B7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Спростування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його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види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7FC7A0F5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Види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аргументації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2876E226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Раціональна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нераціональна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суперечка</w:t>
      </w:r>
      <w:proofErr w:type="spellEnd"/>
    </w:p>
    <w:p w14:paraId="73CE8B1E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Види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аргументів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55BBEA65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Спростування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контраргументація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251BFF22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Маніпуляції</w:t>
      </w:r>
      <w:proofErr w:type="spellEnd"/>
      <w:r w:rsidRPr="00A8632F">
        <w:rPr>
          <w:rFonts w:ascii="Times New Roman" w:hAnsi="Times New Roman"/>
          <w:sz w:val="24"/>
          <w:szCs w:val="24"/>
          <w:lang w:val="uk-UA"/>
        </w:rPr>
        <w:t xml:space="preserve"> та з</w:t>
      </w:r>
      <w:proofErr w:type="spellStart"/>
      <w:r w:rsidRPr="00A8632F">
        <w:rPr>
          <w:rFonts w:ascii="Times New Roman" w:hAnsi="Times New Roman"/>
          <w:sz w:val="24"/>
          <w:szCs w:val="24"/>
        </w:rPr>
        <w:t>ахист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від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маніпуляцій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. </w:t>
      </w:r>
    </w:p>
    <w:p w14:paraId="3E17780B" w14:textId="77777777" w:rsidR="00C95612" w:rsidRPr="00A8632F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32F">
        <w:rPr>
          <w:rFonts w:ascii="Times New Roman" w:hAnsi="Times New Roman"/>
          <w:sz w:val="24"/>
          <w:szCs w:val="24"/>
        </w:rPr>
        <w:t>Раціональне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8632F">
        <w:rPr>
          <w:rFonts w:ascii="Times New Roman" w:hAnsi="Times New Roman"/>
          <w:sz w:val="24"/>
          <w:szCs w:val="24"/>
        </w:rPr>
        <w:t>нераціональне</w:t>
      </w:r>
      <w:proofErr w:type="spellEnd"/>
      <w:r w:rsidRPr="00A86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32F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A8632F">
        <w:rPr>
          <w:rFonts w:ascii="Times New Roman" w:hAnsi="Times New Roman"/>
          <w:sz w:val="24"/>
          <w:szCs w:val="24"/>
        </w:rPr>
        <w:t>.</w:t>
      </w:r>
    </w:p>
    <w:p w14:paraId="25651CC8" w14:textId="77777777" w:rsidR="00C95612" w:rsidRPr="00A070B6" w:rsidRDefault="00C95612" w:rsidP="00C95612">
      <w:pPr>
        <w:rPr>
          <w:rFonts w:ascii="Times New Roman" w:hAnsi="Times New Roman"/>
          <w:sz w:val="24"/>
          <w:szCs w:val="24"/>
        </w:rPr>
      </w:pPr>
    </w:p>
    <w:p w14:paraId="330DF5E1" w14:textId="77777777" w:rsidR="00C95612" w:rsidRDefault="00C95612" w:rsidP="00C95612">
      <w:bookmarkStart w:id="0" w:name="_GoBack"/>
      <w:bookmarkEnd w:id="0"/>
    </w:p>
    <w:p w14:paraId="399E8EAF" w14:textId="77777777" w:rsidR="00C95612" w:rsidRPr="002F4442" w:rsidRDefault="00C95612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CA27B12" w14:textId="77777777" w:rsidR="00661E45" w:rsidRPr="00C109E4" w:rsidRDefault="00661E45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sectPr w:rsidR="00661E45" w:rsidRPr="00C109E4" w:rsidSect="007625F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94A6F"/>
    <w:multiLevelType w:val="hybridMultilevel"/>
    <w:tmpl w:val="8072F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45"/>
    <w:rsid w:val="002C51B2"/>
    <w:rsid w:val="00511252"/>
    <w:rsid w:val="00661E45"/>
    <w:rsid w:val="007625F6"/>
    <w:rsid w:val="008C207D"/>
    <w:rsid w:val="00A037FE"/>
    <w:rsid w:val="00C95612"/>
    <w:rsid w:val="00E81337"/>
    <w:rsid w:val="00E8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2E29"/>
  <w15:chartTrackingRefBased/>
  <w15:docId w15:val="{4F1652B7-B810-D642-8931-5D21933D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E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DAF"/>
    <w:rPr>
      <w:sz w:val="22"/>
      <w:szCs w:val="22"/>
    </w:rPr>
  </w:style>
  <w:style w:type="paragraph" w:styleId="a4">
    <w:name w:val="List Paragraph"/>
    <w:basedOn w:val="a"/>
    <w:uiPriority w:val="34"/>
    <w:qFormat/>
    <w:rsid w:val="00C9561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1174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5</cp:revision>
  <dcterms:created xsi:type="dcterms:W3CDTF">2023-02-06T18:02:00Z</dcterms:created>
  <dcterms:modified xsi:type="dcterms:W3CDTF">2023-02-06T18:09:00Z</dcterms:modified>
</cp:coreProperties>
</file>