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25D" w:rsidRPr="000E425D" w:rsidRDefault="000E425D" w:rsidP="000E425D">
      <w:pPr>
        <w:jc w:val="center"/>
        <w:rPr>
          <w:rFonts w:ascii="Times New Roman" w:hAnsi="Times New Roman" w:cs="Times New Roman"/>
          <w:sz w:val="28"/>
          <w:szCs w:val="28"/>
        </w:rPr>
      </w:pPr>
      <w:r w:rsidRPr="000E425D">
        <w:rPr>
          <w:rFonts w:ascii="Times New Roman" w:hAnsi="Times New Roman" w:cs="Times New Roman"/>
          <w:sz w:val="28"/>
          <w:szCs w:val="28"/>
        </w:rPr>
        <w:t>ІНДИВІДУАЛЬНІ ЗАВДАННЯ</w:t>
      </w:r>
    </w:p>
    <w:p w:rsidR="000E425D" w:rsidRPr="000E425D" w:rsidRDefault="000E425D" w:rsidP="000E42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Самостійні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презентації, доповіді</w:t>
      </w:r>
      <w:r w:rsidRPr="000E425D">
        <w:rPr>
          <w:rFonts w:ascii="Times New Roman" w:hAnsi="Times New Roman" w:cs="Times New Roman"/>
          <w:sz w:val="28"/>
          <w:szCs w:val="28"/>
        </w:rPr>
        <w:t>) на тему:</w:t>
      </w:r>
    </w:p>
    <w:p w:rsidR="000E425D" w:rsidRPr="000E425D" w:rsidRDefault="000E425D" w:rsidP="000E425D">
      <w:pPr>
        <w:jc w:val="both"/>
        <w:rPr>
          <w:rFonts w:ascii="Times New Roman" w:hAnsi="Times New Roman" w:cs="Times New Roman"/>
          <w:sz w:val="28"/>
          <w:szCs w:val="28"/>
        </w:rPr>
      </w:pPr>
      <w:r w:rsidRPr="000E425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Майстерність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налагодженні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>.</w:t>
      </w:r>
    </w:p>
    <w:p w:rsidR="000E425D" w:rsidRPr="000E425D" w:rsidRDefault="000E425D" w:rsidP="000E42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25D">
        <w:rPr>
          <w:rFonts w:ascii="Times New Roman" w:hAnsi="Times New Roman" w:cs="Times New Roman"/>
          <w:sz w:val="28"/>
          <w:szCs w:val="28"/>
        </w:rPr>
        <w:t xml:space="preserve">2. Як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розширити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коло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>?</w:t>
      </w:r>
    </w:p>
    <w:p w:rsidR="000E425D" w:rsidRPr="00337CF7" w:rsidRDefault="000E425D" w:rsidP="000E42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25D">
        <w:rPr>
          <w:rFonts w:ascii="Times New Roman" w:hAnsi="Times New Roman" w:cs="Times New Roman"/>
          <w:sz w:val="28"/>
          <w:szCs w:val="28"/>
        </w:rPr>
        <w:t xml:space="preserve">3. </w:t>
      </w:r>
      <w:r w:rsidR="00337CF7">
        <w:rPr>
          <w:rFonts w:ascii="Times New Roman" w:hAnsi="Times New Roman" w:cs="Times New Roman"/>
          <w:sz w:val="28"/>
          <w:szCs w:val="28"/>
          <w:lang w:val="uk-UA"/>
        </w:rPr>
        <w:t>Основні підходи до теорії комунікації.</w:t>
      </w:r>
    </w:p>
    <w:p w:rsidR="000E425D" w:rsidRPr="00337CF7" w:rsidRDefault="000E425D" w:rsidP="000E42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25D">
        <w:rPr>
          <w:rFonts w:ascii="Times New Roman" w:hAnsi="Times New Roman" w:cs="Times New Roman"/>
          <w:sz w:val="28"/>
          <w:szCs w:val="28"/>
        </w:rPr>
        <w:t xml:space="preserve">4. </w:t>
      </w:r>
      <w:r w:rsidR="00337CF7">
        <w:rPr>
          <w:rFonts w:ascii="Times New Roman" w:hAnsi="Times New Roman" w:cs="Times New Roman"/>
          <w:sz w:val="28"/>
          <w:szCs w:val="28"/>
          <w:lang w:val="uk-UA"/>
        </w:rPr>
        <w:t>Комунікаційний процес.</w:t>
      </w:r>
    </w:p>
    <w:p w:rsidR="000E425D" w:rsidRPr="00337CF7" w:rsidRDefault="000E425D" w:rsidP="000E42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25D">
        <w:rPr>
          <w:rFonts w:ascii="Times New Roman" w:hAnsi="Times New Roman" w:cs="Times New Roman"/>
          <w:sz w:val="28"/>
          <w:szCs w:val="28"/>
        </w:rPr>
        <w:t xml:space="preserve">5. </w:t>
      </w:r>
      <w:r w:rsidR="00337CF7">
        <w:rPr>
          <w:rFonts w:ascii="Times New Roman" w:hAnsi="Times New Roman" w:cs="Times New Roman"/>
          <w:sz w:val="28"/>
          <w:szCs w:val="28"/>
          <w:lang w:val="uk-UA"/>
        </w:rPr>
        <w:t>Види комунікацій.</w:t>
      </w:r>
    </w:p>
    <w:p w:rsidR="000E425D" w:rsidRPr="000E425D" w:rsidRDefault="000E425D" w:rsidP="000E425D">
      <w:pPr>
        <w:jc w:val="both"/>
        <w:rPr>
          <w:rFonts w:ascii="Times New Roman" w:hAnsi="Times New Roman" w:cs="Times New Roman"/>
          <w:sz w:val="28"/>
          <w:szCs w:val="28"/>
        </w:rPr>
      </w:pPr>
      <w:r w:rsidRPr="000E425D">
        <w:rPr>
          <w:rFonts w:ascii="Times New Roman" w:hAnsi="Times New Roman" w:cs="Times New Roman"/>
          <w:sz w:val="28"/>
          <w:szCs w:val="28"/>
        </w:rPr>
        <w:t xml:space="preserve">6. Структура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>.</w:t>
      </w:r>
    </w:p>
    <w:p w:rsidR="000E425D" w:rsidRPr="00337CF7" w:rsidRDefault="000E425D" w:rsidP="000E42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25D">
        <w:rPr>
          <w:rFonts w:ascii="Times New Roman" w:hAnsi="Times New Roman" w:cs="Times New Roman"/>
          <w:sz w:val="28"/>
          <w:szCs w:val="28"/>
        </w:rPr>
        <w:t xml:space="preserve">7. </w:t>
      </w:r>
      <w:r w:rsidR="00337CF7">
        <w:rPr>
          <w:rFonts w:ascii="Times New Roman" w:hAnsi="Times New Roman" w:cs="Times New Roman"/>
          <w:sz w:val="28"/>
          <w:szCs w:val="28"/>
          <w:lang w:val="uk-UA"/>
        </w:rPr>
        <w:t>Вертикальні та горизонтальні комунікації.</w:t>
      </w:r>
    </w:p>
    <w:p w:rsidR="000E425D" w:rsidRPr="000E425D" w:rsidRDefault="000E425D" w:rsidP="000E425D">
      <w:pPr>
        <w:jc w:val="both"/>
        <w:rPr>
          <w:rFonts w:ascii="Times New Roman" w:hAnsi="Times New Roman" w:cs="Times New Roman"/>
          <w:sz w:val="28"/>
          <w:szCs w:val="28"/>
        </w:rPr>
      </w:pPr>
      <w:r w:rsidRPr="000E425D">
        <w:rPr>
          <w:rFonts w:ascii="Times New Roman" w:hAnsi="Times New Roman" w:cs="Times New Roman"/>
          <w:sz w:val="28"/>
          <w:szCs w:val="28"/>
        </w:rPr>
        <w:t xml:space="preserve">8. Як </w:t>
      </w:r>
      <w:proofErr w:type="spellStart"/>
      <w:proofErr w:type="gramStart"/>
      <w:r w:rsidRPr="000E425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E425D">
        <w:rPr>
          <w:rFonts w:ascii="Times New Roman" w:hAnsi="Times New Roman" w:cs="Times New Roman"/>
          <w:sz w:val="28"/>
          <w:szCs w:val="28"/>
        </w:rPr>
        <w:t>ідготувати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успішний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виступ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>?</w:t>
      </w:r>
    </w:p>
    <w:p w:rsidR="000E425D" w:rsidRPr="000E425D" w:rsidRDefault="000E425D" w:rsidP="000E425D">
      <w:pPr>
        <w:jc w:val="both"/>
        <w:rPr>
          <w:rFonts w:ascii="Times New Roman" w:hAnsi="Times New Roman" w:cs="Times New Roman"/>
          <w:sz w:val="28"/>
          <w:szCs w:val="28"/>
        </w:rPr>
      </w:pPr>
      <w:r w:rsidRPr="000E425D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Невербальна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комунікація оратора.</w:t>
      </w:r>
    </w:p>
    <w:p w:rsidR="000E425D" w:rsidRPr="000E425D" w:rsidRDefault="000E425D" w:rsidP="000E425D">
      <w:pPr>
        <w:jc w:val="both"/>
        <w:rPr>
          <w:rFonts w:ascii="Times New Roman" w:hAnsi="Times New Roman" w:cs="Times New Roman"/>
          <w:sz w:val="28"/>
          <w:szCs w:val="28"/>
        </w:rPr>
      </w:pPr>
      <w:r w:rsidRPr="000E425D">
        <w:rPr>
          <w:rFonts w:ascii="Times New Roman" w:hAnsi="Times New Roman" w:cs="Times New Roman"/>
          <w:sz w:val="28"/>
          <w:szCs w:val="28"/>
        </w:rPr>
        <w:t xml:space="preserve">10.Що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робить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оратора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впевненішим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>?</w:t>
      </w:r>
    </w:p>
    <w:p w:rsidR="000E425D" w:rsidRPr="000E425D" w:rsidRDefault="000E425D" w:rsidP="000E425D">
      <w:pPr>
        <w:jc w:val="both"/>
        <w:rPr>
          <w:rFonts w:ascii="Times New Roman" w:hAnsi="Times New Roman" w:cs="Times New Roman"/>
          <w:sz w:val="28"/>
          <w:szCs w:val="28"/>
        </w:rPr>
      </w:pPr>
      <w:r w:rsidRPr="000E425D">
        <w:rPr>
          <w:rFonts w:ascii="Times New Roman" w:hAnsi="Times New Roman" w:cs="Times New Roman"/>
          <w:sz w:val="28"/>
          <w:szCs w:val="28"/>
        </w:rPr>
        <w:t xml:space="preserve">11.Стратегія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: прагматична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доброзичливість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>.</w:t>
      </w:r>
    </w:p>
    <w:p w:rsidR="000E425D" w:rsidRPr="000E425D" w:rsidRDefault="000E425D" w:rsidP="000E425D">
      <w:pPr>
        <w:jc w:val="both"/>
        <w:rPr>
          <w:rFonts w:ascii="Times New Roman" w:hAnsi="Times New Roman" w:cs="Times New Roman"/>
          <w:sz w:val="28"/>
          <w:szCs w:val="28"/>
        </w:rPr>
      </w:pPr>
      <w:r w:rsidRPr="000E425D">
        <w:rPr>
          <w:rFonts w:ascii="Times New Roman" w:hAnsi="Times New Roman" w:cs="Times New Roman"/>
          <w:sz w:val="28"/>
          <w:szCs w:val="28"/>
        </w:rPr>
        <w:t xml:space="preserve">12.Стратегія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конструктивне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домінування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>.</w:t>
      </w:r>
    </w:p>
    <w:p w:rsidR="000E425D" w:rsidRPr="000E425D" w:rsidRDefault="000E425D" w:rsidP="000E425D">
      <w:pPr>
        <w:jc w:val="both"/>
        <w:rPr>
          <w:rFonts w:ascii="Times New Roman" w:hAnsi="Times New Roman" w:cs="Times New Roman"/>
          <w:sz w:val="28"/>
          <w:szCs w:val="28"/>
        </w:rPr>
      </w:pPr>
      <w:r w:rsidRPr="000E425D">
        <w:rPr>
          <w:rFonts w:ascii="Times New Roman" w:hAnsi="Times New Roman" w:cs="Times New Roman"/>
          <w:sz w:val="28"/>
          <w:szCs w:val="28"/>
        </w:rPr>
        <w:t xml:space="preserve">13.Стратегія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принципова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непокора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>.</w:t>
      </w:r>
    </w:p>
    <w:p w:rsidR="000E425D" w:rsidRPr="000E425D" w:rsidRDefault="000E425D" w:rsidP="000E425D">
      <w:pPr>
        <w:jc w:val="both"/>
        <w:rPr>
          <w:rFonts w:ascii="Times New Roman" w:hAnsi="Times New Roman" w:cs="Times New Roman"/>
          <w:sz w:val="28"/>
          <w:szCs w:val="28"/>
        </w:rPr>
      </w:pPr>
      <w:r w:rsidRPr="000E425D">
        <w:rPr>
          <w:rFonts w:ascii="Times New Roman" w:hAnsi="Times New Roman" w:cs="Times New Roman"/>
          <w:sz w:val="28"/>
          <w:szCs w:val="28"/>
        </w:rPr>
        <w:t xml:space="preserve">14.Сутність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>.</w:t>
      </w:r>
    </w:p>
    <w:p w:rsidR="000E425D" w:rsidRPr="000E425D" w:rsidRDefault="000E425D" w:rsidP="000E425D">
      <w:pPr>
        <w:jc w:val="both"/>
        <w:rPr>
          <w:rFonts w:ascii="Times New Roman" w:hAnsi="Times New Roman" w:cs="Times New Roman"/>
          <w:sz w:val="28"/>
          <w:szCs w:val="28"/>
        </w:rPr>
      </w:pPr>
      <w:r w:rsidRPr="000E425D">
        <w:rPr>
          <w:rFonts w:ascii="Times New Roman" w:hAnsi="Times New Roman" w:cs="Times New Roman"/>
          <w:sz w:val="28"/>
          <w:szCs w:val="28"/>
        </w:rPr>
        <w:t xml:space="preserve">15.Як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побудувати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команду,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перемага</w:t>
      </w:r>
      <w:proofErr w:type="gramStart"/>
      <w:r w:rsidRPr="000E425D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E425D" w:rsidRPr="000E425D" w:rsidRDefault="000E425D" w:rsidP="000E425D">
      <w:pPr>
        <w:jc w:val="both"/>
        <w:rPr>
          <w:rFonts w:ascii="Times New Roman" w:hAnsi="Times New Roman" w:cs="Times New Roman"/>
          <w:sz w:val="28"/>
          <w:szCs w:val="28"/>
        </w:rPr>
      </w:pPr>
      <w:r w:rsidRPr="000E425D">
        <w:rPr>
          <w:rFonts w:ascii="Times New Roman" w:hAnsi="Times New Roman" w:cs="Times New Roman"/>
          <w:sz w:val="28"/>
          <w:szCs w:val="28"/>
        </w:rPr>
        <w:t xml:space="preserve">16.Майстерне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>.</w:t>
      </w:r>
    </w:p>
    <w:p w:rsidR="000E425D" w:rsidRPr="000E425D" w:rsidRDefault="000E425D" w:rsidP="000E425D">
      <w:pPr>
        <w:jc w:val="both"/>
        <w:rPr>
          <w:rFonts w:ascii="Times New Roman" w:hAnsi="Times New Roman" w:cs="Times New Roman"/>
          <w:sz w:val="28"/>
          <w:szCs w:val="28"/>
        </w:rPr>
      </w:pPr>
      <w:r w:rsidRPr="000E425D">
        <w:rPr>
          <w:rFonts w:ascii="Times New Roman" w:hAnsi="Times New Roman" w:cs="Times New Roman"/>
          <w:sz w:val="28"/>
          <w:szCs w:val="28"/>
        </w:rPr>
        <w:t xml:space="preserve">17.Професійне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вигорання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>.</w:t>
      </w:r>
    </w:p>
    <w:p w:rsidR="000E425D" w:rsidRPr="000E425D" w:rsidRDefault="000E425D" w:rsidP="000E425D">
      <w:pPr>
        <w:jc w:val="both"/>
        <w:rPr>
          <w:rFonts w:ascii="Times New Roman" w:hAnsi="Times New Roman" w:cs="Times New Roman"/>
          <w:sz w:val="28"/>
          <w:szCs w:val="28"/>
        </w:rPr>
      </w:pPr>
      <w:r w:rsidRPr="000E425D">
        <w:rPr>
          <w:rFonts w:ascii="Times New Roman" w:hAnsi="Times New Roman" w:cs="Times New Roman"/>
          <w:sz w:val="28"/>
          <w:szCs w:val="28"/>
        </w:rPr>
        <w:t xml:space="preserve">18.Емоційне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вигорання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>.</w:t>
      </w:r>
    </w:p>
    <w:p w:rsidR="000E425D" w:rsidRPr="000E425D" w:rsidRDefault="000E425D" w:rsidP="000E425D">
      <w:pPr>
        <w:jc w:val="both"/>
        <w:rPr>
          <w:rFonts w:ascii="Times New Roman" w:hAnsi="Times New Roman" w:cs="Times New Roman"/>
          <w:sz w:val="28"/>
          <w:szCs w:val="28"/>
        </w:rPr>
      </w:pPr>
      <w:r w:rsidRPr="000E425D">
        <w:rPr>
          <w:rFonts w:ascii="Times New Roman" w:hAnsi="Times New Roman" w:cs="Times New Roman"/>
          <w:sz w:val="28"/>
          <w:szCs w:val="28"/>
        </w:rPr>
        <w:t xml:space="preserve">19.Система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вертикальних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комунікацій в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організ</w:t>
      </w:r>
      <w:r>
        <w:rPr>
          <w:rFonts w:ascii="Times New Roman" w:hAnsi="Times New Roman" w:cs="Times New Roman"/>
          <w:sz w:val="28"/>
          <w:szCs w:val="28"/>
        </w:rPr>
        <w:t>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комунікації,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E425D">
        <w:rPr>
          <w:rFonts w:ascii="Times New Roman" w:hAnsi="Times New Roman" w:cs="Times New Roman"/>
          <w:sz w:val="28"/>
          <w:szCs w:val="28"/>
        </w:rPr>
        <w:t>передається</w:t>
      </w:r>
      <w:proofErr w:type="spellEnd"/>
      <w:proofErr w:type="gramEnd"/>
      <w:r w:rsidRPr="000E425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повідомленнях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>).</w:t>
      </w:r>
    </w:p>
    <w:p w:rsidR="000E425D" w:rsidRPr="000E425D" w:rsidRDefault="000E425D" w:rsidP="000E425D">
      <w:pPr>
        <w:jc w:val="both"/>
        <w:rPr>
          <w:rFonts w:ascii="Times New Roman" w:hAnsi="Times New Roman" w:cs="Times New Roman"/>
          <w:sz w:val="28"/>
          <w:szCs w:val="28"/>
        </w:rPr>
      </w:pPr>
      <w:r w:rsidRPr="000E425D">
        <w:rPr>
          <w:rFonts w:ascii="Times New Roman" w:hAnsi="Times New Roman" w:cs="Times New Roman"/>
          <w:sz w:val="28"/>
          <w:szCs w:val="28"/>
        </w:rPr>
        <w:t xml:space="preserve">20.Предмет і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методологія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комунікативного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менеджменту.</w:t>
      </w:r>
    </w:p>
    <w:p w:rsidR="000E425D" w:rsidRPr="000E425D" w:rsidRDefault="000E425D" w:rsidP="000E425D">
      <w:pPr>
        <w:jc w:val="both"/>
        <w:rPr>
          <w:rFonts w:ascii="Times New Roman" w:hAnsi="Times New Roman" w:cs="Times New Roman"/>
          <w:sz w:val="28"/>
          <w:szCs w:val="28"/>
        </w:rPr>
      </w:pPr>
      <w:r w:rsidRPr="000E425D">
        <w:rPr>
          <w:rFonts w:ascii="Times New Roman" w:hAnsi="Times New Roman" w:cs="Times New Roman"/>
          <w:sz w:val="28"/>
          <w:szCs w:val="28"/>
        </w:rPr>
        <w:t xml:space="preserve">21.Специфіка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комунікативного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менеджменту.</w:t>
      </w:r>
    </w:p>
    <w:p w:rsidR="000E425D" w:rsidRPr="000E425D" w:rsidRDefault="000E425D" w:rsidP="000E425D">
      <w:pPr>
        <w:jc w:val="both"/>
        <w:rPr>
          <w:rFonts w:ascii="Times New Roman" w:hAnsi="Times New Roman" w:cs="Times New Roman"/>
          <w:sz w:val="28"/>
          <w:szCs w:val="28"/>
        </w:rPr>
      </w:pPr>
      <w:r w:rsidRPr="000E425D">
        <w:rPr>
          <w:rFonts w:ascii="Times New Roman" w:hAnsi="Times New Roman" w:cs="Times New Roman"/>
          <w:sz w:val="28"/>
          <w:szCs w:val="28"/>
        </w:rPr>
        <w:t xml:space="preserve">22.Комунікативні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організаціях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>.</w:t>
      </w:r>
    </w:p>
    <w:p w:rsidR="000E425D" w:rsidRPr="000E425D" w:rsidRDefault="000E425D" w:rsidP="000E425D">
      <w:pPr>
        <w:jc w:val="both"/>
        <w:rPr>
          <w:rFonts w:ascii="Times New Roman" w:hAnsi="Times New Roman" w:cs="Times New Roman"/>
          <w:sz w:val="28"/>
          <w:szCs w:val="28"/>
        </w:rPr>
      </w:pPr>
      <w:r w:rsidRPr="000E425D">
        <w:rPr>
          <w:rFonts w:ascii="Times New Roman" w:hAnsi="Times New Roman" w:cs="Times New Roman"/>
          <w:sz w:val="28"/>
          <w:szCs w:val="28"/>
        </w:rPr>
        <w:t xml:space="preserve">23.Комунікативний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прості</w:t>
      </w:r>
      <w:proofErr w:type="gramStart"/>
      <w:r w:rsidRPr="000E425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0E425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характеристики.</w:t>
      </w:r>
    </w:p>
    <w:p w:rsidR="000E425D" w:rsidRPr="000E425D" w:rsidRDefault="000E425D" w:rsidP="000E425D">
      <w:pPr>
        <w:jc w:val="both"/>
        <w:rPr>
          <w:rFonts w:ascii="Times New Roman" w:hAnsi="Times New Roman" w:cs="Times New Roman"/>
          <w:sz w:val="28"/>
          <w:szCs w:val="28"/>
        </w:rPr>
      </w:pPr>
      <w:r w:rsidRPr="000E425D">
        <w:rPr>
          <w:rFonts w:ascii="Times New Roman" w:hAnsi="Times New Roman" w:cs="Times New Roman"/>
          <w:sz w:val="28"/>
          <w:szCs w:val="28"/>
        </w:rPr>
        <w:lastRenderedPageBreak/>
        <w:t xml:space="preserve">24.Перспективи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комунікативного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менеджменту в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інформаційному</w:t>
      </w:r>
      <w:proofErr w:type="spellEnd"/>
    </w:p>
    <w:p w:rsidR="000E425D" w:rsidRPr="000E425D" w:rsidRDefault="000E425D" w:rsidP="000E425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425D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>.</w:t>
      </w:r>
    </w:p>
    <w:p w:rsidR="000E425D" w:rsidRPr="000E425D" w:rsidRDefault="000E425D" w:rsidP="000E425D">
      <w:pPr>
        <w:jc w:val="both"/>
        <w:rPr>
          <w:rFonts w:ascii="Times New Roman" w:hAnsi="Times New Roman" w:cs="Times New Roman"/>
          <w:sz w:val="28"/>
          <w:szCs w:val="28"/>
        </w:rPr>
      </w:pPr>
      <w:r w:rsidRPr="000E425D">
        <w:rPr>
          <w:rFonts w:ascii="Times New Roman" w:hAnsi="Times New Roman" w:cs="Times New Roman"/>
          <w:sz w:val="28"/>
          <w:szCs w:val="28"/>
        </w:rPr>
        <w:t xml:space="preserve">25.Критерії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управлінні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організаційними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комунікаціями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>.</w:t>
      </w:r>
    </w:p>
    <w:p w:rsidR="000E425D" w:rsidRPr="000E425D" w:rsidRDefault="000E425D" w:rsidP="000E425D">
      <w:pPr>
        <w:jc w:val="both"/>
        <w:rPr>
          <w:rFonts w:ascii="Times New Roman" w:hAnsi="Times New Roman" w:cs="Times New Roman"/>
          <w:sz w:val="28"/>
          <w:szCs w:val="28"/>
        </w:rPr>
      </w:pPr>
      <w:r w:rsidRPr="000E425D">
        <w:rPr>
          <w:rFonts w:ascii="Times New Roman" w:hAnsi="Times New Roman" w:cs="Times New Roman"/>
          <w:sz w:val="28"/>
          <w:szCs w:val="28"/>
        </w:rPr>
        <w:t xml:space="preserve">26.Шляхи </w:t>
      </w:r>
      <w:proofErr w:type="spellStart"/>
      <w:proofErr w:type="gramStart"/>
      <w:r w:rsidRPr="000E425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E425D"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зворотного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</w:p>
    <w:p w:rsidR="000E425D" w:rsidRPr="000E425D" w:rsidRDefault="000E425D" w:rsidP="000E425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організаційними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комунікаціями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>.</w:t>
      </w:r>
    </w:p>
    <w:p w:rsidR="000E425D" w:rsidRPr="000E425D" w:rsidRDefault="000E425D" w:rsidP="000E425D">
      <w:pPr>
        <w:jc w:val="both"/>
        <w:rPr>
          <w:rFonts w:ascii="Times New Roman" w:hAnsi="Times New Roman" w:cs="Times New Roman"/>
          <w:sz w:val="28"/>
          <w:szCs w:val="28"/>
        </w:rPr>
      </w:pPr>
      <w:r w:rsidRPr="000E425D">
        <w:rPr>
          <w:rFonts w:ascii="Times New Roman" w:hAnsi="Times New Roman" w:cs="Times New Roman"/>
          <w:sz w:val="28"/>
          <w:szCs w:val="28"/>
        </w:rPr>
        <w:t xml:space="preserve">27.Управління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міжособистісними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комунікаціями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>.</w:t>
      </w:r>
    </w:p>
    <w:p w:rsidR="000E425D" w:rsidRPr="00337CF7" w:rsidRDefault="000E425D" w:rsidP="000E42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25D">
        <w:rPr>
          <w:rFonts w:ascii="Times New Roman" w:hAnsi="Times New Roman" w:cs="Times New Roman"/>
          <w:sz w:val="28"/>
          <w:szCs w:val="28"/>
        </w:rPr>
        <w:t>28.</w:t>
      </w:r>
      <w:r w:rsidR="00337CF7">
        <w:rPr>
          <w:rFonts w:ascii="Times New Roman" w:hAnsi="Times New Roman" w:cs="Times New Roman"/>
          <w:sz w:val="28"/>
          <w:szCs w:val="28"/>
          <w:lang w:val="uk-UA"/>
        </w:rPr>
        <w:t xml:space="preserve"> Рівні комунікацій.</w:t>
      </w:r>
    </w:p>
    <w:p w:rsidR="000E425D" w:rsidRPr="00337CF7" w:rsidRDefault="000E425D" w:rsidP="000E42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25D">
        <w:rPr>
          <w:rFonts w:ascii="Times New Roman" w:hAnsi="Times New Roman" w:cs="Times New Roman"/>
          <w:sz w:val="28"/>
          <w:szCs w:val="28"/>
        </w:rPr>
        <w:t>29.</w:t>
      </w:r>
      <w:r w:rsidR="00337CF7">
        <w:rPr>
          <w:rFonts w:ascii="Times New Roman" w:hAnsi="Times New Roman" w:cs="Times New Roman"/>
          <w:sz w:val="28"/>
          <w:szCs w:val="28"/>
          <w:lang w:val="uk-UA"/>
        </w:rPr>
        <w:t xml:space="preserve"> Вербальна комунікація.</w:t>
      </w:r>
    </w:p>
    <w:p w:rsidR="000E425D" w:rsidRPr="00337CF7" w:rsidRDefault="000E425D" w:rsidP="000E42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25D">
        <w:rPr>
          <w:rFonts w:ascii="Times New Roman" w:hAnsi="Times New Roman" w:cs="Times New Roman"/>
          <w:sz w:val="28"/>
          <w:szCs w:val="28"/>
        </w:rPr>
        <w:t>30.</w:t>
      </w:r>
      <w:r w:rsidR="00337CF7">
        <w:rPr>
          <w:rFonts w:ascii="Times New Roman" w:hAnsi="Times New Roman" w:cs="Times New Roman"/>
          <w:sz w:val="28"/>
          <w:szCs w:val="28"/>
          <w:lang w:val="uk-UA"/>
        </w:rPr>
        <w:t xml:space="preserve"> Невербальна комунікація.</w:t>
      </w:r>
    </w:p>
    <w:p w:rsidR="000E425D" w:rsidRPr="00337CF7" w:rsidRDefault="000E425D" w:rsidP="000E42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25D">
        <w:rPr>
          <w:rFonts w:ascii="Times New Roman" w:hAnsi="Times New Roman" w:cs="Times New Roman"/>
          <w:sz w:val="28"/>
          <w:szCs w:val="28"/>
        </w:rPr>
        <w:t>31.</w:t>
      </w:r>
      <w:r w:rsidR="00337C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37CF7">
        <w:rPr>
          <w:rFonts w:ascii="Times New Roman" w:hAnsi="Times New Roman" w:cs="Times New Roman"/>
          <w:sz w:val="28"/>
          <w:szCs w:val="28"/>
          <w:lang w:val="uk-UA"/>
        </w:rPr>
        <w:t>Паравербальна</w:t>
      </w:r>
      <w:proofErr w:type="spellEnd"/>
      <w:r w:rsidR="00337CF7">
        <w:rPr>
          <w:rFonts w:ascii="Times New Roman" w:hAnsi="Times New Roman" w:cs="Times New Roman"/>
          <w:sz w:val="28"/>
          <w:szCs w:val="28"/>
          <w:lang w:val="uk-UA"/>
        </w:rPr>
        <w:t xml:space="preserve"> комунікація.</w:t>
      </w:r>
    </w:p>
    <w:p w:rsidR="000E425D" w:rsidRPr="00337CF7" w:rsidRDefault="000E425D" w:rsidP="000E425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25D">
        <w:rPr>
          <w:rFonts w:ascii="Times New Roman" w:hAnsi="Times New Roman" w:cs="Times New Roman"/>
          <w:sz w:val="28"/>
          <w:szCs w:val="28"/>
        </w:rPr>
        <w:t>32.</w:t>
      </w:r>
      <w:r w:rsidR="00337CF7">
        <w:rPr>
          <w:rFonts w:ascii="Times New Roman" w:hAnsi="Times New Roman" w:cs="Times New Roman"/>
          <w:sz w:val="28"/>
          <w:szCs w:val="28"/>
          <w:lang w:val="uk-UA"/>
        </w:rPr>
        <w:t xml:space="preserve"> Структура комунікаційного процесу.</w:t>
      </w:r>
      <w:bookmarkStart w:id="0" w:name="_GoBack"/>
      <w:bookmarkEnd w:id="0"/>
    </w:p>
    <w:p w:rsidR="000E425D" w:rsidRPr="000E425D" w:rsidRDefault="000E425D" w:rsidP="000E425D">
      <w:pPr>
        <w:jc w:val="both"/>
        <w:rPr>
          <w:rFonts w:ascii="Times New Roman" w:hAnsi="Times New Roman" w:cs="Times New Roman"/>
          <w:sz w:val="28"/>
          <w:szCs w:val="28"/>
        </w:rPr>
      </w:pPr>
      <w:r w:rsidRPr="000E425D">
        <w:rPr>
          <w:rFonts w:ascii="Times New Roman" w:hAnsi="Times New Roman" w:cs="Times New Roman"/>
          <w:sz w:val="28"/>
          <w:szCs w:val="28"/>
        </w:rPr>
        <w:t xml:space="preserve">33.Структура форм і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ділового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>.</w:t>
      </w:r>
    </w:p>
    <w:p w:rsidR="000E425D" w:rsidRPr="000E425D" w:rsidRDefault="000E425D" w:rsidP="000E425D">
      <w:pPr>
        <w:jc w:val="both"/>
        <w:rPr>
          <w:rFonts w:ascii="Times New Roman" w:hAnsi="Times New Roman" w:cs="Times New Roman"/>
          <w:sz w:val="28"/>
          <w:szCs w:val="28"/>
        </w:rPr>
      </w:pPr>
      <w:r w:rsidRPr="000E425D">
        <w:rPr>
          <w:rFonts w:ascii="Times New Roman" w:hAnsi="Times New Roman" w:cs="Times New Roman"/>
          <w:sz w:val="28"/>
          <w:szCs w:val="28"/>
        </w:rPr>
        <w:t xml:space="preserve">34.Основні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чинники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стиль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ділового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>.</w:t>
      </w:r>
    </w:p>
    <w:p w:rsidR="000E425D" w:rsidRPr="000E425D" w:rsidRDefault="000E425D" w:rsidP="000E425D">
      <w:pPr>
        <w:jc w:val="both"/>
        <w:rPr>
          <w:rFonts w:ascii="Times New Roman" w:hAnsi="Times New Roman" w:cs="Times New Roman"/>
          <w:sz w:val="28"/>
          <w:szCs w:val="28"/>
        </w:rPr>
      </w:pPr>
      <w:r w:rsidRPr="000E425D">
        <w:rPr>
          <w:rFonts w:ascii="Times New Roman" w:hAnsi="Times New Roman" w:cs="Times New Roman"/>
          <w:sz w:val="28"/>
          <w:szCs w:val="28"/>
        </w:rPr>
        <w:t xml:space="preserve">35.Ділова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бесіда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як форма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ефективних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комунікацій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менеджера.</w:t>
      </w:r>
    </w:p>
    <w:p w:rsidR="000E425D" w:rsidRPr="000E425D" w:rsidRDefault="000E425D" w:rsidP="000E425D">
      <w:pPr>
        <w:jc w:val="both"/>
        <w:rPr>
          <w:rFonts w:ascii="Times New Roman" w:hAnsi="Times New Roman" w:cs="Times New Roman"/>
          <w:sz w:val="28"/>
          <w:szCs w:val="28"/>
        </w:rPr>
      </w:pPr>
      <w:r w:rsidRPr="000E425D">
        <w:rPr>
          <w:rFonts w:ascii="Times New Roman" w:hAnsi="Times New Roman" w:cs="Times New Roman"/>
          <w:sz w:val="28"/>
          <w:szCs w:val="28"/>
        </w:rPr>
        <w:t xml:space="preserve">36.Основні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ділових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переговорів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425D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0E425D">
        <w:rPr>
          <w:rFonts w:ascii="Times New Roman" w:hAnsi="Times New Roman" w:cs="Times New Roman"/>
          <w:sz w:val="28"/>
          <w:szCs w:val="28"/>
        </w:rPr>
        <w:t>.</w:t>
      </w:r>
    </w:p>
    <w:p w:rsidR="007F2285" w:rsidRPr="000E425D" w:rsidRDefault="007F2285" w:rsidP="000E425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F2285" w:rsidRPr="000E4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D2D"/>
    <w:rsid w:val="000E425D"/>
    <w:rsid w:val="00337CF7"/>
    <w:rsid w:val="007F2285"/>
    <w:rsid w:val="00B1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2023-02-05T01:15:00Z</dcterms:created>
  <dcterms:modified xsi:type="dcterms:W3CDTF">2023-02-05T01:44:00Z</dcterms:modified>
</cp:coreProperties>
</file>