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E6" w:rsidRPr="003E6FE6" w:rsidRDefault="00595A2A" w:rsidP="00CA2CAC">
      <w:pPr>
        <w:spacing w:line="276" w:lineRule="auto"/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Практичне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заняття</w:t>
      </w:r>
      <w:proofErr w:type="spellEnd"/>
      <w:r>
        <w:rPr>
          <w:b/>
          <w:sz w:val="28"/>
          <w:szCs w:val="28"/>
          <w:lang w:val="ru-RU"/>
        </w:rPr>
        <w:t xml:space="preserve"> 6</w:t>
      </w:r>
      <w:bookmarkStart w:id="0" w:name="_GoBack"/>
      <w:bookmarkEnd w:id="0"/>
      <w:r w:rsidR="003E6FE6" w:rsidRPr="003E6FE6">
        <w:rPr>
          <w:b/>
          <w:sz w:val="28"/>
          <w:szCs w:val="28"/>
          <w:lang w:val="ru-RU"/>
        </w:rPr>
        <w:t>.</w:t>
      </w:r>
    </w:p>
    <w:p w:rsidR="003E6FE6" w:rsidRPr="003E6FE6" w:rsidRDefault="003E6FE6" w:rsidP="00CA2CAC">
      <w:pPr>
        <w:spacing w:line="276" w:lineRule="auto"/>
        <w:jc w:val="center"/>
        <w:rPr>
          <w:bCs/>
          <w:sz w:val="28"/>
          <w:szCs w:val="28"/>
        </w:rPr>
      </w:pPr>
      <w:r w:rsidRPr="003E6FE6">
        <w:rPr>
          <w:b/>
          <w:bCs/>
          <w:sz w:val="28"/>
          <w:szCs w:val="28"/>
        </w:rPr>
        <w:t>Поняття, структура і сутність поведінки споживача</w:t>
      </w:r>
    </w:p>
    <w:p w:rsidR="009B7CF9" w:rsidRPr="003E6FE6" w:rsidRDefault="009B7CF9" w:rsidP="00CA2CAC">
      <w:pPr>
        <w:tabs>
          <w:tab w:val="left" w:pos="0"/>
        </w:tabs>
        <w:spacing w:line="276" w:lineRule="auto"/>
        <w:ind w:left="360"/>
        <w:jc w:val="both"/>
        <w:rPr>
          <w:b/>
          <w:sz w:val="28"/>
          <w:szCs w:val="28"/>
        </w:rPr>
      </w:pPr>
    </w:p>
    <w:p w:rsidR="003E6FE6" w:rsidRPr="003E6FE6" w:rsidRDefault="003E6FE6" w:rsidP="003E6FE6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b/>
          <w:sz w:val="28"/>
          <w:szCs w:val="28"/>
          <w:lang w:val="ru-RU"/>
        </w:rPr>
      </w:pPr>
      <w:r w:rsidRPr="003E6FE6">
        <w:rPr>
          <w:iCs/>
          <w:color w:val="242424"/>
        </w:rPr>
        <w:t xml:space="preserve">Мікроекономічний підхід до моделювання поведінки споживачів. </w:t>
      </w:r>
    </w:p>
    <w:p w:rsidR="003E6FE6" w:rsidRPr="003E6FE6" w:rsidRDefault="003E6FE6" w:rsidP="003E6FE6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b/>
          <w:sz w:val="28"/>
          <w:szCs w:val="28"/>
          <w:lang w:val="ru-RU"/>
        </w:rPr>
      </w:pPr>
      <w:r w:rsidRPr="003E6FE6">
        <w:rPr>
          <w:iCs/>
          <w:color w:val="242424"/>
        </w:rPr>
        <w:t xml:space="preserve">Психологічний підхід до вивчення поведінки споживачів. </w:t>
      </w:r>
    </w:p>
    <w:p w:rsidR="003E6FE6" w:rsidRPr="003E6FE6" w:rsidRDefault="003E6FE6" w:rsidP="003E6FE6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b/>
          <w:sz w:val="28"/>
          <w:szCs w:val="28"/>
          <w:lang w:val="ru-RU"/>
        </w:rPr>
      </w:pPr>
      <w:r w:rsidRPr="003E6FE6">
        <w:rPr>
          <w:iCs/>
          <w:color w:val="242424"/>
        </w:rPr>
        <w:t>Соціологічні та інтегровані підходи до вивчення поведінки споживачів</w:t>
      </w:r>
    </w:p>
    <w:p w:rsidR="009804CB" w:rsidRDefault="009804CB" w:rsidP="003E6FE6">
      <w:pPr>
        <w:jc w:val="center"/>
      </w:pPr>
    </w:p>
    <w:p w:rsidR="003E6FE6" w:rsidRDefault="003E6FE6" w:rsidP="003E6FE6">
      <w:pPr>
        <w:jc w:val="center"/>
        <w:rPr>
          <w:b/>
          <w:i/>
        </w:rPr>
      </w:pPr>
      <w:r w:rsidRPr="003E6FE6">
        <w:rPr>
          <w:b/>
          <w:i/>
        </w:rPr>
        <w:t>Тестові завдання</w:t>
      </w:r>
    </w:p>
    <w:p w:rsidR="003E6FE6" w:rsidRDefault="003E6FE6" w:rsidP="003E6FE6">
      <w:pPr>
        <w:pStyle w:val="a3"/>
        <w:numPr>
          <w:ilvl w:val="0"/>
          <w:numId w:val="2"/>
        </w:numPr>
      </w:pPr>
      <w:r>
        <w:t>Всіх клієнтів – споживачів послуг можна розділити:</w:t>
      </w:r>
    </w:p>
    <w:p w:rsidR="003E6FE6" w:rsidRDefault="003E6FE6" w:rsidP="003E6FE6">
      <w:pPr>
        <w:pStyle w:val="a3"/>
        <w:ind w:left="927"/>
      </w:pPr>
      <w:r>
        <w:t>А) клієнти споживчого ринку;</w:t>
      </w:r>
    </w:p>
    <w:p w:rsidR="003E6FE6" w:rsidRDefault="003E6FE6" w:rsidP="003E6FE6">
      <w:pPr>
        <w:pStyle w:val="a3"/>
        <w:ind w:left="927"/>
      </w:pPr>
      <w:r>
        <w:t>Б) безробітні;</w:t>
      </w:r>
    </w:p>
    <w:p w:rsidR="003E6FE6" w:rsidRDefault="003E6FE6" w:rsidP="003E6FE6">
      <w:pPr>
        <w:pStyle w:val="a3"/>
        <w:ind w:left="927"/>
      </w:pPr>
      <w:r>
        <w:t>В) корпоративні клієнти;</w:t>
      </w:r>
    </w:p>
    <w:p w:rsidR="003E6FE6" w:rsidRDefault="003E6FE6" w:rsidP="003E6FE6">
      <w:pPr>
        <w:pStyle w:val="a3"/>
        <w:ind w:left="927"/>
      </w:pPr>
      <w:r>
        <w:t>Г)</w:t>
      </w:r>
      <w:r w:rsidR="00E210DB">
        <w:t xml:space="preserve"> ваш</w:t>
      </w:r>
      <w:r>
        <w:t xml:space="preserve"> варіант</w:t>
      </w:r>
    </w:p>
    <w:p w:rsidR="003E6FE6" w:rsidRDefault="003E6FE6" w:rsidP="003E6FE6">
      <w:pPr>
        <w:pStyle w:val="a3"/>
        <w:ind w:left="927"/>
      </w:pPr>
    </w:p>
    <w:p w:rsidR="003E6FE6" w:rsidRDefault="003E6FE6" w:rsidP="003E6FE6">
      <w:pPr>
        <w:pStyle w:val="a3"/>
        <w:numPr>
          <w:ilvl w:val="0"/>
          <w:numId w:val="2"/>
        </w:numPr>
      </w:pPr>
      <w:r>
        <w:t>Фактори, що впливають на купівельну поведінку:</w:t>
      </w:r>
    </w:p>
    <w:p w:rsidR="003E6FE6" w:rsidRDefault="003E6FE6" w:rsidP="003E6FE6">
      <w:pPr>
        <w:pStyle w:val="a3"/>
        <w:ind w:left="927"/>
      </w:pPr>
      <w:r>
        <w:t>А) здоров’я;</w:t>
      </w:r>
    </w:p>
    <w:p w:rsidR="003E6FE6" w:rsidRDefault="003E6FE6" w:rsidP="003E6FE6">
      <w:pPr>
        <w:pStyle w:val="a3"/>
        <w:ind w:left="927"/>
      </w:pPr>
      <w:r>
        <w:t>Б) престиж;</w:t>
      </w:r>
    </w:p>
    <w:p w:rsidR="003E6FE6" w:rsidRDefault="003E6FE6" w:rsidP="003E6FE6">
      <w:pPr>
        <w:pStyle w:val="a3"/>
        <w:ind w:left="927"/>
      </w:pPr>
      <w:r>
        <w:t>В) комфорт;</w:t>
      </w:r>
    </w:p>
    <w:p w:rsidR="003E6FE6" w:rsidRDefault="003E6FE6" w:rsidP="003E6FE6">
      <w:pPr>
        <w:pStyle w:val="a3"/>
        <w:ind w:left="927"/>
      </w:pPr>
      <w:r>
        <w:t>Г) ціна;</w:t>
      </w:r>
    </w:p>
    <w:p w:rsidR="003E6FE6" w:rsidRDefault="003E6FE6" w:rsidP="003E6FE6">
      <w:pPr>
        <w:pStyle w:val="a3"/>
        <w:ind w:left="927"/>
      </w:pPr>
      <w:r>
        <w:t>Д) бажання</w:t>
      </w:r>
    </w:p>
    <w:p w:rsidR="003E6FE6" w:rsidRDefault="003E6FE6" w:rsidP="003E6FE6">
      <w:pPr>
        <w:pStyle w:val="a3"/>
        <w:ind w:left="927"/>
      </w:pPr>
    </w:p>
    <w:p w:rsidR="003E6FE6" w:rsidRDefault="003E6FE6" w:rsidP="003E6FE6">
      <w:pPr>
        <w:pStyle w:val="a3"/>
        <w:numPr>
          <w:ilvl w:val="0"/>
          <w:numId w:val="2"/>
        </w:numPr>
      </w:pPr>
      <w:r>
        <w:t>Турбота про здоров’я сприяє виживанню, а також успіху в кар’єрі</w:t>
      </w:r>
      <w:r w:rsidR="00AE21D4">
        <w:t xml:space="preserve">, особистому житті. Здорові люди мають значно більше потенційних можливостей практично по всіх напрямках діяльності і тому готові платити великі гроші за можливість відновлення і підтримки свого здоров’я. </w:t>
      </w:r>
    </w:p>
    <w:p w:rsidR="00AE21D4" w:rsidRDefault="00AE21D4" w:rsidP="009A7E5C">
      <w:pPr>
        <w:ind w:left="567" w:firstLine="426"/>
      </w:pPr>
      <w:r>
        <w:t>А) так;</w:t>
      </w:r>
    </w:p>
    <w:p w:rsidR="00AE21D4" w:rsidRDefault="00AE21D4" w:rsidP="009A7E5C">
      <w:pPr>
        <w:ind w:left="567" w:firstLine="426"/>
      </w:pPr>
      <w:r>
        <w:t>Б) ні.</w:t>
      </w:r>
    </w:p>
    <w:p w:rsidR="00AE21D4" w:rsidRPr="003E6FE6" w:rsidRDefault="00AE21D4" w:rsidP="00AE21D4">
      <w:pPr>
        <w:ind w:left="567"/>
      </w:pPr>
    </w:p>
    <w:p w:rsidR="003E6FE6" w:rsidRDefault="00AE21D4">
      <w:pPr>
        <w:pStyle w:val="a3"/>
        <w:numPr>
          <w:ilvl w:val="0"/>
          <w:numId w:val="2"/>
        </w:numPr>
      </w:pPr>
      <w:r>
        <w:t>Про який фактор впливу йдеться у тексті</w:t>
      </w:r>
    </w:p>
    <w:p w:rsidR="00AE21D4" w:rsidRDefault="00AE21D4" w:rsidP="00AE21D4">
      <w:pPr>
        <w:pStyle w:val="a3"/>
        <w:ind w:left="927"/>
      </w:pPr>
      <w:r>
        <w:t xml:space="preserve">«Бажано дати відчути покупцеві усі переваги товару.  Необхідно розповісти покупцеві про наявність сервісу у </w:t>
      </w:r>
      <w:proofErr w:type="spellStart"/>
      <w:r>
        <w:t>післяпродажний</w:t>
      </w:r>
      <w:proofErr w:type="spellEnd"/>
      <w:r>
        <w:t xml:space="preserve"> період детально»</w:t>
      </w:r>
    </w:p>
    <w:p w:rsidR="00E210DB" w:rsidRDefault="00E210DB" w:rsidP="00AE21D4">
      <w:pPr>
        <w:pStyle w:val="a3"/>
        <w:ind w:left="927"/>
      </w:pPr>
      <w:r>
        <w:t>А) престиж;</w:t>
      </w:r>
    </w:p>
    <w:p w:rsidR="00E210DB" w:rsidRDefault="00E210DB" w:rsidP="00AE21D4">
      <w:pPr>
        <w:pStyle w:val="a3"/>
        <w:ind w:left="927"/>
      </w:pPr>
      <w:r>
        <w:t>Б) комфорт;</w:t>
      </w:r>
    </w:p>
    <w:p w:rsidR="00E210DB" w:rsidRDefault="00E210DB" w:rsidP="00AE21D4">
      <w:pPr>
        <w:pStyle w:val="a3"/>
        <w:ind w:left="927"/>
      </w:pPr>
      <w:r>
        <w:t>В) вигода;</w:t>
      </w:r>
    </w:p>
    <w:p w:rsidR="00E210DB" w:rsidRDefault="00E210DB" w:rsidP="00AE21D4">
      <w:pPr>
        <w:pStyle w:val="a3"/>
        <w:ind w:left="927"/>
      </w:pPr>
      <w:r>
        <w:t>Г) ваш варіант</w:t>
      </w:r>
    </w:p>
    <w:p w:rsidR="00E210DB" w:rsidRDefault="00E210DB" w:rsidP="00AE21D4">
      <w:pPr>
        <w:pStyle w:val="a3"/>
        <w:ind w:left="927"/>
      </w:pPr>
    </w:p>
    <w:p w:rsidR="00E210DB" w:rsidRDefault="00E210DB" w:rsidP="00E210DB">
      <w:pPr>
        <w:pStyle w:val="a3"/>
        <w:numPr>
          <w:ilvl w:val="0"/>
          <w:numId w:val="2"/>
        </w:numPr>
      </w:pPr>
      <w:r>
        <w:t>«… - це дуже привабливий стимул для придбання товару»</w:t>
      </w:r>
    </w:p>
    <w:p w:rsidR="00E210DB" w:rsidRDefault="00E210DB" w:rsidP="00E210DB">
      <w:pPr>
        <w:ind w:left="851"/>
      </w:pPr>
      <w:r>
        <w:t>А) бажання;</w:t>
      </w:r>
    </w:p>
    <w:p w:rsidR="00E210DB" w:rsidRDefault="00E210DB" w:rsidP="00E210DB">
      <w:pPr>
        <w:ind w:left="851"/>
      </w:pPr>
      <w:r>
        <w:t>Б) престиж;</w:t>
      </w:r>
    </w:p>
    <w:p w:rsidR="00E210DB" w:rsidRDefault="00E210DB" w:rsidP="00E210DB">
      <w:pPr>
        <w:ind w:left="851"/>
      </w:pPr>
      <w:r>
        <w:t xml:space="preserve">В) </w:t>
      </w:r>
      <w:r w:rsidR="009A7E5C">
        <w:t>вигода;</w:t>
      </w:r>
    </w:p>
    <w:p w:rsidR="009A7E5C" w:rsidRDefault="009A7E5C" w:rsidP="00E210DB">
      <w:pPr>
        <w:ind w:left="851"/>
      </w:pPr>
      <w:r>
        <w:t>Г) комфорт</w:t>
      </w:r>
    </w:p>
    <w:p w:rsidR="00CA2CAC" w:rsidRPr="00CA2CAC" w:rsidRDefault="00CA2CAC" w:rsidP="00E210DB">
      <w:pPr>
        <w:ind w:left="851"/>
        <w:rPr>
          <w:b/>
          <w:i/>
        </w:rPr>
      </w:pPr>
    </w:p>
    <w:p w:rsidR="00CA2CAC" w:rsidRPr="00CA2CAC" w:rsidRDefault="00CA2CAC" w:rsidP="00E210DB">
      <w:pPr>
        <w:ind w:left="851"/>
        <w:rPr>
          <w:b/>
          <w:i/>
        </w:rPr>
      </w:pPr>
      <w:r w:rsidRPr="00CA2CAC">
        <w:rPr>
          <w:b/>
          <w:i/>
        </w:rPr>
        <w:t>Практичне завдання</w:t>
      </w:r>
    </w:p>
    <w:p w:rsidR="00CA2CAC" w:rsidRPr="003E6FE6" w:rsidRDefault="00CA2CAC" w:rsidP="00E210DB">
      <w:pPr>
        <w:ind w:left="851"/>
      </w:pPr>
      <w:r>
        <w:t>Скласти портрет споживача</w:t>
      </w:r>
    </w:p>
    <w:sectPr w:rsidR="00CA2CAC" w:rsidRPr="003E6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E2EAA"/>
    <w:multiLevelType w:val="hybridMultilevel"/>
    <w:tmpl w:val="092E8ADC"/>
    <w:lvl w:ilvl="0" w:tplc="B9DE2D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8E128D9"/>
    <w:multiLevelType w:val="hybridMultilevel"/>
    <w:tmpl w:val="B66E3F9E"/>
    <w:lvl w:ilvl="0" w:tplc="B094C2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42424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EB7"/>
    <w:rsid w:val="003E6FE6"/>
    <w:rsid w:val="00500EB7"/>
    <w:rsid w:val="00595A2A"/>
    <w:rsid w:val="009804CB"/>
    <w:rsid w:val="009A7E5C"/>
    <w:rsid w:val="009B7CF9"/>
    <w:rsid w:val="00AE21D4"/>
    <w:rsid w:val="00CA2CAC"/>
    <w:rsid w:val="00E2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F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8</cp:revision>
  <dcterms:created xsi:type="dcterms:W3CDTF">2023-01-31T18:37:00Z</dcterms:created>
  <dcterms:modified xsi:type="dcterms:W3CDTF">2023-01-31T19:27:00Z</dcterms:modified>
</cp:coreProperties>
</file>