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5A8" w14:textId="77599CCB" w:rsidR="00FA1EDC" w:rsidRDefault="00FA1EDC" w:rsidP="00FA1EDC">
      <w:pPr>
        <w:spacing w:before="240" w:after="0" w:line="240" w:lineRule="auto"/>
        <w:ind w:left="414" w:hanging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1358">
        <w:rPr>
          <w:rFonts w:ascii="Times New Roman" w:hAnsi="Times New Roman"/>
          <w:b/>
          <w:bCs/>
          <w:sz w:val="28"/>
          <w:szCs w:val="28"/>
          <w:lang w:val="uk-UA"/>
        </w:rPr>
        <w:t>ТЕМА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15AA3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lang w:val="uk-UA"/>
        </w:rPr>
        <w:t xml:space="preserve"> </w:t>
      </w:r>
      <w:r w:rsidRPr="00FA1EDC">
        <w:rPr>
          <w:rFonts w:ascii="Times New Roman" w:hAnsi="Times New Roman"/>
          <w:b/>
          <w:sz w:val="28"/>
          <w:szCs w:val="28"/>
          <w:lang w:val="uk-UA"/>
        </w:rPr>
        <w:t>ЛЮДИНА І КУЛЬТУРА В СУЧАСНОМУ СВІТІ</w:t>
      </w:r>
    </w:p>
    <w:p w14:paraId="3A287C72" w14:textId="77777777" w:rsidR="001C75B0" w:rsidRPr="00FA1EDC" w:rsidRDefault="001C75B0" w:rsidP="001C75B0">
      <w:pPr>
        <w:spacing w:after="0" w:line="240" w:lineRule="auto"/>
        <w:ind w:left="414" w:hanging="42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7E75C5" w14:textId="48212905" w:rsidR="00187780" w:rsidRPr="001C75B0" w:rsidRDefault="00187780" w:rsidP="001C75B0">
      <w:pPr>
        <w:pStyle w:val="a5"/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r w:rsidRPr="001C75B0">
        <w:rPr>
          <w:rFonts w:ascii="Times New Roman" w:hAnsi="Times New Roman"/>
          <w:sz w:val="28"/>
          <w:szCs w:val="28"/>
          <w:lang w:val="uk-UA"/>
        </w:rPr>
        <w:t>Культура як соціальне явище.</w:t>
      </w:r>
    </w:p>
    <w:p w14:paraId="6FF69B11" w14:textId="0A58B558" w:rsidR="00187780" w:rsidRDefault="00187780" w:rsidP="001C75B0">
      <w:pPr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bookmarkStart w:id="0" w:name="_Hlk125905355"/>
      <w:r>
        <w:rPr>
          <w:rFonts w:ascii="Times New Roman" w:hAnsi="Times New Roman"/>
          <w:sz w:val="28"/>
          <w:szCs w:val="28"/>
          <w:lang w:val="uk-UA"/>
        </w:rPr>
        <w:t>Компоненти</w:t>
      </w:r>
      <w:r w:rsidR="00527DDB">
        <w:rPr>
          <w:rFonts w:ascii="Times New Roman" w:hAnsi="Times New Roman"/>
          <w:sz w:val="28"/>
          <w:szCs w:val="28"/>
          <w:lang w:val="uk-UA"/>
        </w:rPr>
        <w:t>, ф</w:t>
      </w:r>
      <w:r w:rsidRPr="00527DDB">
        <w:rPr>
          <w:rFonts w:ascii="Times New Roman" w:hAnsi="Times New Roman"/>
          <w:sz w:val="28"/>
          <w:szCs w:val="28"/>
          <w:lang w:val="uk-UA"/>
        </w:rPr>
        <w:t>орми та функції культури.</w:t>
      </w:r>
    </w:p>
    <w:p w14:paraId="0831ADE4" w14:textId="7702B4DE" w:rsidR="001C75B0" w:rsidRDefault="001C75B0" w:rsidP="001C75B0">
      <w:pPr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r w:rsidRPr="001C75B0">
        <w:rPr>
          <w:rFonts w:ascii="Times New Roman" w:hAnsi="Times New Roman"/>
          <w:sz w:val="28"/>
          <w:szCs w:val="28"/>
        </w:rPr>
        <w:t>Культурний шок та його особливості</w:t>
      </w:r>
      <w:r w:rsidRPr="001C75B0">
        <w:rPr>
          <w:rFonts w:ascii="Times New Roman" w:hAnsi="Times New Roman"/>
          <w:sz w:val="28"/>
          <w:szCs w:val="28"/>
          <w:lang w:val="uk-UA"/>
        </w:rPr>
        <w:t>.</w:t>
      </w:r>
    </w:p>
    <w:p w14:paraId="3DE19658" w14:textId="416F4630" w:rsidR="001C75B0" w:rsidRPr="001C75B0" w:rsidRDefault="001C75B0" w:rsidP="001C75B0">
      <w:pPr>
        <w:pStyle w:val="a5"/>
        <w:numPr>
          <w:ilvl w:val="0"/>
          <w:numId w:val="6"/>
        </w:numPr>
        <w:ind w:left="426" w:firstLine="0"/>
        <w:rPr>
          <w:rFonts w:ascii="Times New Roman" w:hAnsi="Times New Roman"/>
          <w:sz w:val="28"/>
          <w:szCs w:val="28"/>
          <w:lang w:val="uk-UA"/>
        </w:rPr>
      </w:pPr>
      <w:r w:rsidRPr="001C75B0">
        <w:rPr>
          <w:rFonts w:ascii="Times New Roman" w:hAnsi="Times New Roman"/>
          <w:sz w:val="28"/>
          <w:szCs w:val="28"/>
          <w:lang w:val="uk-UA"/>
        </w:rPr>
        <w:t>Особливості української культури та методологія її вивчення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37E2DAA1" w14:textId="77777777" w:rsidR="00491358" w:rsidRDefault="00491358" w:rsidP="00187780">
      <w:pPr>
        <w:spacing w:after="0" w:line="240" w:lineRule="auto"/>
        <w:ind w:left="-10"/>
        <w:rPr>
          <w:rFonts w:ascii="Times New Roman" w:hAnsi="Times New Roman"/>
          <w:sz w:val="28"/>
          <w:szCs w:val="28"/>
          <w:lang w:val="uk-UA"/>
        </w:rPr>
      </w:pPr>
    </w:p>
    <w:p w14:paraId="733BE510" w14:textId="370D8B24" w:rsidR="00187780" w:rsidRPr="001C75B0" w:rsidRDefault="00187780" w:rsidP="001C75B0">
      <w:pPr>
        <w:pStyle w:val="a5"/>
        <w:numPr>
          <w:ilvl w:val="0"/>
          <w:numId w:val="2"/>
        </w:numPr>
        <w:spacing w:after="0" w:line="240" w:lineRule="auto"/>
        <w:ind w:left="-11" w:firstLine="72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Культура як соціальне явище</w:t>
      </w:r>
      <w:r w:rsidR="00C5666C"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</w:p>
    <w:p w14:paraId="16198E59" w14:textId="77777777" w:rsidR="00757CA2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Сучасний термін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культура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 походить від латинської, що спершу означало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обробляти землю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. Давньоримський мислитель Ціцерон  поширив значення цього слова на інтелектуальні явища,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обробітком духу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662A04E" w14:textId="56124623" w:rsidR="00187780" w:rsidRPr="00C5666C" w:rsidRDefault="0000008D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ультура</w:t>
      </w:r>
      <w:r w:rsidR="00187780" w:rsidRPr="00C5666C">
        <w:rPr>
          <w:rFonts w:ascii="Times New Roman" w:hAnsi="Times New Roman"/>
          <w:sz w:val="28"/>
          <w:szCs w:val="28"/>
          <w:lang w:val="uk-UA"/>
        </w:rPr>
        <w:t xml:space="preserve"> — це те, що створене людиною над власне природою як в матеріальному, так і в духовному плані. У широкому розумінні таке визначення культури побутує і сьогодні.</w:t>
      </w:r>
    </w:p>
    <w:p w14:paraId="0BEC67CE" w14:textId="6D76B9CE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Культуру вивчають багато наук — філософія, історія, культурологія тощо. Але соціологія має свій ракурс дослідження цього суспільного феномена. Вона вивчає роль культури у формуванні та розвитку соціальних систем — соціальних інститутів, груп, суспільства в цілому. Соціологи цікавляться яким чином культура впливає на розвиток соціальних спільнот. </w:t>
      </w:r>
    </w:p>
    <w:p w14:paraId="32237680" w14:textId="0AC45BCB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Культура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 — це система цінностей, уявлень про життя і кодів поведінки, що є спільними для людей, які пов'язані певним способом життя.</w:t>
      </w:r>
    </w:p>
    <w:p w14:paraId="1EFB3E35" w14:textId="0A68A8F4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Усі ці цінності, уявлення і коди поведінки є для людей залізними, тобто непорушними, правилами, що диктують як вони мають діяти в тій чи іншій ситуації, як спілкуватися з іншими людьми, вступати з ними у різноманітні стосунки і будувати суспільні структури. </w:t>
      </w:r>
    </w:p>
    <w:p w14:paraId="4A0F7442" w14:textId="6C26467F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Люди мають багато біологічних потреб: в харчуванні, продовженні роду тощо. Ці потреби змушують шукати найкращі способи їх задоволення. У процесі задоволення потреб люди творять культуру, яка сприяє виконанню своїх бажань і здійсненню спільної діяльності. Людина творить культуру, тому що вона (людина), на відміну від тварин, здатна навчати і навчатися шляхом взаємодії з іншими людьми. </w:t>
      </w:r>
    </w:p>
    <w:p w14:paraId="6C73E9E8" w14:textId="136B5646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Зв'язок між культурою і людьми має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взаємний характер</w:t>
      </w:r>
      <w:r w:rsidRPr="00C5666C">
        <w:rPr>
          <w:rFonts w:ascii="Times New Roman" w:hAnsi="Times New Roman"/>
          <w:sz w:val="28"/>
          <w:szCs w:val="28"/>
          <w:lang w:val="uk-UA"/>
        </w:rPr>
        <w:t>. Хоча люди вигадують культуру, проте саме культура творить людей.</w:t>
      </w:r>
    </w:p>
    <w:p w14:paraId="16AE35AE" w14:textId="7717F794" w:rsidR="00187780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>Культура формує особистість людини. Вона одночасно обмежує людську свободу і сприяє людській свободі.</w:t>
      </w:r>
    </w:p>
    <w:p w14:paraId="4383A645" w14:textId="77777777" w:rsidR="004C5F06" w:rsidRDefault="004C5F06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1E67E" w14:textId="1EABE52D" w:rsidR="004C5F06" w:rsidRPr="004C5F06" w:rsidRDefault="004C5F06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4C5F0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2.</w:t>
      </w:r>
      <w:r w:rsidRPr="004C5F0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ab/>
        <w:t>Компоненти, форми та функції культури.</w:t>
      </w:r>
    </w:p>
    <w:p w14:paraId="7B53335E" w14:textId="2F584207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Культура у суспільстві відіграє </w:t>
      </w:r>
      <w:r w:rsidRPr="001C75B0">
        <w:rPr>
          <w:rFonts w:ascii="Times New Roman" w:hAnsi="Times New Roman"/>
          <w:i/>
          <w:iCs/>
          <w:sz w:val="28"/>
          <w:szCs w:val="28"/>
          <w:lang w:val="uk-UA"/>
        </w:rPr>
        <w:t>багато функцій</w:t>
      </w:r>
      <w:r w:rsidRPr="00C5666C">
        <w:rPr>
          <w:rFonts w:ascii="Times New Roman" w:hAnsi="Times New Roman"/>
          <w:sz w:val="28"/>
          <w:szCs w:val="28"/>
          <w:lang w:val="uk-UA"/>
        </w:rPr>
        <w:t>, найголовнішими з яких є такі:</w:t>
      </w:r>
    </w:p>
    <w:p w14:paraId="6ADCE9B8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sz w:val="28"/>
          <w:szCs w:val="28"/>
          <w:lang w:val="uk-UA"/>
        </w:rPr>
        <w:t>Ф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ункція 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соціальної пам'яті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Культура зберігає, передає і вдосконалює людський досвід.</w:t>
      </w:r>
    </w:p>
    <w:p w14:paraId="0EBDC801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світньо</w:t>
      </w:r>
      <w:r w:rsidR="0000008D" w:rsidRPr="00757CA2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виховна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 функція. Індивід стає особистістю, членом суспільства в процесі соціалізації, тобто засвоєння знань, мови, символів, цінностей, звичаїв, традицій свого народу, своєї соціальної групи і всього людства.</w:t>
      </w:r>
    </w:p>
    <w:p w14:paraId="4DF69850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К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омунікативна функція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Культура — засіб спілкування людей, дозволяє їм пізнати і зрозуміти одне одного.</w:t>
      </w:r>
    </w:p>
    <w:p w14:paraId="4D2CA05A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нтегративна і дезінтегративна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 функція. Засвоєння культури створює у людей — членів певної соціальної групи — відчуття спільноти. Таким чином, культура згуртовує людей, інтегрує їх, забезпечує цілісність спільноти. Але, згуртовуючи людей на базі якої-небудь однієї субкультури, вона тим самим протиставляє їх іншим, роз'єднуючи ширші спільноти. Всередині цих ширших культурних спільнот можуть виникати конфлікти на культурному ґрунті.</w:t>
      </w:r>
    </w:p>
    <w:p w14:paraId="10F3B61B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Р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егулятивна функція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Під час процесу соціалізації — цінності, ідеали, норми, зразки поведінки стають частиною самосвідомості особистості. Вони формують і регулюють її поведінку. Культура визначає певні рамки в яких може і повинна діяти людина.</w:t>
      </w:r>
    </w:p>
    <w:p w14:paraId="36C02246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Культура є складним феноменом, у якому можна виділити ряд елементів. Насамперед, культуру поділяють на: духовну, або, як її ще називають нематеріальну</w:t>
      </w:r>
      <w:r w:rsid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(норми, цінності, зразки поведінки, вірування, мова та ін.) та матеріальну</w:t>
      </w:r>
      <w:r w:rsid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(знаряддя праці, архітектура, одяг, зброя тощо).</w:t>
      </w:r>
    </w:p>
    <w:p w14:paraId="10A6D713" w14:textId="77777777" w:rsidR="00757CA2" w:rsidRDefault="00757CA2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uk-UA"/>
        </w:rPr>
        <w:t>Науковці</w:t>
      </w:r>
      <w:r w:rsidR="00187780"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зосереджує свою увагу головним чином на вивченні нематеріальної культури — духовних цінностей суспільства, створених працею багатьох поколінь людей.</w:t>
      </w:r>
    </w:p>
    <w:p w14:paraId="209CD2BB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Першим і найважливішим </w:t>
      </w:r>
      <w:r w:rsidRPr="001C75B0">
        <w:rPr>
          <w:rFonts w:ascii="Times New Roman" w:hAnsi="Times New Roman"/>
          <w:i/>
          <w:iCs/>
          <w:color w:val="222222"/>
          <w:sz w:val="28"/>
          <w:szCs w:val="28"/>
          <w:lang w:val="uk-UA" w:eastAsia="uk-UA"/>
        </w:rPr>
        <w:t>елементом нематеріальної культури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є понятійно-логічний апарат, тобто знання, сформульовані у вигляді певних понять і уявлень, що зафіксовані в мові.</w:t>
      </w:r>
    </w:p>
    <w:p w14:paraId="406BBC1F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Мова — головний засіб людського спілкування. Саме завдяки їй спільнота згуртовується, нагромаджує і передає культурні надбання, соціалізує своїх членів. Мова — фундамент культури. Адже тільки за її допомогою ми фіксуємо і передаємо знання, норми, моделі поведінки.</w:t>
      </w:r>
    </w:p>
    <w:p w14:paraId="314C4FE2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Знання і переконання — це погляди людей стосовно того, яким є світ. Знання і переконання є важливою частиною нашого культурного спадку. Термін знання</w:t>
      </w:r>
      <w:r w:rsid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вживається щодо тих понять, які є результатом висновків, які походять з емпіричного досвіду.</w:t>
      </w:r>
    </w:p>
    <w:p w14:paraId="353D84F2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Переконання — це погляди, які не ґрунтуються на наукових фактах і не визнаються усіма як безумовно правдиві (наприклад, існують різні думки стосовно корисності або шкідливості для суспільства смертної кари, щодо того чи можна дозволяти аборти, чи існує життя після смерті тощо).</w:t>
      </w:r>
    </w:p>
    <w:p w14:paraId="0CC8B914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Цінності — це предмети і явища, важливі для культури, духовного життя певного народу, суспільства, це загальновизнані переконання щодо цілей до яких соціальна спільнота (і кожен її член) повинні прагнути, якими вони керуються у своєму щоденному житті</w:t>
      </w:r>
      <w:r w:rsid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.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Вони не тільки фіксують певні переконання з приводу мети життя, але й визначають шляхи та засоби якими її можна реалізувати.</w:t>
      </w:r>
    </w:p>
    <w:p w14:paraId="58F36F71" w14:textId="021494FE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У цінностях різних культур виділяються різні домінанти. Наприклад, десять заповідей Божих — для християнської культури; аскетизм, самозречення, медитація — для буддизму. В рамках європейської культури до основних цінностей належать такі, як: індивідуальна свобода самовираження, демократія, раціоналізм, успіх у роботі, сімейний добробут тощо.</w:t>
      </w:r>
      <w:r w:rsidR="00527D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Цінності не є статичними: вони змінюються з плином часу. </w:t>
      </w:r>
    </w:p>
    <w:p w14:paraId="05619A99" w14:textId="73D171B6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Складні зразки поведінки: звичаї, традиції, обряди.</w:t>
      </w:r>
    </w:p>
    <w:p w14:paraId="0C7486C6" w14:textId="77777777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Звичай являє собою звичну соціальну регуляцію, яку взято з минулого.</w:t>
      </w:r>
    </w:p>
    <w:p w14:paraId="6D630D54" w14:textId="77777777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lastRenderedPageBreak/>
        <w:t>Традиції — елементи спадщини, що передаються від покоління до покоління і утворюють спадковий зв'язок в історії людства.</w:t>
      </w:r>
    </w:p>
    <w:p w14:paraId="756FE61A" w14:textId="77777777" w:rsid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Обряди — стереотипи символічних колективних дій, які виражають почуття.</w:t>
      </w:r>
    </w:p>
    <w:p w14:paraId="4F266D8E" w14:textId="77777777" w:rsidR="00527DDB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C5666C">
        <w:rPr>
          <w:color w:val="222222"/>
          <w:sz w:val="28"/>
          <w:szCs w:val="28"/>
        </w:rPr>
        <w:t>У</w:t>
      </w:r>
      <w:r w:rsidR="00527DDB">
        <w:rPr>
          <w:color w:val="222222"/>
          <w:sz w:val="28"/>
          <w:szCs w:val="28"/>
        </w:rPr>
        <w:t xml:space="preserve"> </w:t>
      </w:r>
      <w:r w:rsidRPr="00C5666C">
        <w:rPr>
          <w:color w:val="222222"/>
          <w:sz w:val="28"/>
          <w:szCs w:val="28"/>
        </w:rPr>
        <w:t>межах одного суспільства існують різні форми культури. Залежно від того, хто створює культуру, і який її рівень, соціологи розрізняють три форми культури: елітарну, народну і масову.</w:t>
      </w:r>
    </w:p>
    <w:p w14:paraId="7748500E" w14:textId="373636E3" w:rsidR="00187780" w:rsidRPr="00C5666C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rStyle w:val="a4"/>
          <w:b w:val="0"/>
          <w:bCs w:val="0"/>
          <w:i/>
          <w:iCs/>
          <w:color w:val="222222"/>
          <w:sz w:val="28"/>
          <w:szCs w:val="28"/>
        </w:rPr>
        <w:t>Елітарна культура</w:t>
      </w:r>
      <w:r w:rsidRPr="00C5666C">
        <w:rPr>
          <w:color w:val="222222"/>
          <w:sz w:val="28"/>
          <w:szCs w:val="28"/>
        </w:rPr>
        <w:t> — створюється привілейованою частиною суспільства або, на її замовлення, — професійними творцями. Як правило, творіння елітарної культури випереджують рівень запитів середньо</w:t>
      </w:r>
      <w:r w:rsidR="00527DDB">
        <w:rPr>
          <w:color w:val="222222"/>
          <w:sz w:val="28"/>
          <w:szCs w:val="28"/>
        </w:rPr>
        <w:t>-</w:t>
      </w:r>
      <w:r w:rsidRPr="00C5666C">
        <w:rPr>
          <w:color w:val="222222"/>
          <w:sz w:val="28"/>
          <w:szCs w:val="28"/>
        </w:rPr>
        <w:t>освіченої людини. Коло її споживачів — високоінтелектуальна частина суспільства. Коли рівень освіченості суспільства зростає, розширюється коло її споживачів.</w:t>
      </w:r>
    </w:p>
    <w:p w14:paraId="2C3425D8" w14:textId="77777777" w:rsidR="00187780" w:rsidRPr="00C5666C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rStyle w:val="a4"/>
          <w:b w:val="0"/>
          <w:bCs w:val="0"/>
          <w:i/>
          <w:iCs/>
          <w:color w:val="222222"/>
          <w:sz w:val="28"/>
          <w:szCs w:val="28"/>
        </w:rPr>
        <w:t>Народна культура (фольклор)</w:t>
      </w:r>
      <w:r w:rsidRPr="00C5666C">
        <w:rPr>
          <w:color w:val="222222"/>
          <w:sz w:val="28"/>
          <w:szCs w:val="28"/>
        </w:rPr>
        <w:t> — створюється анонімними творцями, які не мають фахової підготовки. Вона є аматорською (не за рівнем, а за походженням) і колективною. Вона включає міфи, легенди, пісні, танці, казки тощо. Фольклор чітко локалізований, тобто пов'язаний з традиціями певної місцевості.</w:t>
      </w:r>
    </w:p>
    <w:p w14:paraId="32E0DAE9" w14:textId="2E750F10" w:rsidR="00D74463" w:rsidRDefault="00187780" w:rsidP="004C5F06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i/>
          <w:iCs/>
          <w:color w:val="222222"/>
          <w:sz w:val="28"/>
          <w:szCs w:val="28"/>
        </w:rPr>
        <w:t>Масова культура</w:t>
      </w:r>
      <w:r w:rsidRPr="00C5666C">
        <w:rPr>
          <w:color w:val="222222"/>
          <w:sz w:val="28"/>
          <w:szCs w:val="28"/>
        </w:rPr>
        <w:t xml:space="preserve"> створюється професійними творцями і поширюється за допомогою електронних пристроїв (радіо, телебачення, магнітофони, комп'ютери тощо); коли велика кількість людей стала отримувати ідентичну інформацію, із порівняно невеликої кількості джерел. Час появи масової культури — приблизно середина XX ст. Головною її ознакою є вторинна (на відміну від історично сталої) система культурних цінностей, призначених для масового споживання. Масова культура відрізняється високим рівнем стандартизації музичних, кінематографічних та інших зразків, що культивують типові ціннісні орієнтації.</w:t>
      </w:r>
    </w:p>
    <w:p w14:paraId="5BCFB62C" w14:textId="77777777" w:rsidR="006F232C" w:rsidRDefault="006F232C" w:rsidP="004C5F06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14:paraId="2E93AB0D" w14:textId="413307E3" w:rsidR="004C5F06" w:rsidRPr="006F232C" w:rsidRDefault="006F232C" w:rsidP="001C75B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  <w:u w:val="single"/>
        </w:rPr>
      </w:pPr>
      <w:r w:rsidRPr="006F232C">
        <w:rPr>
          <w:b/>
          <w:bCs/>
          <w:color w:val="222222"/>
          <w:sz w:val="28"/>
          <w:szCs w:val="28"/>
          <w:u w:val="single"/>
          <w:lang w:val="ru-RU"/>
        </w:rPr>
        <w:t>Культурний шок та його особливості.</w:t>
      </w:r>
    </w:p>
    <w:p w14:paraId="731409DF" w14:textId="7777777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sz w:val="28"/>
          <w:szCs w:val="28"/>
        </w:rPr>
        <w:t xml:space="preserve">Коли вчені говорять про </w:t>
      </w:r>
      <w:bookmarkStart w:id="1" w:name="_Hlk125905932"/>
      <w:r w:rsidRPr="00D74463">
        <w:rPr>
          <w:rFonts w:ascii="Times New Roman" w:hAnsi="Times New Roman"/>
          <w:sz w:val="28"/>
          <w:szCs w:val="28"/>
        </w:rPr>
        <w:t xml:space="preserve">культурний шок </w:t>
      </w:r>
      <w:bookmarkEnd w:id="1"/>
      <w:r w:rsidRPr="00D74463">
        <w:rPr>
          <w:rFonts w:ascii="Times New Roman" w:hAnsi="Times New Roman"/>
          <w:sz w:val="28"/>
          <w:szCs w:val="28"/>
        </w:rPr>
        <w:t xml:space="preserve">як про явище, мова йде про властиві всім людям переживання і відчуття, які вони випробовують при зміні звичних умов життя на нові. </w:t>
      </w:r>
    </w:p>
    <w:p w14:paraId="38684001" w14:textId="7777777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sz w:val="28"/>
          <w:szCs w:val="28"/>
        </w:rPr>
        <w:t xml:space="preserve">Суть культурного шоку – конфлікт старих і нових культурних норм та орієнтацій, старих, які властиві індивідові як представникові того суспільства, яке він покинув, і нових, які представляють те суспільство, в яке він прибув. Власне кажучи, культурний шок – це конфлікт двох культур на рівні індивідуальної свідомості. </w:t>
      </w:r>
    </w:p>
    <w:p w14:paraId="29CA1ED8" w14:textId="126C440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sz w:val="28"/>
          <w:szCs w:val="28"/>
        </w:rPr>
        <w:t>Культурний шок – це відчуття дискомфорту і дезорієнтації, що виникають при зустрічі з новим і важким для розуміння підходом до справи. Культурний шок є природною відповіддю на абсолютно нову обстановку.</w:t>
      </w:r>
    </w:p>
    <w:p w14:paraId="5E7A75F7" w14:textId="2AD5E99A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Pr="00D74463">
        <w:rPr>
          <w:rFonts w:ascii="Times New Roman" w:hAnsi="Times New Roman"/>
          <w:sz w:val="28"/>
          <w:szCs w:val="28"/>
        </w:rPr>
        <w:t>ази культурного шоку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B6F7D94" w14:textId="38A9CF9D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Фаза I. «Медовий місяць». </w:t>
      </w:r>
      <w:r w:rsidRPr="00D74463">
        <w:rPr>
          <w:rFonts w:ascii="Times New Roman" w:hAnsi="Times New Roman"/>
          <w:sz w:val="28"/>
          <w:szCs w:val="28"/>
        </w:rPr>
        <w:t xml:space="preserve">Більшість людей починають своє життя за кордоном з позитивного ставлення, навіть з ейфорією: все, що є новим, є екзотичним і привабливим. Протягом перших декількох тижнів більшість зачаровані новим середовищем. На стадії медового місяця людина помічає найочевидніші відмінності у мові, кліматі, архітектурі, кухні, географії тощо. Це – конкретні відмінності і їх легко оцінити. Факт того, що вони конкретні і видимі робить їх нестрашними. Їх можна побачити й оцінити, тим самим до них можна </w:t>
      </w:r>
      <w:r w:rsidRPr="00D74463">
        <w:rPr>
          <w:rFonts w:ascii="Times New Roman" w:hAnsi="Times New Roman"/>
          <w:sz w:val="28"/>
          <w:szCs w:val="28"/>
        </w:rPr>
        <w:lastRenderedPageBreak/>
        <w:t>пристосуватися. Цей медовий місяць може тривати від декількох днів або тижнів до шести місяців залежно від обставин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58E99A4" w14:textId="346BB82D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Фаза II. Неспокій і ворожість. </w:t>
      </w:r>
      <w:r w:rsidRPr="00D74463">
        <w:rPr>
          <w:rFonts w:ascii="Times New Roman" w:hAnsi="Times New Roman"/>
          <w:sz w:val="28"/>
          <w:szCs w:val="28"/>
        </w:rPr>
        <w:t>Через декілька тижнів або місяців людина усвідомлює проблеми із спілкуванням (навіть якщо знання мови непогане), що виникають на роботі, в магазині і вдома. Існують проблеми з житлом, проблеми пересування, проблеми з «шопінгом» і фактом, що оточуючі в більшості байдужі до неї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74463">
        <w:t xml:space="preserve"> </w:t>
      </w:r>
      <w:r w:rsidRPr="00D74463">
        <w:rPr>
          <w:rFonts w:ascii="Times New Roman" w:hAnsi="Times New Roman"/>
          <w:sz w:val="28"/>
          <w:szCs w:val="28"/>
        </w:rPr>
        <w:t>Ці відмінності створюють значно більше труднощів і є причиною більшості непорозумінь і розчарувань, після яких ви відчуваєте стрес і незручність.</w:t>
      </w:r>
      <w:r w:rsidRPr="00D74463">
        <w:t xml:space="preserve"> </w:t>
      </w:r>
      <w:r w:rsidRPr="00D74463">
        <w:rPr>
          <w:rFonts w:ascii="Times New Roman" w:hAnsi="Times New Roman"/>
          <w:sz w:val="28"/>
          <w:szCs w:val="28"/>
        </w:rPr>
        <w:t>У будьякому випадку цей період культурного шоку не тільки неминучий, але і корисний. Якщо людна з нього вибирається, то залишається в новому оточенні.</w:t>
      </w:r>
    </w:p>
    <w:p w14:paraId="2385622D" w14:textId="2D6DF9C0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Фаза III. Остаточне звикання.</w:t>
      </w:r>
      <w:r w:rsidRPr="00D74463">
        <w:rPr>
          <w:rFonts w:ascii="Times New Roman" w:hAnsi="Times New Roman"/>
          <w:sz w:val="28"/>
          <w:szCs w:val="28"/>
        </w:rPr>
        <w:t xml:space="preserve"> Якщо приїжджий є успішним у набутті деяких знань мови і починає пересуватися самостійно, він починає відкривати шляхи в нове соціальне оточення.</w:t>
      </w:r>
    </w:p>
    <w:p w14:paraId="6F131171" w14:textId="40E6EAB2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Фаза IV й остання «Бікультуризм».</w:t>
      </w:r>
      <w:r w:rsidRPr="00D74463">
        <w:rPr>
          <w:rFonts w:ascii="Times New Roman" w:hAnsi="Times New Roman"/>
          <w:sz w:val="28"/>
          <w:szCs w:val="28"/>
        </w:rPr>
        <w:t xml:space="preserve"> Ця остання фаза є здатністю людини благополучно «функціонувати» в двох культурах – своїй і прийомній. Вона по справжньому входить </w:t>
      </w:r>
      <w:proofErr w:type="gramStart"/>
      <w:r w:rsidRPr="00D74463">
        <w:rPr>
          <w:rFonts w:ascii="Times New Roman" w:hAnsi="Times New Roman"/>
          <w:sz w:val="28"/>
          <w:szCs w:val="28"/>
        </w:rPr>
        <w:t>у контакт</w:t>
      </w:r>
      <w:proofErr w:type="gramEnd"/>
      <w:r w:rsidRPr="00D74463">
        <w:rPr>
          <w:rFonts w:ascii="Times New Roman" w:hAnsi="Times New Roman"/>
          <w:sz w:val="28"/>
          <w:szCs w:val="28"/>
        </w:rPr>
        <w:t xml:space="preserve"> з новою культурою, не поверхнево і штучно, як турист, а глибоко, охоплюючи її.</w:t>
      </w:r>
    </w:p>
    <w:p w14:paraId="75C672D9" w14:textId="2762BA2D" w:rsidR="00D74463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>Зворотний культурний шок.</w:t>
      </w:r>
      <w:r w:rsidRPr="009439CC">
        <w:t xml:space="preserve"> </w:t>
      </w:r>
      <w:r w:rsidRPr="009439CC">
        <w:rPr>
          <w:rFonts w:ascii="Times New Roman" w:hAnsi="Times New Roman"/>
          <w:sz w:val="28"/>
          <w:szCs w:val="28"/>
        </w:rPr>
        <w:t>Це явище пов’язане з тим, що людині необхідно знову адаптуватися до умов рідної країни, які змінилися.</w:t>
      </w:r>
    </w:p>
    <w:p w14:paraId="118D246C" w14:textId="14BC719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>Повертаючись додому, підсвідомо ми чекаємо зустріти удома все так, як було, і сприймати все оточення вдома тими ж очима. Проте багато що встигло змінитися у рівні життя, політичному кліматі, у відносинах між родичами і друзями, а також і людина встигла змінитися за час, проведений за кордоном, і багато речей сприймається по-новому.</w:t>
      </w:r>
    </w:p>
    <w:p w14:paraId="1C5F8CB6" w14:textId="642E3622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>Процес «входження» людини в іншу культуру залежить від ряду чинників. До таких чинників відносяться індивідуальні відмінності – особистісні і демографічні.</w:t>
      </w:r>
    </w:p>
    <w:p w14:paraId="5BDFA7DE" w14:textId="6D30438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>На процес адаптації також значний вплив робить наявність попереднього досвіду перебування за кордоном, а також знання мови і культурних особливостей країни. Одним з найважливіших чинників адаптації до іншого культурного середовища є встановлення контактів з місцевими жителями, а також доброзичлива політика, що проводиться державою по відношенню до емігрантів.</w:t>
      </w:r>
    </w:p>
    <w:p w14:paraId="6F9CBEDB" w14:textId="029E1DA3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>Значний вплив на процес адаптації має рівень схожості і відмінності між «рідною» і новою країною мешкання.</w:t>
      </w:r>
    </w:p>
    <w:p w14:paraId="26659F88" w14:textId="77777777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 xml:space="preserve">Стосовно вирішення вже наявного культурного шоку, то у науковій літературі </w:t>
      </w:r>
      <w:r w:rsidRPr="009439CC">
        <w:rPr>
          <w:rFonts w:ascii="Times New Roman" w:hAnsi="Times New Roman"/>
          <w:i/>
          <w:iCs/>
          <w:sz w:val="28"/>
          <w:szCs w:val="28"/>
        </w:rPr>
        <w:t>виділяють п’ять таких способів.</w:t>
      </w:r>
      <w:r w:rsidRPr="009439CC">
        <w:rPr>
          <w:rFonts w:ascii="Times New Roman" w:hAnsi="Times New Roman"/>
          <w:sz w:val="28"/>
          <w:szCs w:val="28"/>
        </w:rPr>
        <w:t xml:space="preserve"> </w:t>
      </w:r>
    </w:p>
    <w:p w14:paraId="06E3A161" w14:textId="31A48DBC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>Перший спосіб</w:t>
      </w:r>
      <w:r w:rsidRPr="009439CC">
        <w:rPr>
          <w:rFonts w:ascii="Times New Roman" w:hAnsi="Times New Roman"/>
          <w:sz w:val="28"/>
          <w:szCs w:val="28"/>
        </w:rPr>
        <w:t xml:space="preserve"> можна умовно назвати геттоїзація. Він реалізується в ситуаціях, коли людина прибуває в інше суспільство, але старається або змушена  уникати будь-якого зіткнення з чужою культурою.</w:t>
      </w:r>
    </w:p>
    <w:p w14:paraId="10DE23B7" w14:textId="1D03A215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>Другий спосіб</w:t>
      </w:r>
      <w:r w:rsidRPr="009439CC">
        <w:rPr>
          <w:rFonts w:ascii="Times New Roman" w:hAnsi="Times New Roman"/>
          <w:sz w:val="28"/>
          <w:szCs w:val="28"/>
        </w:rPr>
        <w:t xml:space="preserve"> вирішення конфлікту культур – асиміляція, яка, по суті, протилежна геттоїзації. У разі асиміляції індивід, навпаки, повністю відмовляється від своєї культури і прагне цілком засвоїти необхідний для життя культурний багаж чужої культури.</w:t>
      </w:r>
    </w:p>
    <w:p w14:paraId="2F6DB2F5" w14:textId="4437D0C1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>Третій спосіб</w:t>
      </w:r>
      <w:r w:rsidRPr="009439CC">
        <w:rPr>
          <w:rFonts w:ascii="Times New Roman" w:hAnsi="Times New Roman"/>
          <w:sz w:val="28"/>
          <w:szCs w:val="28"/>
        </w:rPr>
        <w:t xml:space="preserve"> вирішення культурного конфлікту – проміжний, такий, що полягає в культурному обміні і взаємодії. Для того щоб обмін здійснювався </w:t>
      </w:r>
      <w:r w:rsidRPr="009439CC">
        <w:rPr>
          <w:rFonts w:ascii="Times New Roman" w:hAnsi="Times New Roman"/>
          <w:sz w:val="28"/>
          <w:szCs w:val="28"/>
        </w:rPr>
        <w:lastRenderedPageBreak/>
        <w:t>адекватно, тобто приносив користь і збагачував обидві сторони, потрібні доброзичливість і відвертість з обох сторін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2F86B9" w14:textId="77777777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>Четвертий спосіб</w:t>
      </w:r>
      <w:r w:rsidRPr="009439CC">
        <w:rPr>
          <w:rFonts w:ascii="Times New Roman" w:hAnsi="Times New Roman"/>
          <w:sz w:val="28"/>
          <w:szCs w:val="28"/>
        </w:rPr>
        <w:t xml:space="preserve"> – часткова асиміляція, коли індивід жертвує своєю культурою на користь іншокультурного середовища частково, тобто в якійсь одній із сфер життя: наприклад, на роботі керується нормами і вимогами іншокультурного середовища, а в сім’ї, на дозвіллі, в релігійній сфері – нормами своєї традиційної культури.</w:t>
      </w:r>
    </w:p>
    <w:p w14:paraId="2C504745" w14:textId="0DA0938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 xml:space="preserve"> П’ятий спосіб</w:t>
      </w:r>
      <w:r w:rsidRPr="009439CC">
        <w:rPr>
          <w:rFonts w:ascii="Times New Roman" w:hAnsi="Times New Roman"/>
          <w:sz w:val="28"/>
          <w:szCs w:val="28"/>
        </w:rPr>
        <w:t xml:space="preserve"> – колонізація, нав’язування своєї культури переселенцями корінним мешканцям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2EB3BB" w14:textId="77777777" w:rsidR="006F232C" w:rsidRDefault="006F232C" w:rsidP="006F232C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FDF32" w14:textId="36E8E8D0" w:rsidR="004C5F06" w:rsidRPr="001C75B0" w:rsidRDefault="006F232C" w:rsidP="001C75B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bookmarkStart w:id="2" w:name="_Hlk125906060"/>
      <w:r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Особливості української культури та методологія її вивчення.</w:t>
      </w:r>
    </w:p>
    <w:bookmarkEnd w:id="2"/>
    <w:p w14:paraId="00E7C770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Вивчення історії української культури має виходити зі знання її особливостей і основних тенденцій розвитку. Ці ознаки можемо поділити на дві великі категорії – інституційні та ментальні. Перші стосуються функціонування основних культурних інститутів і структур на вітчизняних теренах, інші – світоглядних характеристик її носіїв, людей, які ідентифікують себе належними до української культурної спільноти.</w:t>
      </w:r>
    </w:p>
    <w:p w14:paraId="54E40A74" w14:textId="79D141F5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Серед найспецифічніших інституційних ознак української культури найчастіше називають її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межовість.</w:t>
      </w:r>
      <w:r w:rsidRPr="004C5F06">
        <w:rPr>
          <w:rFonts w:ascii="Times New Roman" w:hAnsi="Times New Roman"/>
          <w:sz w:val="28"/>
          <w:szCs w:val="28"/>
          <w:lang w:val="uk-UA"/>
        </w:rPr>
        <w:t> </w:t>
      </w:r>
    </w:p>
    <w:p w14:paraId="4B71E6E5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Таким чином, із культурологічної точки зору,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межовість</w:t>
      </w:r>
      <w:r w:rsidRPr="004C5F06">
        <w:rPr>
          <w:rFonts w:ascii="Times New Roman" w:hAnsi="Times New Roman"/>
          <w:sz w:val="28"/>
          <w:szCs w:val="28"/>
          <w:lang w:val="uk-UA"/>
        </w:rPr>
        <w:t> 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унікальна соціокультурна характеристика української культури, яка складається з безлічі різноякісних субкультурних елементів і займає особливе геополітичне становище на кордоні між принципово різними світами.</w:t>
      </w:r>
      <w:r w:rsidRPr="004C5F06">
        <w:rPr>
          <w:rFonts w:ascii="Times New Roman" w:hAnsi="Times New Roman"/>
          <w:sz w:val="28"/>
          <w:szCs w:val="28"/>
          <w:lang w:val="uk-UA"/>
        </w:rPr>
        <w:t> Межовість української культури слід досліджувати на основі методологічних принципів багатовекторності культурних впливів, багатоконфесійності, багатоетнічності та багатоукладності.</w:t>
      </w:r>
    </w:p>
    <w:p w14:paraId="6B1E5EEF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Слід також обов'язково врахувати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наздоганяючий характер і опосередкованість сприйняття зовнішніх культурних впливів.</w:t>
      </w:r>
      <w:r w:rsidRPr="004C5F06">
        <w:rPr>
          <w:rFonts w:ascii="Times New Roman" w:hAnsi="Times New Roman"/>
          <w:sz w:val="28"/>
          <w:szCs w:val="28"/>
          <w:lang w:val="uk-UA"/>
        </w:rPr>
        <w:t> Хоча на рівні найкращих представників творчої еліти найновіші здобутки філософії, науки та мистецтва засвоювалися доволі швидко після свого виникнення в первинному культурному середовищі, масового поширення в українській культурі вони часто набували із великим запізненням. Опосередкованість сприйняття означала, що здобутки західної духовної традиції засвоювалися не автентично, а крізь призму традиції власної культури, внаслідок чого виникали синтетичні феномени. Класичним прикладом цьому є феномен двовірства часів Київської Русі.</w:t>
      </w:r>
    </w:p>
    <w:p w14:paraId="072CF1A3" w14:textId="145C6120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Принцип багатоконфесійності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 означає, що українська культура є культурою християнською, а не лише православною. Адже історично, крім Православної Церкви, в Україні діяла Римо-Католицька та похідна від неї Греко-Католицька (уніатська Церква), основні протестантські конфесії. </w:t>
      </w:r>
    </w:p>
    <w:p w14:paraId="623EA299" w14:textId="7D1F114B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Принцип багатоетнічності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 полягає в тому, що українська культура </w:t>
      </w:r>
      <w:r>
        <w:rPr>
          <w:rFonts w:ascii="Times New Roman" w:hAnsi="Times New Roman"/>
          <w:sz w:val="28"/>
          <w:szCs w:val="28"/>
          <w:lang w:val="uk-UA"/>
        </w:rPr>
        <w:t>віл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 віку створювалася не єдиним етносом, що мешкав на сучасній українській території з давніх-давен, а представниками різних народів, одні з яких вже щезли </w:t>
      </w:r>
      <w:r w:rsidRPr="004C5F06">
        <w:rPr>
          <w:rFonts w:ascii="Times New Roman" w:hAnsi="Times New Roman"/>
          <w:sz w:val="28"/>
          <w:szCs w:val="28"/>
          <w:lang w:val="uk-UA"/>
        </w:rPr>
        <w:lastRenderedPageBreak/>
        <w:t>з історичної арени, а інші продовжують існувати, створюючи одночасно й українську культуру як таку, й власні субкультури в її межах. Причому здебільшого вони мають особливі, неправославні релігійні уподобання</w:t>
      </w:r>
      <w:r w:rsidR="00EE7CE7">
        <w:rPr>
          <w:rFonts w:ascii="Times New Roman" w:hAnsi="Times New Roman"/>
          <w:sz w:val="28"/>
          <w:szCs w:val="28"/>
          <w:lang w:val="uk-UA"/>
        </w:rPr>
        <w:t>.</w:t>
      </w:r>
    </w:p>
    <w:p w14:paraId="17F0C41E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Нарешті,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принцип багатоукладності</w:t>
      </w:r>
      <w:r w:rsidRPr="004C5F06">
        <w:rPr>
          <w:rFonts w:ascii="Times New Roman" w:hAnsi="Times New Roman"/>
          <w:sz w:val="28"/>
          <w:szCs w:val="28"/>
          <w:lang w:val="uk-UA"/>
        </w:rPr>
        <w:t> означає поєднання архаїчних і сучасних елементів в усіх сферах культурного життя, наприклад, успішне функціонування підприємств, установ і організацій за західними стандартами бізнесової діяльності та переважання архаїчних – родинних, кланово-корпоративних відносин – у суспільно-політичному вимірі культури України. У цілому, як засвідчує світовий досвід, багатоукладність може стати основою для прискореної модернізації. Зокрема, Японія у 1950-1990 pp. здійснила "прорив століття" на основі поїдання традиційної культури із найновітнішими для свого часу технологіями ("східна мораль – західна техніка"). Напроти, в українській культурі складається протилежна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ситуація взаємоінерційності її складників, що належать до різних укладів.</w:t>
      </w:r>
      <w:r w:rsidRPr="004C5F06">
        <w:rPr>
          <w:rFonts w:ascii="Times New Roman" w:hAnsi="Times New Roman"/>
          <w:sz w:val="28"/>
          <w:szCs w:val="28"/>
          <w:lang w:val="uk-UA"/>
        </w:rPr>
        <w:t> Як засвідчують прикрі випадки з постачанням передоплачених літаків і бронетехніки в деякі країни третього світу, без перебільшення мільярдні замовлення зривалися не через відсутність технологій, а через брак сучасної виробничої й управлінської культури, застарілість відповідних організаційних структур.</w:t>
      </w:r>
    </w:p>
    <w:p w14:paraId="45DD8A0C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Послідовне використання зазначених принципів означає, що теоретична реконструкція будь-якого явища вітчизняного культурного надбання має відтворити його місце серед різних векторів культурних впливів і домінуючих християнських конфесій, зважити питому вагу у ньому різних етнічних компонентів і соціально- економічних та соціокультурних укладів, нарешті, встановити коефіцієнт відповідності подібному явищу в західній культурі та ступінь запізнення в розвитку порівняно з ним.</w:t>
      </w:r>
    </w:p>
    <w:p w14:paraId="5F05D097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Таким чином може бути забезпечений об'єктивізм і науковість у вивченні та відновленні національної культурної спадщини, суспільно-політичному відношенні піднятий її авторитет в очах світової громадськості й індиферентно налаштованого вітчизняного широкого загалу.</w:t>
      </w:r>
    </w:p>
    <w:p w14:paraId="7D200FB6" w14:textId="77777777" w:rsidR="004C5F06" w:rsidRPr="004C5F06" w:rsidRDefault="004C5F06" w:rsidP="00EE7CE7">
      <w:pPr>
        <w:spacing w:after="0"/>
        <w:ind w:left="-10" w:firstLine="861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Серед ментальних, світоглядних характеристик українства з часів Д. Чижевського згадуються:</w:t>
      </w:r>
    </w:p>
    <w:p w14:paraId="5207B7AC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кордоцентричність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, </w:t>
      </w:r>
      <w:r w:rsidRPr="004C5F06">
        <w:rPr>
          <w:rFonts w:ascii="Times New Roman" w:hAnsi="Times New Roman"/>
          <w:sz w:val="28"/>
          <w:szCs w:val="28"/>
          <w:lang w:val="uk-UA"/>
        </w:rPr>
        <w:t>тобто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сприйняття навколишнього світу та свого місця у ньому не стільки "головою" (розумом), а "серцем"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 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почуттями, емоціями, здоровим глуздом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0D1E1362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екзистенціальність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(орієнтація на неповторне в своїй окремішності людське існування</w:t>
      </w:r>
      <w:r w:rsidRPr="004C5F06">
        <w:rPr>
          <w:rFonts w:ascii="Times New Roman" w:hAnsi="Times New Roman"/>
          <w:sz w:val="28"/>
          <w:szCs w:val="28"/>
          <w:lang w:val="uk-UA"/>
        </w:rPr>
        <w:t>)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55DA5E88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антеїзм (відданість людини рідній землі, а не світові у цілому);</w:t>
      </w:r>
    </w:p>
    <w:p w14:paraId="35696FA2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плюралістинність і діалогічність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,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вміння поєднувати як на рівні матеріальних явищ, так і на рівні людського спілкування різноякісних й в іншому культурному середовищі, можливо, несумісних елементів.</w:t>
      </w:r>
    </w:p>
    <w:p w14:paraId="6DDFB9E3" w14:textId="77777777" w:rsidR="004C5F06" w:rsidRPr="009439CC" w:rsidRDefault="004C5F06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C5F06" w:rsidRPr="00943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354F"/>
    <w:multiLevelType w:val="multilevel"/>
    <w:tmpl w:val="AA18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C050B"/>
    <w:multiLevelType w:val="hybridMultilevel"/>
    <w:tmpl w:val="CA084420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441A5845"/>
    <w:multiLevelType w:val="hybridMultilevel"/>
    <w:tmpl w:val="1D86F44E"/>
    <w:lvl w:ilvl="0" w:tplc="0422000F">
      <w:start w:val="1"/>
      <w:numFmt w:val="decimal"/>
      <w:lvlText w:val="%1."/>
      <w:lvlJc w:val="left"/>
      <w:pPr>
        <w:ind w:left="1419" w:hanging="360"/>
      </w:pPr>
    </w:lvl>
    <w:lvl w:ilvl="1" w:tplc="04220019" w:tentative="1">
      <w:start w:val="1"/>
      <w:numFmt w:val="lowerLetter"/>
      <w:lvlText w:val="%2."/>
      <w:lvlJc w:val="left"/>
      <w:pPr>
        <w:ind w:left="2139" w:hanging="360"/>
      </w:pPr>
    </w:lvl>
    <w:lvl w:ilvl="2" w:tplc="0422001B" w:tentative="1">
      <w:start w:val="1"/>
      <w:numFmt w:val="lowerRoman"/>
      <w:lvlText w:val="%3."/>
      <w:lvlJc w:val="right"/>
      <w:pPr>
        <w:ind w:left="2859" w:hanging="180"/>
      </w:pPr>
    </w:lvl>
    <w:lvl w:ilvl="3" w:tplc="0422000F" w:tentative="1">
      <w:start w:val="1"/>
      <w:numFmt w:val="decimal"/>
      <w:lvlText w:val="%4."/>
      <w:lvlJc w:val="left"/>
      <w:pPr>
        <w:ind w:left="3579" w:hanging="360"/>
      </w:pPr>
    </w:lvl>
    <w:lvl w:ilvl="4" w:tplc="04220019" w:tentative="1">
      <w:start w:val="1"/>
      <w:numFmt w:val="lowerLetter"/>
      <w:lvlText w:val="%5."/>
      <w:lvlJc w:val="left"/>
      <w:pPr>
        <w:ind w:left="4299" w:hanging="360"/>
      </w:pPr>
    </w:lvl>
    <w:lvl w:ilvl="5" w:tplc="0422001B" w:tentative="1">
      <w:start w:val="1"/>
      <w:numFmt w:val="lowerRoman"/>
      <w:lvlText w:val="%6."/>
      <w:lvlJc w:val="right"/>
      <w:pPr>
        <w:ind w:left="5019" w:hanging="180"/>
      </w:pPr>
    </w:lvl>
    <w:lvl w:ilvl="6" w:tplc="0422000F" w:tentative="1">
      <w:start w:val="1"/>
      <w:numFmt w:val="decimal"/>
      <w:lvlText w:val="%7."/>
      <w:lvlJc w:val="left"/>
      <w:pPr>
        <w:ind w:left="5739" w:hanging="360"/>
      </w:pPr>
    </w:lvl>
    <w:lvl w:ilvl="7" w:tplc="04220019" w:tentative="1">
      <w:start w:val="1"/>
      <w:numFmt w:val="lowerLetter"/>
      <w:lvlText w:val="%8."/>
      <w:lvlJc w:val="left"/>
      <w:pPr>
        <w:ind w:left="6459" w:hanging="360"/>
      </w:pPr>
    </w:lvl>
    <w:lvl w:ilvl="8" w:tplc="0422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" w15:restartNumberingAfterBreak="0">
    <w:nsid w:val="461A1618"/>
    <w:multiLevelType w:val="hybridMultilevel"/>
    <w:tmpl w:val="2CF06FDC"/>
    <w:lvl w:ilvl="0" w:tplc="5E06952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D6159BA"/>
    <w:multiLevelType w:val="hybridMultilevel"/>
    <w:tmpl w:val="E8ACD2F2"/>
    <w:lvl w:ilvl="0" w:tplc="3E9654DA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41" w:hanging="360"/>
      </w:pPr>
    </w:lvl>
    <w:lvl w:ilvl="2" w:tplc="0422001B" w:tentative="1">
      <w:start w:val="1"/>
      <w:numFmt w:val="lowerRoman"/>
      <w:lvlText w:val="%3."/>
      <w:lvlJc w:val="right"/>
      <w:pPr>
        <w:ind w:left="1861" w:hanging="180"/>
      </w:pPr>
    </w:lvl>
    <w:lvl w:ilvl="3" w:tplc="0422000F" w:tentative="1">
      <w:start w:val="1"/>
      <w:numFmt w:val="decimal"/>
      <w:lvlText w:val="%4."/>
      <w:lvlJc w:val="left"/>
      <w:pPr>
        <w:ind w:left="2581" w:hanging="360"/>
      </w:pPr>
    </w:lvl>
    <w:lvl w:ilvl="4" w:tplc="04220019" w:tentative="1">
      <w:start w:val="1"/>
      <w:numFmt w:val="lowerLetter"/>
      <w:lvlText w:val="%5."/>
      <w:lvlJc w:val="left"/>
      <w:pPr>
        <w:ind w:left="3301" w:hanging="360"/>
      </w:pPr>
    </w:lvl>
    <w:lvl w:ilvl="5" w:tplc="0422001B" w:tentative="1">
      <w:start w:val="1"/>
      <w:numFmt w:val="lowerRoman"/>
      <w:lvlText w:val="%6."/>
      <w:lvlJc w:val="right"/>
      <w:pPr>
        <w:ind w:left="4021" w:hanging="180"/>
      </w:pPr>
    </w:lvl>
    <w:lvl w:ilvl="6" w:tplc="0422000F" w:tentative="1">
      <w:start w:val="1"/>
      <w:numFmt w:val="decimal"/>
      <w:lvlText w:val="%7."/>
      <w:lvlJc w:val="left"/>
      <w:pPr>
        <w:ind w:left="4741" w:hanging="360"/>
      </w:pPr>
    </w:lvl>
    <w:lvl w:ilvl="7" w:tplc="04220019" w:tentative="1">
      <w:start w:val="1"/>
      <w:numFmt w:val="lowerLetter"/>
      <w:lvlText w:val="%8."/>
      <w:lvlJc w:val="left"/>
      <w:pPr>
        <w:ind w:left="5461" w:hanging="360"/>
      </w:pPr>
    </w:lvl>
    <w:lvl w:ilvl="8" w:tplc="0422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6" w15:restartNumberingAfterBreak="0">
    <w:nsid w:val="652220DD"/>
    <w:multiLevelType w:val="hybridMultilevel"/>
    <w:tmpl w:val="5DF624E8"/>
    <w:lvl w:ilvl="0" w:tplc="DDB89A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170998">
    <w:abstractNumId w:val="5"/>
  </w:num>
  <w:num w:numId="2" w16cid:durableId="921065892">
    <w:abstractNumId w:val="4"/>
  </w:num>
  <w:num w:numId="3" w16cid:durableId="1234195087">
    <w:abstractNumId w:val="0"/>
  </w:num>
  <w:num w:numId="4" w16cid:durableId="1392919531">
    <w:abstractNumId w:val="3"/>
  </w:num>
  <w:num w:numId="5" w16cid:durableId="373777547">
    <w:abstractNumId w:val="1"/>
  </w:num>
  <w:num w:numId="6" w16cid:durableId="821117541">
    <w:abstractNumId w:val="2"/>
  </w:num>
  <w:num w:numId="7" w16cid:durableId="352607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F4"/>
    <w:rsid w:val="0000008D"/>
    <w:rsid w:val="00187780"/>
    <w:rsid w:val="001C75B0"/>
    <w:rsid w:val="00215CF5"/>
    <w:rsid w:val="0025057E"/>
    <w:rsid w:val="00463733"/>
    <w:rsid w:val="00491358"/>
    <w:rsid w:val="004C5F06"/>
    <w:rsid w:val="00527DDB"/>
    <w:rsid w:val="006F232C"/>
    <w:rsid w:val="00715AA3"/>
    <w:rsid w:val="00757CA2"/>
    <w:rsid w:val="00844A49"/>
    <w:rsid w:val="008C2C72"/>
    <w:rsid w:val="009439CC"/>
    <w:rsid w:val="00A94EF4"/>
    <w:rsid w:val="00B017FE"/>
    <w:rsid w:val="00BD1AB5"/>
    <w:rsid w:val="00C5666C"/>
    <w:rsid w:val="00D74463"/>
    <w:rsid w:val="00EC7DE5"/>
    <w:rsid w:val="00EE7CE7"/>
    <w:rsid w:val="00F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F6E"/>
  <w15:chartTrackingRefBased/>
  <w15:docId w15:val="{2FAB21AC-BB0F-4755-9391-BB7A517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78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877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87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187780"/>
    <w:rPr>
      <w:b/>
      <w:bCs/>
    </w:rPr>
  </w:style>
  <w:style w:type="paragraph" w:styleId="a5">
    <w:name w:val="List Paragraph"/>
    <w:basedOn w:val="a"/>
    <w:uiPriority w:val="34"/>
    <w:qFormat/>
    <w:rsid w:val="0049135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5F0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10578</Words>
  <Characters>6031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роман</cp:lastModifiedBy>
  <cp:revision>12</cp:revision>
  <dcterms:created xsi:type="dcterms:W3CDTF">2022-08-24T18:41:00Z</dcterms:created>
  <dcterms:modified xsi:type="dcterms:W3CDTF">2023-02-01T14:06:00Z</dcterms:modified>
</cp:coreProperties>
</file>