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ED" w:rsidRPr="00FD3E10" w:rsidRDefault="004448ED" w:rsidP="00FD3E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1.</w:t>
      </w:r>
    </w:p>
    <w:p w:rsidR="002303E5" w:rsidRPr="00FD3E10" w:rsidRDefault="004448ED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народу.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D3E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D3E10">
        <w:rPr>
          <w:rFonts w:ascii="Times New Roman" w:hAnsi="Times New Roman" w:cs="Times New Roman"/>
          <w:sz w:val="28"/>
          <w:szCs w:val="28"/>
        </w:rPr>
        <w:t>ітературної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лінгвоцид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>.</w:t>
      </w:r>
    </w:p>
    <w:p w:rsidR="004448ED" w:rsidRPr="00FD3E10" w:rsidRDefault="004448ED" w:rsidP="00FD3E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4448ED" w:rsidRPr="00FD3E10" w:rsidRDefault="004448ED" w:rsidP="00FD3E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серед мов світу. </w:t>
      </w:r>
    </w:p>
    <w:p w:rsidR="004448ED" w:rsidRPr="00FD3E10" w:rsidRDefault="004448ED" w:rsidP="00FD3E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>Мова і нація. Національна мова і літературна мова.</w:t>
      </w:r>
    </w:p>
    <w:p w:rsidR="004448ED" w:rsidRPr="00FD3E10" w:rsidRDefault="004448ED" w:rsidP="00FD3E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мовні реалії: причини мовного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лінгвоциду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8ED" w:rsidRPr="00FD3E10" w:rsidRDefault="004448ED" w:rsidP="00FD3E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>.</w:t>
      </w:r>
    </w:p>
    <w:p w:rsidR="004448ED" w:rsidRPr="00FD3E10" w:rsidRDefault="004448ED" w:rsidP="00FD3E10">
      <w:pPr>
        <w:pStyle w:val="a4"/>
        <w:shd w:val="clear" w:color="auto" w:fill="FFFFFF"/>
        <w:tabs>
          <w:tab w:val="left" w:pos="1701"/>
        </w:tabs>
        <w:spacing w:line="276" w:lineRule="auto"/>
        <w:ind w:left="284"/>
        <w:jc w:val="both"/>
        <w:rPr>
          <w:b/>
          <w:bCs/>
          <w:iCs/>
          <w:sz w:val="28"/>
          <w:szCs w:val="28"/>
        </w:rPr>
      </w:pPr>
      <w:r w:rsidRPr="00FD3E10">
        <w:rPr>
          <w:b/>
          <w:bCs/>
          <w:iCs/>
          <w:sz w:val="28"/>
          <w:szCs w:val="28"/>
        </w:rPr>
        <w:t>Рекомендована література</w:t>
      </w:r>
    </w:p>
    <w:p w:rsidR="004448ED" w:rsidRPr="00FD3E10" w:rsidRDefault="004448ED" w:rsidP="00FD3E1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 П. Коли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з’явилась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r w:rsidRPr="00FD3E10">
        <w:rPr>
          <w:rFonts w:ascii="Times New Roman" w:hAnsi="Times New Roman" w:cs="Times New Roman"/>
          <w:i/>
          <w:sz w:val="28"/>
          <w:szCs w:val="28"/>
        </w:rPr>
        <w:t xml:space="preserve">Локальна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</w:rPr>
        <w:t>історія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</w:rPr>
        <w:t>Електронний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</w:rPr>
        <w:t xml:space="preserve"> ресурс. Режим доступу: </w:t>
      </w:r>
      <w:hyperlink r:id="rId5" w:history="1">
        <w:r w:rsidRPr="00FD3E10">
          <w:rPr>
            <w:rStyle w:val="a5"/>
            <w:rFonts w:ascii="Times New Roman" w:hAnsi="Times New Roman"/>
            <w:sz w:val="28"/>
            <w:szCs w:val="28"/>
          </w:rPr>
          <w:t>https://localhistory.org.ua/videos/bez-bromu/koli-ziavilas-ukrayinska-mova-pavlo-gritsenko/</w:t>
        </w:r>
      </w:hyperlink>
    </w:p>
    <w:p w:rsidR="004448ED" w:rsidRPr="00FD3E10" w:rsidRDefault="004448ED" w:rsidP="00FD3E10">
      <w:pPr>
        <w:pStyle w:val="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3E10">
        <w:rPr>
          <w:rFonts w:ascii="Times New Roman" w:hAnsi="Times New Roman"/>
          <w:sz w:val="28"/>
          <w:szCs w:val="28"/>
        </w:rPr>
        <w:t>Іванишин В., </w:t>
      </w:r>
      <w:proofErr w:type="spellStart"/>
      <w:r w:rsidRPr="00FD3E10">
        <w:rPr>
          <w:rFonts w:ascii="Times New Roman" w:hAnsi="Times New Roman"/>
          <w:sz w:val="28"/>
          <w:szCs w:val="28"/>
        </w:rPr>
        <w:t>Радевич-Винницький</w:t>
      </w:r>
      <w:proofErr w:type="spellEnd"/>
      <w:r w:rsidRPr="00FD3E10">
        <w:rPr>
          <w:rFonts w:ascii="Times New Roman" w:hAnsi="Times New Roman"/>
          <w:sz w:val="28"/>
          <w:szCs w:val="28"/>
        </w:rPr>
        <w:t xml:space="preserve"> Я. Мова і нація. Дрогобич: Відродження, 1994. </w:t>
      </w:r>
      <w:r w:rsidRPr="00FD3E10">
        <w:rPr>
          <w:rFonts w:ascii="Times New Roman" w:hAnsi="Times New Roman"/>
          <w:i/>
          <w:sz w:val="28"/>
          <w:szCs w:val="28"/>
        </w:rPr>
        <w:t>Електронний ресурс. Режим доступу</w:t>
      </w:r>
      <w:r w:rsidRPr="00FD3E1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D3E10">
          <w:rPr>
            <w:rStyle w:val="a5"/>
            <w:rFonts w:ascii="Times New Roman" w:hAnsi="Times New Roman"/>
            <w:sz w:val="28"/>
            <w:szCs w:val="28"/>
          </w:rPr>
          <w:t>http://shron1.chtyvo.org.ua/Ivanyshyn_Vasyl/Mova_i_natsiia.pdf</w:t>
        </w:r>
      </w:hyperlink>
      <w:r w:rsidRPr="00FD3E10">
        <w:rPr>
          <w:rFonts w:ascii="Times New Roman" w:hAnsi="Times New Roman"/>
          <w:sz w:val="28"/>
          <w:szCs w:val="28"/>
        </w:rPr>
        <w:t xml:space="preserve"> </w:t>
      </w:r>
    </w:p>
    <w:p w:rsidR="004448ED" w:rsidRPr="00FD3E10" w:rsidRDefault="004448ED" w:rsidP="00FD3E10">
      <w:pPr>
        <w:pStyle w:val="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3E10">
        <w:rPr>
          <w:rFonts w:ascii="Times New Roman" w:hAnsi="Times New Roman"/>
          <w:sz w:val="28"/>
          <w:szCs w:val="28"/>
        </w:rPr>
        <w:t>Масенко</w:t>
      </w:r>
      <w:r w:rsidRPr="00FD3E10">
        <w:rPr>
          <w:rFonts w:ascii="Times New Roman" w:hAnsi="Times New Roman"/>
          <w:sz w:val="28"/>
          <w:szCs w:val="28"/>
          <w:lang w:val="en-US"/>
        </w:rPr>
        <w:t> </w:t>
      </w:r>
      <w:r w:rsidRPr="00FD3E10">
        <w:rPr>
          <w:rFonts w:ascii="Times New Roman" w:hAnsi="Times New Roman"/>
          <w:sz w:val="28"/>
          <w:szCs w:val="28"/>
        </w:rPr>
        <w:t xml:space="preserve">Л. Мовна політика. </w:t>
      </w:r>
      <w:r w:rsidRPr="00FD3E10">
        <w:rPr>
          <w:rFonts w:ascii="Times New Roman" w:hAnsi="Times New Roman"/>
          <w:i/>
          <w:sz w:val="28"/>
          <w:szCs w:val="28"/>
        </w:rPr>
        <w:t>Масенко Л. Нариси з соціолінгвістики</w:t>
      </w:r>
      <w:r w:rsidRPr="00FD3E10">
        <w:rPr>
          <w:rFonts w:ascii="Times New Roman" w:hAnsi="Times New Roman"/>
          <w:sz w:val="28"/>
          <w:szCs w:val="28"/>
        </w:rPr>
        <w:t>. Київ: ВД «Києво-Могилянська академія», 2010. С. 131 – 157.</w:t>
      </w:r>
    </w:p>
    <w:p w:rsidR="00FD3E10" w:rsidRDefault="004448ED" w:rsidP="00FD3E10">
      <w:pPr>
        <w:pStyle w:val="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3E10">
        <w:rPr>
          <w:rFonts w:ascii="Times New Roman" w:hAnsi="Times New Roman"/>
          <w:sz w:val="28"/>
          <w:szCs w:val="28"/>
        </w:rPr>
        <w:t xml:space="preserve">Масенко Л. Як СРСР репресував українську мову. </w:t>
      </w:r>
      <w:r w:rsidRPr="00FD3E10">
        <w:rPr>
          <w:rFonts w:ascii="Times New Roman" w:hAnsi="Times New Roman"/>
          <w:i/>
          <w:sz w:val="28"/>
          <w:szCs w:val="28"/>
        </w:rPr>
        <w:t>Локальна історія.</w:t>
      </w:r>
      <w:r w:rsidRPr="00FD3E10">
        <w:rPr>
          <w:rFonts w:ascii="Times New Roman" w:hAnsi="Times New Roman"/>
          <w:sz w:val="28"/>
          <w:szCs w:val="28"/>
        </w:rPr>
        <w:t xml:space="preserve"> </w:t>
      </w:r>
      <w:r w:rsidRPr="00FD3E10">
        <w:rPr>
          <w:rFonts w:ascii="Times New Roman" w:hAnsi="Times New Roman"/>
          <w:i/>
          <w:sz w:val="28"/>
          <w:szCs w:val="28"/>
        </w:rPr>
        <w:t xml:space="preserve">Електронний ресурс. Режим доступу: </w:t>
      </w:r>
      <w:hyperlink r:id="rId7" w:history="1">
        <w:r w:rsidRPr="00FD3E10">
          <w:rPr>
            <w:rStyle w:val="a5"/>
            <w:rFonts w:ascii="Times New Roman" w:hAnsi="Times New Roman"/>
            <w:sz w:val="28"/>
            <w:szCs w:val="28"/>
          </w:rPr>
          <w:t>https://localhistory.org.ua/texts/interviu/iak-srsr-represuvav-ukrayinsku-movu/</w:t>
        </w:r>
      </w:hyperlink>
    </w:p>
    <w:p w:rsidR="004448ED" w:rsidRPr="00FD3E10" w:rsidRDefault="004448ED" w:rsidP="00FD3E10">
      <w:pPr>
        <w:pStyle w:val="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D3E10">
        <w:rPr>
          <w:rFonts w:ascii="Times New Roman" w:hAnsi="Times New Roman"/>
          <w:sz w:val="28"/>
          <w:szCs w:val="28"/>
        </w:rPr>
        <w:t>Пономарів О. Українське слово для всіх і для кожного. Київ : Либідь. 2013. 360 с.</w:t>
      </w:r>
    </w:p>
    <w:p w:rsidR="004448ED" w:rsidRPr="00FD3E10" w:rsidRDefault="004448ED" w:rsidP="00FD3E1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ресурс. Режим доступу: </w:t>
      </w:r>
      <w:hyperlink r:id="rId8" w:history="1">
        <w:r w:rsidRPr="00FD3E10">
          <w:rPr>
            <w:rStyle w:val="a5"/>
            <w:rFonts w:ascii="Times New Roman" w:hAnsi="Times New Roman"/>
            <w:sz w:val="28"/>
            <w:szCs w:val="28"/>
          </w:rPr>
          <w:t>http://language-policy.info/2018/02/zrosla-kilkist-pryhylnykiv-ukrajinskoji-movy-yak-jedynoji-derzhavnoji-dos</w:t>
        </w:r>
      </w:hyperlink>
    </w:p>
    <w:p w:rsidR="00FD3E10" w:rsidRPr="00FD3E10" w:rsidRDefault="00FD3E10" w:rsidP="00FD3E1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Шевельов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Москва,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Маросейка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highlight w:val="yellow"/>
        </w:rPr>
        <w:t>Електронний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ресурс. Режим доступу:</w:t>
      </w:r>
    </w:p>
    <w:p w:rsidR="004448ED" w:rsidRPr="00FD3E10" w:rsidRDefault="004448ED" w:rsidP="00FD3E1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</w:rPr>
        <w:t xml:space="preserve">Шевчук С.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професійним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спрямуванням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FD3E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3E10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>, 2019. 640 </w:t>
      </w:r>
      <w:proofErr w:type="gramStart"/>
      <w:r w:rsidRPr="00FD3E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3E10">
        <w:rPr>
          <w:rFonts w:ascii="Times New Roman" w:hAnsi="Times New Roman" w:cs="Times New Roman"/>
          <w:sz w:val="28"/>
          <w:szCs w:val="28"/>
        </w:rPr>
        <w:t>.</w:t>
      </w:r>
    </w:p>
    <w:p w:rsidR="004448ED" w:rsidRPr="00FD3E10" w:rsidRDefault="004448ED" w:rsidP="00FD3E1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Чебанюк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О.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лаялися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предки. </w:t>
      </w:r>
      <w:r w:rsidRPr="00FD3E10">
        <w:rPr>
          <w:rFonts w:ascii="Times New Roman" w:hAnsi="Times New Roman" w:cs="Times New Roman"/>
          <w:i/>
          <w:sz w:val="28"/>
          <w:szCs w:val="28"/>
        </w:rPr>
        <w:t xml:space="preserve">Локальна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</w:rPr>
        <w:t>історія</w:t>
      </w:r>
      <w:proofErr w:type="spellEnd"/>
      <w:proofErr w:type="gramStart"/>
      <w:r w:rsidRPr="00FD3E1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D3E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</w:rPr>
        <w:t>Електронний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</w:rPr>
        <w:t xml:space="preserve"> ресурс. Режим доступу:</w:t>
      </w:r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D3E10">
          <w:rPr>
            <w:rStyle w:val="a5"/>
            <w:rFonts w:ascii="Times New Roman" w:hAnsi="Times New Roman"/>
            <w:sz w:val="28"/>
            <w:szCs w:val="28"/>
          </w:rPr>
          <w:t>https://localhistory.org.ua/texts/statti/khai-tebe-zamuchit-srachka-i-boliachka-iak-laialisia-nashi-predki/</w:t>
        </w:r>
      </w:hyperlink>
    </w:p>
    <w:p w:rsidR="007A663E" w:rsidRDefault="007A663E" w:rsidP="007A663E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63E" w:rsidRDefault="007A663E" w:rsidP="007A663E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63E" w:rsidRDefault="007A663E" w:rsidP="007A663E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63E" w:rsidRPr="007A663E" w:rsidRDefault="007A663E" w:rsidP="007A66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A663E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proofErr w:type="gramEnd"/>
      <w:r w:rsidRPr="007A663E">
        <w:rPr>
          <w:rFonts w:ascii="Times New Roman" w:hAnsi="Times New Roman" w:cs="Times New Roman"/>
          <w:b/>
          <w:sz w:val="28"/>
          <w:szCs w:val="28"/>
        </w:rPr>
        <w:t>ікаво</w:t>
      </w:r>
      <w:proofErr w:type="spellEnd"/>
      <w:r w:rsidRPr="007A663E">
        <w:rPr>
          <w:rFonts w:ascii="Times New Roman" w:hAnsi="Times New Roman" w:cs="Times New Roman"/>
          <w:b/>
          <w:sz w:val="28"/>
          <w:szCs w:val="28"/>
        </w:rPr>
        <w:t xml:space="preserve"> знати…</w:t>
      </w:r>
    </w:p>
    <w:p w:rsidR="007A663E" w:rsidRPr="007A663E" w:rsidRDefault="007A663E" w:rsidP="007A663E">
      <w:pPr>
        <w:pStyle w:val="a4"/>
        <w:jc w:val="both"/>
        <w:rPr>
          <w:i/>
          <w:sz w:val="28"/>
          <w:szCs w:val="28"/>
        </w:rPr>
      </w:pPr>
      <w:r w:rsidRPr="007A663E">
        <w:rPr>
          <w:i/>
          <w:sz w:val="28"/>
          <w:szCs w:val="28"/>
        </w:rPr>
        <w:t xml:space="preserve">Сучасне населення Землі розмовляє шістьма тисячами мов. За даними різних дослідників, щотижня виходить з ужитку одна мова. Американський </w:t>
      </w:r>
      <w:proofErr w:type="spellStart"/>
      <w:r w:rsidRPr="007A663E">
        <w:rPr>
          <w:i/>
          <w:sz w:val="28"/>
          <w:szCs w:val="28"/>
        </w:rPr>
        <w:t>еколінгвіст</w:t>
      </w:r>
      <w:proofErr w:type="spellEnd"/>
      <w:r w:rsidRPr="007A663E">
        <w:rPr>
          <w:i/>
          <w:sz w:val="28"/>
          <w:szCs w:val="28"/>
        </w:rPr>
        <w:t xml:space="preserve"> М. </w:t>
      </w:r>
      <w:proofErr w:type="spellStart"/>
      <w:r w:rsidRPr="007A663E">
        <w:rPr>
          <w:i/>
          <w:sz w:val="28"/>
          <w:szCs w:val="28"/>
        </w:rPr>
        <w:t>Краусс</w:t>
      </w:r>
      <w:proofErr w:type="spellEnd"/>
      <w:r w:rsidRPr="007A663E">
        <w:rPr>
          <w:i/>
          <w:sz w:val="28"/>
          <w:szCs w:val="28"/>
        </w:rPr>
        <w:t xml:space="preserve"> припускає, що протягом цього століття 95% мов зійдуть з історичного кону, залишиться тільки 300 мов.</w:t>
      </w:r>
    </w:p>
    <w:p w:rsidR="007A663E" w:rsidRPr="007A663E" w:rsidRDefault="007A663E" w:rsidP="007A663E">
      <w:pPr>
        <w:pStyle w:val="a4"/>
        <w:jc w:val="both"/>
        <w:rPr>
          <w:i/>
          <w:sz w:val="28"/>
          <w:szCs w:val="28"/>
        </w:rPr>
      </w:pPr>
      <w:r w:rsidRPr="007A663E">
        <w:rPr>
          <w:i/>
          <w:sz w:val="28"/>
          <w:szCs w:val="28"/>
        </w:rPr>
        <w:t xml:space="preserve">З усіх мов добре вивчені лише 500: приблизно 1400 перебувають на межі вимирання (найбільше таких в Австралії та США); дві третини мов не мають писемності. </w:t>
      </w:r>
    </w:p>
    <w:p w:rsidR="004448ED" w:rsidRPr="007A663E" w:rsidRDefault="004448ED" w:rsidP="00FD3E10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63E" w:rsidRPr="007A663E" w:rsidRDefault="007A663E" w:rsidP="007A663E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66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Українські мовні реалії: причини мовного </w:t>
      </w:r>
      <w:proofErr w:type="spellStart"/>
      <w:r w:rsidRPr="007A663E">
        <w:rPr>
          <w:rFonts w:ascii="Times New Roman" w:hAnsi="Times New Roman" w:cs="Times New Roman"/>
          <w:b/>
          <w:i/>
          <w:sz w:val="28"/>
          <w:szCs w:val="28"/>
          <w:lang w:val="uk-UA"/>
        </w:rPr>
        <w:t>лінгвоциду</w:t>
      </w:r>
      <w:proofErr w:type="spellEnd"/>
      <w:r w:rsidRPr="007A663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A663E" w:rsidRDefault="007A663E" w:rsidP="007A663E">
      <w:pPr>
        <w:pStyle w:val="a3"/>
        <w:spacing w:line="276" w:lineRule="auto"/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01B3B">
        <w:rPr>
          <w:rFonts w:ascii="Times New Roman" w:hAnsi="Times New Roman"/>
          <w:b/>
          <w:i/>
          <w:sz w:val="28"/>
          <w:szCs w:val="28"/>
          <w:lang w:val="uk-UA"/>
        </w:rPr>
        <w:t>Завдання 1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. Прочитайте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статтю Юрія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Шевельова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«Москва,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Маросєйка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». </w:t>
      </w:r>
      <w:r w:rsidRPr="00C6314A">
        <w:rPr>
          <w:rFonts w:ascii="Times New Roman" w:hAnsi="Times New Roman"/>
          <w:i/>
          <w:sz w:val="28"/>
          <w:szCs w:val="28"/>
          <w:highlight w:val="yellow"/>
          <w:lang w:val="uk-UA"/>
        </w:rPr>
        <w:t>Режим доступу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</w:p>
    <w:p w:rsidR="007A663E" w:rsidRPr="007A663E" w:rsidRDefault="007A663E" w:rsidP="007A663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7A663E">
        <w:rPr>
          <w:rFonts w:ascii="Times New Roman" w:hAnsi="Times New Roman"/>
          <w:i/>
          <w:sz w:val="28"/>
          <w:szCs w:val="28"/>
          <w:lang w:val="uk-UA"/>
        </w:rPr>
        <w:t>Поміркуйте над думкою: «Мова має значення»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A663E" w:rsidRDefault="007A663E" w:rsidP="00FD3E1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E10" w:rsidRPr="00FD3E10" w:rsidRDefault="00FD3E10" w:rsidP="00FD3E1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Лінгвоци́д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(також: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мововбивство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 – свідоме, цілеспрямоване нищення певної мови як головної ознаки етносу – народності, нації.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Лінгвоцид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спрямовується в першу чергу проти писемної форми мовлення. Кінцева мета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лінгвоциду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є не геноцид, тобто фізичне винищення певного народу, 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етноцид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– ліквідація цього народу як окремої культурно-історичної спільноти,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винародовлення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етносу.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Лінгвоцид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є передумовою масової денаціоналізації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манкуртизації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без нього неможлива втрата народом історичної пам'яті, етнічного імунітету, національної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самототожності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 без цього, своєю чергою, не може відбутись асиміляція – поглинання одного народу іншим. </w:t>
      </w:r>
      <w:r w:rsidRPr="00FD3E10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поневолювачі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забували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нищення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поневолених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Лінгвоцид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поліетнічних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утвореннях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багатонаціональних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державах, де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стикаються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панівного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поневолених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народі</w:t>
      </w:r>
      <w:proofErr w:type="gramStart"/>
      <w:r w:rsidRPr="00FD3E1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D3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лінгвоциду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жорстокими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3E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пом</w:t>
      </w:r>
      <w:proofErr w:type="gramEnd"/>
      <w:r w:rsidRPr="00FD3E10">
        <w:rPr>
          <w:rFonts w:ascii="Times New Roman" w:hAnsi="Times New Roman" w:cs="Times New Roman"/>
          <w:sz w:val="28"/>
          <w:szCs w:val="28"/>
        </w:rPr>
        <w:t>іркованими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відвертими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закамуфльованими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кінцевої</w:t>
      </w:r>
      <w:proofErr w:type="spellEnd"/>
      <w:r w:rsidRPr="00FD3E10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FD3E10">
        <w:rPr>
          <w:rFonts w:ascii="Times New Roman" w:hAnsi="Times New Roman" w:cs="Times New Roman"/>
          <w:sz w:val="28"/>
          <w:szCs w:val="28"/>
        </w:rPr>
        <w:t>лінгвоциду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Наприклад: </w:t>
      </w:r>
      <w:r w:rsidRPr="00FD3E10">
        <w:rPr>
          <w:rFonts w:ascii="Times New Roman" w:hAnsi="Times New Roman" w:cs="Times New Roman"/>
          <w:sz w:val="28"/>
          <w:szCs w:val="28"/>
        </w:rPr>
        <w:t>XVII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століття 1627 р – наказ царя Михайла з подання Московського патріарха Філарета спалити в державі всі примірники надрукованого в Україні «Учительного Євангелія» Кирила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Ставровецького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>; 1998-2001 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рр.–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інформаційною революцією 90-х років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зросійщення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відбувається ще інтенсивнішими методами, ніж за часів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/>
        </w:rPr>
        <w:t>Валуєвщини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Інформаційний простір України був майже повністю зрусифікований. Неукраїнська, а часом антиукраїнська політика урядів України призвела до того, що державну мову з української преси витіснила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мова сусідньої країни, і співвідношення між україномовною та російськомовною пресою складало 1:10. </w:t>
      </w:r>
    </w:p>
    <w:p w:rsidR="00FD3E10" w:rsidRPr="00FD3E10" w:rsidRDefault="00FD3E10" w:rsidP="00FD3E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 w:eastAsia="uk-UA"/>
        </w:rPr>
        <w:t>Цілеспрямоване нищення української мови (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val="uk-UA" w:eastAsia="uk-UA"/>
        </w:rPr>
        <w:t>лінгвоцид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як визначальної ознаки української нації </w:t>
      </w:r>
      <w:r w:rsidRPr="00FD3E1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FD3E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боку Росії впродовж багатьох століть є незаперечним історичним фактом та </w:t>
      </w:r>
      <w:r w:rsidRPr="00FD3E1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FD3E10">
        <w:rPr>
          <w:rFonts w:ascii="Times New Roman" w:hAnsi="Times New Roman" w:cs="Times New Roman"/>
          <w:sz w:val="28"/>
          <w:szCs w:val="28"/>
          <w:lang w:val="uk-UA" w:eastAsia="uk-UA"/>
        </w:rPr>
        <w:t>визнаний рішенням Конституційного Суду України від 14.07.2021 № 1-р/2021.</w:t>
      </w:r>
    </w:p>
    <w:p w:rsidR="00FD3E10" w:rsidRPr="00FD3E10" w:rsidRDefault="00FD3E10" w:rsidP="00FD3E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Лінгвоцид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є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складовою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геноциду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українці</w:t>
      </w:r>
      <w:proofErr w:type="gram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тимчасово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окупованих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територіях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важливий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чинник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національної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ідентичності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державотворення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є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однією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головних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цілей</w:t>
      </w:r>
      <w:proofErr w:type="spellEnd"/>
      <w:proofErr w:type="gram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осії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війні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D3E10" w:rsidRPr="00FD3E10" w:rsidRDefault="00FD3E10" w:rsidP="00FD3E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eastAsia="uk-UA"/>
        </w:rPr>
        <w:t>Можливі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прояви </w:t>
      </w:r>
      <w:proofErr w:type="spellStart"/>
      <w:proofErr w:type="gramStart"/>
      <w:r w:rsidRPr="00FD3E10">
        <w:rPr>
          <w:rFonts w:ascii="Times New Roman" w:hAnsi="Times New Roman" w:cs="Times New Roman"/>
          <w:i/>
          <w:sz w:val="28"/>
          <w:szCs w:val="28"/>
          <w:lang w:eastAsia="uk-UA"/>
        </w:rPr>
        <w:t>л</w:t>
      </w:r>
      <w:proofErr w:type="gramEnd"/>
      <w:r w:rsidRPr="00FD3E10">
        <w:rPr>
          <w:rFonts w:ascii="Times New Roman" w:hAnsi="Times New Roman" w:cs="Times New Roman"/>
          <w:i/>
          <w:sz w:val="28"/>
          <w:szCs w:val="28"/>
          <w:lang w:eastAsia="uk-UA"/>
        </w:rPr>
        <w:t>інгвоциду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eastAsia="uk-UA"/>
        </w:rPr>
        <w:t>: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окупаційними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адміністраціями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лише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інформування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громадян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примус до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заборона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публічних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комунікаціях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при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спілкуванні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громадян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представниками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окупаційних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адміністрацій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іншими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людьми;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застосування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лише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загального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ознайомлення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реклами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оголошення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таблички,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вивіски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покажчики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зовнішня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інша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реклама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), демонтаж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пошкодження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носіїв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загального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ознайомлення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реклами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виконаних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державною</w:t>
      </w:r>
      <w:proofErr w:type="gram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перешкод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примусове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припинення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заборона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ЗМІ,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інтернет-ресурсів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надають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витіснення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повне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часткове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переведення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осві</w:t>
      </w:r>
      <w:proofErr w:type="gram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на</w:t>
      </w:r>
      <w:proofErr w:type="gram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навчання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скасування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зменшення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обсягу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викладання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літератури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предметів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примус до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заборона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при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проведенні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публічних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заході</w:t>
      </w:r>
      <w:proofErr w:type="gram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у т.ч.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культурно-мистецьких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просвітницьких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обмеження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доступу,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заборона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поширення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знищення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 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літератури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друкованої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продукції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мовою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примус до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російської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обслуговування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у т.ч. при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наданні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товари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послуги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при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наданні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транспорту та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зв’язку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D3E10" w:rsidRPr="00FD3E10" w:rsidRDefault="00FD3E10" w:rsidP="00FD3E1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дії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спрямовані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звуження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сфери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функціонування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української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D3E10" w:rsidRDefault="00FD3E10" w:rsidP="00FD3E1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Акти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лінгвоциду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української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мови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завжди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супроводжуються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погрозами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залякуванням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застосуванням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фізичної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сили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психологічного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тиску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обмеженням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волі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викраденням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тортурами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вбивствами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іншими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злочинами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проти</w:t>
      </w:r>
      <w:proofErr w:type="spell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українці</w:t>
      </w:r>
      <w:proofErr w:type="gramStart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в</w:t>
      </w:r>
      <w:proofErr w:type="spellEnd"/>
      <w:proofErr w:type="gramEnd"/>
      <w:r w:rsidRPr="00FD3E10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імені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окупаційних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адміністрацій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видаватися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поширюватися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незаконні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акти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документи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містять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докази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D3E10">
        <w:rPr>
          <w:rFonts w:ascii="Times New Roman" w:hAnsi="Times New Roman" w:cs="Times New Roman"/>
          <w:sz w:val="28"/>
          <w:szCs w:val="28"/>
          <w:lang w:eastAsia="uk-UA"/>
        </w:rPr>
        <w:t>лінгвоциду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D3E10" w:rsidRDefault="00FD3E10" w:rsidP="00FD3E1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D3E10" w:rsidRPr="00101B3B" w:rsidRDefault="00FD3E10" w:rsidP="00C6314A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01B3B">
        <w:rPr>
          <w:rFonts w:ascii="Times New Roman" w:hAnsi="Times New Roman"/>
          <w:b/>
          <w:sz w:val="28"/>
          <w:szCs w:val="28"/>
          <w:lang w:val="uk-UA"/>
        </w:rPr>
        <w:t>Завдання 2.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 З’ясуйте за словниками та запишіть значення поданих слів; вкажіть джерело інформації:</w:t>
      </w:r>
      <w:r w:rsidRPr="00101B3B">
        <w:rPr>
          <w:rFonts w:ascii="Times New Roman" w:hAnsi="Times New Roman"/>
          <w:sz w:val="28"/>
          <w:szCs w:val="28"/>
          <w:lang w:val="uk-UA"/>
        </w:rPr>
        <w:t xml:space="preserve"> імпорт, експорт, бізнес, артикул, дилер, брокер, маркетинг, дистриб’ютор, база даних, інформаційний ресурс, інформаційна технологія, комп’ютерна мережа, криптографія, оператор, сервер, файл, штучний інтелект, конституція, нація,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лінгвоцид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закон.</w:t>
      </w:r>
    </w:p>
    <w:p w:rsidR="00FD3E10" w:rsidRPr="00101B3B" w:rsidRDefault="00FD3E10" w:rsidP="00C6314A">
      <w:pPr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01B3B">
        <w:rPr>
          <w:rFonts w:ascii="Times New Roman" w:hAnsi="Times New Roman"/>
          <w:b/>
          <w:sz w:val="28"/>
          <w:szCs w:val="28"/>
          <w:lang w:val="uk-UA"/>
        </w:rPr>
        <w:t>Завдання 3</w:t>
      </w:r>
      <w:r w:rsidRPr="00101B3B">
        <w:rPr>
          <w:rFonts w:ascii="Times New Roman" w:hAnsi="Times New Roman"/>
          <w:sz w:val="28"/>
          <w:szCs w:val="28"/>
          <w:lang w:val="uk-UA"/>
        </w:rPr>
        <w:t>.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 Проаналізуйте подані словосполучення. Урахувавши значення слів іншомовного походження, зредагуйте випадки тавтології (багатослів’я, повторень): </w:t>
      </w:r>
      <w:r w:rsidRPr="00101B3B">
        <w:rPr>
          <w:rFonts w:ascii="Times New Roman" w:hAnsi="Times New Roman"/>
          <w:sz w:val="28"/>
          <w:szCs w:val="28"/>
          <w:lang w:val="uk-UA"/>
        </w:rPr>
        <w:t>вільна вакансія, власноручний автограф, експонат виставки, перший дебют, дивний парадокс, ностальгія за Батьківщиною, урочиста інавгурація, фальшива підробка, примусова депортація, необізнаний дилетант.</w:t>
      </w:r>
    </w:p>
    <w:p w:rsidR="00FD3E10" w:rsidRPr="00101B3B" w:rsidRDefault="00FD3E10" w:rsidP="007A663E">
      <w:pPr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B3B">
        <w:rPr>
          <w:rFonts w:ascii="Times New Roman" w:hAnsi="Times New Roman"/>
          <w:b/>
          <w:sz w:val="28"/>
          <w:szCs w:val="28"/>
          <w:lang w:val="uk-UA"/>
        </w:rPr>
        <w:t>Завдання 4</w:t>
      </w:r>
      <w:r w:rsidRPr="00101B3B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 Запишіть слова у дві колонки: у ліву – з м</w:t>
      </w:r>
      <w:r w:rsidRPr="005963E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>яким знаком, у праву – без нього:</w:t>
      </w:r>
      <w:r w:rsidRPr="00101B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1B3B">
        <w:rPr>
          <w:rFonts w:ascii="Times New Roman" w:hAnsi="Times New Roman"/>
          <w:sz w:val="28"/>
          <w:szCs w:val="28"/>
          <w:lang w:val="uk-UA"/>
        </w:rPr>
        <w:t xml:space="preserve">чіл…ний,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област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…, різ…ба, р…ясно,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ад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ютант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нян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к</w:t>
      </w:r>
      <w:r w:rsidR="00942787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духм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асфал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 xml:space="preserve">…т, сіл…с…кий, 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пол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…с…кий, бур…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ян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моркв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дерв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, м..</w:t>
      </w:r>
      <w:proofErr w:type="spellStart"/>
      <w:r w:rsidR="00942787">
        <w:rPr>
          <w:rFonts w:ascii="Times New Roman" w:hAnsi="Times New Roman"/>
          <w:sz w:val="28"/>
          <w:szCs w:val="28"/>
          <w:lang w:val="uk-UA"/>
        </w:rPr>
        <w:t>яч</w:t>
      </w:r>
      <w:proofErr w:type="spellEnd"/>
      <w:r w:rsidR="00942787">
        <w:rPr>
          <w:rFonts w:ascii="Times New Roman" w:hAnsi="Times New Roman"/>
          <w:sz w:val="28"/>
          <w:szCs w:val="28"/>
          <w:lang w:val="uk-UA"/>
        </w:rPr>
        <w:t>, сіл…</w:t>
      </w:r>
      <w:r w:rsidR="005963EF">
        <w:rPr>
          <w:rFonts w:ascii="Times New Roman" w:hAnsi="Times New Roman"/>
          <w:sz w:val="28"/>
          <w:szCs w:val="28"/>
          <w:lang w:val="uk-UA"/>
        </w:rPr>
        <w:t xml:space="preserve">, волос..кий, </w:t>
      </w:r>
      <w:proofErr w:type="spellStart"/>
      <w:r w:rsidR="005963EF">
        <w:rPr>
          <w:rFonts w:ascii="Times New Roman" w:hAnsi="Times New Roman"/>
          <w:sz w:val="28"/>
          <w:szCs w:val="28"/>
          <w:lang w:val="uk-UA"/>
        </w:rPr>
        <w:t>гет</w:t>
      </w:r>
      <w:proofErr w:type="spellEnd"/>
      <w:r w:rsidR="005963EF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="005963EF">
        <w:rPr>
          <w:rFonts w:ascii="Times New Roman" w:hAnsi="Times New Roman"/>
          <w:sz w:val="28"/>
          <w:szCs w:val="28"/>
          <w:lang w:val="uk-UA"/>
        </w:rPr>
        <w:t>манщина</w:t>
      </w:r>
      <w:proofErr w:type="spellEnd"/>
      <w:r w:rsidR="005963E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963EF">
        <w:rPr>
          <w:rFonts w:ascii="Times New Roman" w:hAnsi="Times New Roman"/>
          <w:sz w:val="28"/>
          <w:szCs w:val="28"/>
          <w:lang w:val="uk-UA"/>
        </w:rPr>
        <w:t>дівчинон</w:t>
      </w:r>
      <w:proofErr w:type="spellEnd"/>
      <w:r w:rsidR="005963EF">
        <w:rPr>
          <w:rFonts w:ascii="Times New Roman" w:hAnsi="Times New Roman"/>
          <w:sz w:val="28"/>
          <w:szCs w:val="28"/>
          <w:lang w:val="uk-UA"/>
        </w:rPr>
        <w:t xml:space="preserve">…ці, </w:t>
      </w:r>
      <w:proofErr w:type="spellStart"/>
      <w:r w:rsidR="005963EF">
        <w:rPr>
          <w:rFonts w:ascii="Times New Roman" w:hAnsi="Times New Roman"/>
          <w:sz w:val="28"/>
          <w:szCs w:val="28"/>
          <w:lang w:val="uk-UA"/>
        </w:rPr>
        <w:t>таріл</w:t>
      </w:r>
      <w:proofErr w:type="spellEnd"/>
      <w:r w:rsidR="005963EF">
        <w:rPr>
          <w:rFonts w:ascii="Times New Roman" w:hAnsi="Times New Roman"/>
          <w:sz w:val="28"/>
          <w:szCs w:val="28"/>
          <w:lang w:val="uk-UA"/>
        </w:rPr>
        <w:t>…ці.</w:t>
      </w:r>
    </w:p>
    <w:p w:rsidR="00FD3E10" w:rsidRPr="00101B3B" w:rsidRDefault="00FD3E10" w:rsidP="007A663E">
      <w:pPr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01B3B">
        <w:rPr>
          <w:rFonts w:ascii="Times New Roman" w:hAnsi="Times New Roman"/>
          <w:b/>
          <w:sz w:val="28"/>
          <w:szCs w:val="28"/>
          <w:lang w:val="uk-UA"/>
        </w:rPr>
        <w:t>Завдання 5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. Поставте іменники в давальному відмінку. В одну колонку запишіть слова з м’яким знаком, а в другу – без м’якого знака: </w:t>
      </w:r>
      <w:r w:rsidRPr="00101B3B">
        <w:rPr>
          <w:rFonts w:ascii="Times New Roman" w:hAnsi="Times New Roman"/>
          <w:sz w:val="28"/>
          <w:szCs w:val="28"/>
          <w:lang w:val="uk-UA"/>
        </w:rPr>
        <w:t>спілка, дочка, циганка, донька, тітонька, фіалка, калинонька, тіточка, рибалонька, сиротинка, білка, колиска, люлька, тарілка, сиротинонька, веселка, вчителька, футболка, бджілка, жилка, полька, динька, галка, сопілочка, голка, жменька, доріженька, річка, читачка, книжка.</w:t>
      </w:r>
    </w:p>
    <w:p w:rsidR="00FD3E10" w:rsidRPr="00101B3B" w:rsidRDefault="00FD3E10" w:rsidP="007A663E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01B3B">
        <w:rPr>
          <w:rFonts w:ascii="Times New Roman" w:hAnsi="Times New Roman"/>
          <w:b/>
          <w:sz w:val="28"/>
          <w:szCs w:val="28"/>
          <w:lang w:val="uk-UA"/>
        </w:rPr>
        <w:t>Завдання 6.</w:t>
      </w:r>
      <w:r w:rsidRPr="00101B3B">
        <w:rPr>
          <w:rFonts w:ascii="Times New Roman" w:hAnsi="Times New Roman"/>
          <w:i/>
          <w:sz w:val="28"/>
          <w:szCs w:val="28"/>
          <w:lang w:val="uk-UA"/>
        </w:rPr>
        <w:t xml:space="preserve"> Запишіть слова, вставляючи, де потрібно, апостроф.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різдв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дев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..ять, п..ять, двох…ярусний,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св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ященик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язати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з…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їзд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В…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єтнам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дистриб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ютор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з…ясувати, з…юрмитися, роз…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єднаний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св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ято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комп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ютер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ад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ютант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кар…</w:t>
      </w:r>
      <w:proofErr w:type="spellStart"/>
      <w:r w:rsidRPr="00101B3B">
        <w:rPr>
          <w:rFonts w:ascii="Times New Roman" w:hAnsi="Times New Roman"/>
          <w:sz w:val="28"/>
          <w:szCs w:val="28"/>
          <w:lang w:val="uk-UA"/>
        </w:rPr>
        <w:t>єр</w:t>
      </w:r>
      <w:proofErr w:type="spellEnd"/>
      <w:r w:rsidRPr="00101B3B">
        <w:rPr>
          <w:rFonts w:ascii="Times New Roman" w:hAnsi="Times New Roman"/>
          <w:sz w:val="28"/>
          <w:szCs w:val="28"/>
          <w:lang w:val="uk-UA"/>
        </w:rPr>
        <w:t>, від…ємний.</w:t>
      </w:r>
    </w:p>
    <w:p w:rsidR="007A663E" w:rsidRDefault="007A663E" w:rsidP="00FD3E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63E">
        <w:rPr>
          <w:rFonts w:ascii="Times New Roman" w:hAnsi="Times New Roman" w:cs="Times New Roman"/>
          <w:b/>
          <w:sz w:val="28"/>
          <w:szCs w:val="28"/>
          <w:lang w:val="uk-UA"/>
        </w:rPr>
        <w:t>Повторюємо правила:</w:t>
      </w: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Написання апострофа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1. Апостроф пишеться перед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я, ю, є, ї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після губних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б, п, в, м, ф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якщо перед ними нема іншого приголосного (крім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), що належить до кореня: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м’яч, прив’язати, зів’янути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Якщо перед губним є інший приголосний (крім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), що належить до кореня, то апостроф не пишеться: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цвях, духмяний, дзвякати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Апостроф пишеться, якщо перед губним стоїть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черв’як,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серм’яга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 також тоді, коли приголосний перед губним належить до префікса: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зв’язати, сп’яніти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2. Апостроф пишеться після префікса, який закінчується на будь-який приголосний, перед коренем, що починається на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я, ю, є, ї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під’язичний, з’ясувати, від’ємний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3. Апостроф пишеться на межі частин складного слова, якщо перша частина закінчується на будь-який приголосний, а друга починається на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я, ю, є, ї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дит</w:t>
      </w:r>
      <w:r w:rsidR="007D4AED">
        <w:rPr>
          <w:rFonts w:ascii="Times New Roman" w:hAnsi="Times New Roman" w:cs="Times New Roman"/>
          <w:i/>
          <w:sz w:val="28"/>
          <w:szCs w:val="28"/>
          <w:lang w:val="uk-UA"/>
        </w:rPr>
        <w:t>’ясла, двох’ярусний,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супер’яхта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D4AED" w:rsidRPr="007D4AED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AED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7D4A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AED" w:rsidRPr="007D4AED">
        <w:rPr>
          <w:rFonts w:ascii="Times New Roman" w:hAnsi="Times New Roman" w:cs="Times New Roman"/>
          <w:sz w:val="28"/>
          <w:szCs w:val="28"/>
          <w:lang w:val="uk-UA"/>
        </w:rPr>
        <w:t xml:space="preserve">Згідно з новою редакцією правопису тепер пишемо </w:t>
      </w:r>
      <w:r w:rsidR="007D4AED" w:rsidRPr="007D4AED">
        <w:rPr>
          <w:rFonts w:ascii="Times New Roman" w:hAnsi="Times New Roman" w:cs="Times New Roman"/>
          <w:b/>
          <w:sz w:val="28"/>
          <w:szCs w:val="28"/>
          <w:lang w:val="uk-UA"/>
        </w:rPr>
        <w:t>окремо</w:t>
      </w:r>
      <w:r w:rsidR="007D4AED" w:rsidRPr="007D4AED">
        <w:rPr>
          <w:rFonts w:ascii="Times New Roman" w:hAnsi="Times New Roman" w:cs="Times New Roman"/>
          <w:sz w:val="28"/>
          <w:szCs w:val="28"/>
          <w:lang w:val="uk-UA"/>
        </w:rPr>
        <w:t xml:space="preserve">: пів яблука (а не </w:t>
      </w:r>
      <w:r w:rsidR="007D4AED" w:rsidRPr="00351366">
        <w:rPr>
          <w:rFonts w:ascii="Times New Roman" w:hAnsi="Times New Roman" w:cs="Times New Roman"/>
          <w:i/>
          <w:sz w:val="28"/>
          <w:szCs w:val="28"/>
          <w:lang w:val="uk-UA"/>
        </w:rPr>
        <w:t>пів’яблука</w:t>
      </w:r>
      <w:r w:rsidR="007D4AED" w:rsidRPr="007D4AE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D4AED">
        <w:rPr>
          <w:rFonts w:ascii="Times New Roman" w:hAnsi="Times New Roman" w:cs="Times New Roman"/>
          <w:sz w:val="28"/>
          <w:szCs w:val="28"/>
          <w:lang w:val="uk-UA"/>
        </w:rPr>
        <w:t xml:space="preserve">, пів Європи, пів Києва (а не </w:t>
      </w:r>
      <w:proofErr w:type="spellStart"/>
      <w:r w:rsidR="007D4AED" w:rsidRPr="00351366">
        <w:rPr>
          <w:rFonts w:ascii="Times New Roman" w:hAnsi="Times New Roman" w:cs="Times New Roman"/>
          <w:i/>
          <w:sz w:val="28"/>
          <w:szCs w:val="28"/>
          <w:lang w:val="uk-UA"/>
        </w:rPr>
        <w:t>пів-Європи</w:t>
      </w:r>
      <w:proofErr w:type="spellEnd"/>
      <w:r w:rsidR="007D4AED" w:rsidRPr="003513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7D4AED" w:rsidRPr="00351366">
        <w:rPr>
          <w:rFonts w:ascii="Times New Roman" w:hAnsi="Times New Roman" w:cs="Times New Roman"/>
          <w:i/>
          <w:sz w:val="28"/>
          <w:szCs w:val="28"/>
          <w:lang w:val="uk-UA"/>
        </w:rPr>
        <w:t>пів</w:t>
      </w:r>
      <w:r w:rsidR="00351366" w:rsidRPr="00351366">
        <w:rPr>
          <w:rFonts w:ascii="Times New Roman" w:hAnsi="Times New Roman" w:cs="Times New Roman"/>
          <w:i/>
          <w:sz w:val="28"/>
          <w:szCs w:val="28"/>
          <w:lang w:val="uk-UA"/>
        </w:rPr>
        <w:t>-Києва</w:t>
      </w:r>
      <w:proofErr w:type="spellEnd"/>
      <w:r w:rsidR="007D4AE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4. Апостроф пишеться після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лише за умови, що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стоїть у кінці складу: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бур’ян, двовір’я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рясний, буряк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5. Апостроф пишеться після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у слові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Лук’ян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та похідних: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Лук’янчук, Лук’ян</w:t>
      </w:r>
      <w:r w:rsidRPr="00FD3E10">
        <w:rPr>
          <w:rFonts w:ascii="Times New Roman" w:hAnsi="Times New Roman" w:cs="Times New Roman"/>
          <w:i/>
          <w:sz w:val="28"/>
          <w:szCs w:val="28"/>
        </w:rPr>
        <w:t>о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вич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Написання знака м’якшення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1. Знак м’якшення пишеться після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д, т, з, с, ц, л, н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їх м’якої вимови: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а) у кінці слова: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колись, без вагань, палець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FD3E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D3E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кінці складу перед твердим приголосним: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тільки, станьмо, різьба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в) перед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сльоза, тьохкати, льох, дьоготь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Знак м’якшення не пишеться після м’якого приголосного (крім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 перед м’яким приголосним: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кінцівка, танцювати, ланцюг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пишеться у словах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різьбяр, тьмяний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та в похідних від них.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Якщо знак м’якшення вживається у формі Н. в. іменника, то він зберігається і в Д. в. та М. в.: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по редьці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редька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на грядці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грядка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у жменьці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жменька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в хатинці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хатинка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2. Знак м’якшення пишеться після м’якого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л’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перед приголосним: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їдальня, крильце, дальній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числі: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а) перед суфіксом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-ськ-ий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51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366" w:rsidRPr="00351366">
        <w:rPr>
          <w:rFonts w:ascii="Times New Roman" w:hAnsi="Times New Roman" w:cs="Times New Roman"/>
          <w:i/>
          <w:sz w:val="28"/>
          <w:szCs w:val="28"/>
          <w:lang w:val="uk-UA"/>
        </w:rPr>
        <w:t>сільський,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513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польський,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чорнобильський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б) перед шиплячими: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односельчани, пальчик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У групі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льч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яка походить із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льк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знак м’якшення пишеться: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ляльчин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лялька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У групі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лч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яка походить із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лк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знак м’якшення не пишеться: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спілчанський,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спілка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3. Знак м’якшення пишеться після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лише перед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чотирьох, трьома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Знак м’якшення не пишеться після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перед приголосним або в кінці слова: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чотирма, Харків, без бур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 Знак м’якшення пишеться в суфіксах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-ськ-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-зьк-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-цьк-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близький, по-німецьки, військо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 У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словах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різкий, плоский, боязкий, плаский, дерзкий, ковзкий, баский, в’язкий, жаский, порский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та в похідних від них у групах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ск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зк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знак м’якшення не пишеться, бо ці групи тут не утворюють суфіксів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зьк-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цьк-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5. Знак м’якшення пишеться в пестливих суфіксах типу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еньк-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r w:rsidRPr="00FD3E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оньк-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есеньк-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–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ісіньк-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  <w:t xml:space="preserve">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юсіньк-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тоненький, головонька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6. Знак м’якшення не пишеться в іменникових суфіксах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алн-о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илн-о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держално, ціпилно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7. Знак м’якшення не пишеться після приголосного (крім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 перед суфіксом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noBreakHyphen/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ськ-ий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прип’ятський, уманський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генеральський, уральський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8. Знак м’якшення </w:t>
      </w: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не пишеться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після приголосного (крім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) перед шиплячим: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тонший, меншати, промінчик, безбатченко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односельчани, стільчик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i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групі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ньч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знак м’якшення пишеться, якщо вона походить із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ньк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доньчин,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донька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няньчин, няньчити,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нянька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бриньчати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бренькіт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дзеленьчати</w:t>
      </w:r>
      <w:proofErr w:type="spellEnd"/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дзеленькіт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 У групі </w:t>
      </w:r>
      <w:proofErr w:type="spellStart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лч</w:t>
      </w:r>
      <w:proofErr w:type="spellEnd"/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знак м’якшення не пишеться, якщо вона походить із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лк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спілчанський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спілка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3E10" w:rsidRPr="00FD3E10" w:rsidRDefault="00FD3E10" w:rsidP="00FD3E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9. Знак м’якшення не пишеться у складних числівниках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п’ятдесят, шістдесят, сімдесят, вісімдесят, п’ятсот, шістсот, дев’ятсот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 xml:space="preserve">, а також після першої основи у складних числівниках </w:t>
      </w:r>
      <w:r w:rsidRPr="00FD3E10">
        <w:rPr>
          <w:rFonts w:ascii="Times New Roman" w:hAnsi="Times New Roman" w:cs="Times New Roman"/>
          <w:i/>
          <w:sz w:val="28"/>
          <w:szCs w:val="28"/>
          <w:lang w:val="uk-UA"/>
        </w:rPr>
        <w:t>п’ятнадцять, шістнадцять, дев’ятнадцять</w:t>
      </w:r>
      <w:r w:rsidRPr="00FD3E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D3E10" w:rsidRPr="00FD3E10" w:rsidSect="0023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466"/>
    <w:multiLevelType w:val="hybridMultilevel"/>
    <w:tmpl w:val="25CA28E6"/>
    <w:lvl w:ilvl="0" w:tplc="5CDCE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B376FF"/>
    <w:multiLevelType w:val="hybridMultilevel"/>
    <w:tmpl w:val="0B5C493C"/>
    <w:lvl w:ilvl="0" w:tplc="38C2C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01375D"/>
    <w:multiLevelType w:val="hybridMultilevel"/>
    <w:tmpl w:val="5E3693F6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A418B6"/>
    <w:multiLevelType w:val="hybridMultilevel"/>
    <w:tmpl w:val="D064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991"/>
    <w:rsid w:val="0021577D"/>
    <w:rsid w:val="002303E5"/>
    <w:rsid w:val="00351366"/>
    <w:rsid w:val="004448ED"/>
    <w:rsid w:val="005963EF"/>
    <w:rsid w:val="007A663E"/>
    <w:rsid w:val="007D4AED"/>
    <w:rsid w:val="00942787"/>
    <w:rsid w:val="009A2101"/>
    <w:rsid w:val="00C20739"/>
    <w:rsid w:val="00C6314A"/>
    <w:rsid w:val="00EF0991"/>
    <w:rsid w:val="00FD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099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448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styleId="a5">
    <w:name w:val="Hyperlink"/>
    <w:basedOn w:val="a0"/>
    <w:uiPriority w:val="99"/>
    <w:rsid w:val="004448E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4448ED"/>
    <w:pPr>
      <w:spacing w:after="120" w:line="480" w:lineRule="auto"/>
      <w:ind w:left="283"/>
    </w:pPr>
    <w:rPr>
      <w:rFonts w:ascii="Calibri" w:eastAsia="Times New Roman" w:hAnsi="Calibri" w:cs="Times New Roman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48ED"/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-policy.info/2018/02/zrosla-kilkist-pryhylnykiv-ukrajinskoji-movy-yak-jedynoji-derzhavnoji-d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calhistory.org.ua/texts/interviu/iak-srsr-represuvav-ukrayinsku-mov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ron1.chtyvo.org.ua/Ivanyshyn_Vasyl/Mova_i_natsii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calhistory.org.ua/videos/bez-bromu/koli-ziavilas-ukrayinska-mova-pavlo-gritsenk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calhistory.org.ua/texts/statti/khai-tebe-zamuchit-srachka-i-boliachka-iak-laialisia-nashi-pred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2002-01-01T02:59:00Z</dcterms:created>
  <dcterms:modified xsi:type="dcterms:W3CDTF">2002-01-01T06:52:00Z</dcterms:modified>
</cp:coreProperties>
</file>