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F0" w:rsidRDefault="00CA60F0"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Pr>
          <w:rFonts w:ascii="Noto Sans" w:eastAsia="Times New Roman" w:hAnsi="Noto Sans" w:cs="Times New Roman"/>
          <w:color w:val="242B35"/>
          <w:spacing w:val="7"/>
          <w:sz w:val="23"/>
          <w:szCs w:val="23"/>
          <w:lang w:eastAsia="uk-UA"/>
        </w:rPr>
        <w:t>Лекція 2 корпоративний герой</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 xml:space="preserve">Що таке бренд-персонаж, </w:t>
      </w:r>
      <w:proofErr w:type="spellStart"/>
      <w:r w:rsidRPr="005F4D5C">
        <w:rPr>
          <w:rFonts w:ascii="Noto Sans" w:eastAsia="Times New Roman" w:hAnsi="Noto Sans" w:cs="Times New Roman"/>
          <w:color w:val="242B35"/>
          <w:spacing w:val="7"/>
          <w:sz w:val="23"/>
          <w:szCs w:val="23"/>
          <w:lang w:eastAsia="uk-UA"/>
        </w:rPr>
        <w:t>маскот</w:t>
      </w:r>
      <w:proofErr w:type="spellEnd"/>
      <w:r w:rsidRPr="005F4D5C">
        <w:rPr>
          <w:rFonts w:ascii="Noto Sans" w:eastAsia="Times New Roman" w:hAnsi="Noto Sans" w:cs="Times New Roman"/>
          <w:color w:val="242B35"/>
          <w:spacing w:val="7"/>
          <w:sz w:val="23"/>
          <w:szCs w:val="23"/>
          <w:lang w:eastAsia="uk-UA"/>
        </w:rPr>
        <w:t xml:space="preserve"> або корпоративний герой? Це популярний та дієвий маркетинговий інструмент, який допомагає побудувати міцний емоційний зв’язок цільової аудиторії з брендом. Корпоративний герой виводить комунікацію бренду на вищий рівень, дозволяє людям </w:t>
      </w:r>
      <w:proofErr w:type="spellStart"/>
      <w:r w:rsidRPr="005F4D5C">
        <w:rPr>
          <w:rFonts w:ascii="Noto Sans" w:eastAsia="Times New Roman" w:hAnsi="Noto Sans" w:cs="Times New Roman"/>
          <w:color w:val="242B35"/>
          <w:spacing w:val="7"/>
          <w:sz w:val="23"/>
          <w:szCs w:val="23"/>
          <w:lang w:eastAsia="uk-UA"/>
        </w:rPr>
        <w:t>“побачити”</w:t>
      </w:r>
      <w:proofErr w:type="spellEnd"/>
      <w:r w:rsidRPr="005F4D5C">
        <w:rPr>
          <w:rFonts w:ascii="Noto Sans" w:eastAsia="Times New Roman" w:hAnsi="Noto Sans" w:cs="Times New Roman"/>
          <w:color w:val="242B35"/>
          <w:spacing w:val="7"/>
          <w:sz w:val="23"/>
          <w:szCs w:val="23"/>
          <w:lang w:eastAsia="uk-UA"/>
        </w:rPr>
        <w:t xml:space="preserve"> обличчя компанії та краще його запам’ятати. </w:t>
      </w:r>
    </w:p>
    <w:p w:rsidR="005F4D5C" w:rsidRPr="005F4D5C" w:rsidRDefault="005F4D5C" w:rsidP="005F4D5C">
      <w:pPr>
        <w:spacing w:before="100" w:beforeAutospacing="1" w:after="100" w:afterAutospacing="1" w:line="240" w:lineRule="auto"/>
        <w:rPr>
          <w:rFonts w:ascii="Noto Sans" w:eastAsia="Times New Roman" w:hAnsi="Noto Sans" w:cs="Times New Roman"/>
          <w:color w:val="242B35"/>
          <w:spacing w:val="7"/>
          <w:sz w:val="23"/>
          <w:szCs w:val="23"/>
          <w:lang w:eastAsia="uk-UA"/>
        </w:rPr>
      </w:pPr>
      <w:r>
        <w:rPr>
          <w:rFonts w:ascii="Noto Sans" w:eastAsia="Times New Roman" w:hAnsi="Noto Sans" w:cs="Times New Roman"/>
          <w:noProof/>
          <w:color w:val="242B35"/>
          <w:spacing w:val="7"/>
          <w:sz w:val="23"/>
          <w:szCs w:val="23"/>
          <w:lang w:eastAsia="uk-UA"/>
        </w:rPr>
        <w:drawing>
          <wp:inline distT="0" distB="0" distL="0" distR="0">
            <wp:extent cx="6398263" cy="4442909"/>
            <wp:effectExtent l="19050" t="0" r="2537" b="0"/>
            <wp:docPr id="1" name="Рисунок 1" descr="Бренд-персон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персонаж"/>
                    <pic:cNvPicPr>
                      <a:picLocks noChangeAspect="1" noChangeArrowheads="1"/>
                    </pic:cNvPicPr>
                  </pic:nvPicPr>
                  <pic:blipFill>
                    <a:blip r:embed="rId5" cstate="print"/>
                    <a:srcRect/>
                    <a:stretch>
                      <a:fillRect/>
                    </a:stretch>
                  </pic:blipFill>
                  <pic:spPr bwMode="auto">
                    <a:xfrm>
                      <a:off x="0" y="0"/>
                      <a:ext cx="6398313" cy="4442943"/>
                    </a:xfrm>
                    <a:prstGeom prst="rect">
                      <a:avLst/>
                    </a:prstGeom>
                    <a:noFill/>
                    <a:ln w="9525">
                      <a:noFill/>
                      <a:miter lim="800000"/>
                      <a:headEnd/>
                      <a:tailEnd/>
                    </a:ln>
                  </pic:spPr>
                </pic:pic>
              </a:graphicData>
            </a:graphic>
          </wp:inline>
        </w:drawing>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Розробка персонажу складається з кількох етапів, серед яких найважливішим є вивчення цільової аудиторії. Перед тим, як створити персонаж, дизайнер повинен розуміти до кого герой буде звертатись, який він матиме вигляд та характер, яку ідею нестиме та які емоції він повинен викликати.</w:t>
      </w:r>
    </w:p>
    <w:p w:rsidR="005F4D5C" w:rsidRPr="005F4D5C" w:rsidRDefault="005F4D5C" w:rsidP="005F4D5C">
      <w:pPr>
        <w:spacing w:before="100" w:beforeAutospacing="1" w:after="100" w:afterAutospacing="1" w:line="240" w:lineRule="auto"/>
        <w:outlineLvl w:val="1"/>
        <w:rPr>
          <w:rFonts w:ascii="Montserrat" w:eastAsia="Times New Roman" w:hAnsi="Montserrat" w:cs="Times New Roman"/>
          <w:b/>
          <w:bCs/>
          <w:caps/>
          <w:color w:val="242B35"/>
          <w:sz w:val="36"/>
          <w:szCs w:val="36"/>
          <w:lang w:eastAsia="uk-UA"/>
        </w:rPr>
      </w:pPr>
      <w:r w:rsidRPr="005F4D5C">
        <w:rPr>
          <w:rFonts w:ascii="Montserrat" w:eastAsia="Times New Roman" w:hAnsi="Montserrat" w:cs="Times New Roman"/>
          <w:b/>
          <w:bCs/>
          <w:caps/>
          <w:color w:val="242B35"/>
          <w:sz w:val="36"/>
          <w:szCs w:val="36"/>
          <w:lang w:eastAsia="uk-UA"/>
        </w:rPr>
        <w:t>ДЛЯ ЧОГО БРЕНДУ ПОТРІБЕН ПЕРСОНАЖ</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Розробка персонажу, який демонструє цінності та ідею бренду – це рішення, яке приймає компанія, коли хоче підсилити комунікацію із потенційними та існуючими клієнтами. </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 xml:space="preserve">На відміну від логотипу, бренд-персонаж активно заохочує аудиторію до взаємодії та розмови як </w:t>
      </w:r>
      <w:proofErr w:type="spellStart"/>
      <w:r w:rsidRPr="005F4D5C">
        <w:rPr>
          <w:rFonts w:ascii="Noto Sans" w:eastAsia="Times New Roman" w:hAnsi="Noto Sans" w:cs="Times New Roman"/>
          <w:color w:val="242B35"/>
          <w:spacing w:val="7"/>
          <w:sz w:val="23"/>
          <w:szCs w:val="23"/>
          <w:lang w:eastAsia="uk-UA"/>
        </w:rPr>
        <w:t>онлайн</w:t>
      </w:r>
      <w:proofErr w:type="spellEnd"/>
      <w:r w:rsidRPr="005F4D5C">
        <w:rPr>
          <w:rFonts w:ascii="Noto Sans" w:eastAsia="Times New Roman" w:hAnsi="Noto Sans" w:cs="Times New Roman"/>
          <w:color w:val="242B35"/>
          <w:spacing w:val="7"/>
          <w:sz w:val="23"/>
          <w:szCs w:val="23"/>
          <w:lang w:eastAsia="uk-UA"/>
        </w:rPr>
        <w:t xml:space="preserve">, так і </w:t>
      </w:r>
      <w:proofErr w:type="spellStart"/>
      <w:r w:rsidRPr="005F4D5C">
        <w:rPr>
          <w:rFonts w:ascii="Noto Sans" w:eastAsia="Times New Roman" w:hAnsi="Noto Sans" w:cs="Times New Roman"/>
          <w:color w:val="242B35"/>
          <w:spacing w:val="7"/>
          <w:sz w:val="23"/>
          <w:szCs w:val="23"/>
          <w:lang w:eastAsia="uk-UA"/>
        </w:rPr>
        <w:t>офлайн</w:t>
      </w:r>
      <w:proofErr w:type="spellEnd"/>
      <w:r w:rsidRPr="005F4D5C">
        <w:rPr>
          <w:rFonts w:ascii="Noto Sans" w:eastAsia="Times New Roman" w:hAnsi="Noto Sans" w:cs="Times New Roman"/>
          <w:color w:val="242B35"/>
          <w:spacing w:val="7"/>
          <w:sz w:val="23"/>
          <w:szCs w:val="23"/>
          <w:lang w:eastAsia="uk-UA"/>
        </w:rPr>
        <w:t xml:space="preserve">. Як правило, </w:t>
      </w:r>
      <w:proofErr w:type="spellStart"/>
      <w:r w:rsidRPr="005F4D5C">
        <w:rPr>
          <w:rFonts w:ascii="Noto Sans" w:eastAsia="Times New Roman" w:hAnsi="Noto Sans" w:cs="Times New Roman"/>
          <w:color w:val="242B35"/>
          <w:spacing w:val="7"/>
          <w:sz w:val="23"/>
          <w:szCs w:val="23"/>
          <w:lang w:eastAsia="uk-UA"/>
        </w:rPr>
        <w:t>іміджевий</w:t>
      </w:r>
      <w:proofErr w:type="spellEnd"/>
      <w:r w:rsidRPr="005F4D5C">
        <w:rPr>
          <w:rFonts w:ascii="Noto Sans" w:eastAsia="Times New Roman" w:hAnsi="Noto Sans" w:cs="Times New Roman"/>
          <w:color w:val="242B35"/>
          <w:spacing w:val="7"/>
          <w:sz w:val="23"/>
          <w:szCs w:val="23"/>
          <w:lang w:eastAsia="uk-UA"/>
        </w:rPr>
        <w:t xml:space="preserve"> герой грає головну роль в рекламних кампаніях, презентаціях, у дизайні упаковки та етикетки. Також його можна зустріти на сторінках сайту та у </w:t>
      </w:r>
      <w:proofErr w:type="spellStart"/>
      <w:r w:rsidRPr="005F4D5C">
        <w:rPr>
          <w:rFonts w:ascii="Noto Sans" w:eastAsia="Times New Roman" w:hAnsi="Noto Sans" w:cs="Times New Roman"/>
          <w:color w:val="242B35"/>
          <w:spacing w:val="7"/>
          <w:sz w:val="23"/>
          <w:szCs w:val="23"/>
          <w:lang w:eastAsia="uk-UA"/>
        </w:rPr>
        <w:t>соцмережах</w:t>
      </w:r>
      <w:proofErr w:type="spellEnd"/>
      <w:r w:rsidRPr="005F4D5C">
        <w:rPr>
          <w:rFonts w:ascii="Noto Sans" w:eastAsia="Times New Roman" w:hAnsi="Noto Sans" w:cs="Times New Roman"/>
          <w:color w:val="242B35"/>
          <w:spacing w:val="7"/>
          <w:sz w:val="23"/>
          <w:szCs w:val="23"/>
          <w:lang w:eastAsia="uk-UA"/>
        </w:rPr>
        <w:t>.</w:t>
      </w:r>
    </w:p>
    <w:p w:rsidR="005F4D5C" w:rsidRPr="005F4D5C" w:rsidRDefault="005F4D5C" w:rsidP="005F4D5C">
      <w:pPr>
        <w:spacing w:before="100" w:beforeAutospacing="1" w:after="100" w:afterAutospacing="1" w:line="240" w:lineRule="auto"/>
        <w:rPr>
          <w:rFonts w:ascii="Noto Sans" w:eastAsia="Times New Roman" w:hAnsi="Noto Sans" w:cs="Times New Roman"/>
          <w:color w:val="242B35"/>
          <w:spacing w:val="7"/>
          <w:sz w:val="23"/>
          <w:szCs w:val="23"/>
          <w:lang w:eastAsia="uk-UA"/>
        </w:rPr>
      </w:pP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Щоб знайти відгук у свідомості цільової аудиторії, персонаж потрібно наділити відповідними рисами характеру та зовнішністю, які дозволять людям асоціювати себе із брендом, розглядати його як частину своєї системи цінностей.</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lastRenderedPageBreak/>
        <w:t>Персонаж бренду – це людина, тварина, фантастична істота або предмет. Персонажі у вигляді тварини, фантастичної істоти або предмету зазвичай наділяють людськими рисами: вони розмовляють, носять одяг тощо. Все тому, що людина швидше зверне увагу та почне вивчати антропоморфний персонаж, ніж абстрактний неживий об’єкт. </w:t>
      </w:r>
    </w:p>
    <w:p w:rsidR="005F4D5C" w:rsidRPr="005F4D5C" w:rsidRDefault="005F4D5C" w:rsidP="005F4D5C">
      <w:pPr>
        <w:spacing w:before="100" w:beforeAutospacing="1" w:after="100" w:afterAutospacing="1" w:line="240" w:lineRule="auto"/>
        <w:outlineLvl w:val="1"/>
        <w:rPr>
          <w:rFonts w:ascii="Montserrat" w:eastAsia="Times New Roman" w:hAnsi="Montserrat" w:cs="Times New Roman"/>
          <w:b/>
          <w:bCs/>
          <w:caps/>
          <w:color w:val="242B35"/>
          <w:sz w:val="36"/>
          <w:szCs w:val="36"/>
          <w:lang w:eastAsia="uk-UA"/>
        </w:rPr>
      </w:pPr>
      <w:r w:rsidRPr="005F4D5C">
        <w:rPr>
          <w:rFonts w:ascii="Montserrat" w:eastAsia="Times New Roman" w:hAnsi="Montserrat" w:cs="Times New Roman"/>
          <w:b/>
          <w:bCs/>
          <w:caps/>
          <w:color w:val="242B35"/>
          <w:sz w:val="36"/>
          <w:szCs w:val="36"/>
          <w:lang w:eastAsia="uk-UA"/>
        </w:rPr>
        <w:t>БРЕНД-ПЕРСОНАЖ: ПЕРЕВАГИ КОМУНІКАЦІЇ</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 xml:space="preserve">Створення корпоративного героя розширює креативні межі бренду, робить його більш </w:t>
      </w:r>
      <w:proofErr w:type="spellStart"/>
      <w:r w:rsidRPr="005F4D5C">
        <w:rPr>
          <w:rFonts w:ascii="Noto Sans" w:eastAsia="Times New Roman" w:hAnsi="Noto Sans" w:cs="Times New Roman"/>
          <w:color w:val="242B35"/>
          <w:spacing w:val="7"/>
          <w:sz w:val="23"/>
          <w:szCs w:val="23"/>
          <w:lang w:eastAsia="uk-UA"/>
        </w:rPr>
        <w:t>клієнтоорієнтованим</w:t>
      </w:r>
      <w:proofErr w:type="spellEnd"/>
      <w:r w:rsidRPr="005F4D5C">
        <w:rPr>
          <w:rFonts w:ascii="Noto Sans" w:eastAsia="Times New Roman" w:hAnsi="Noto Sans" w:cs="Times New Roman"/>
          <w:color w:val="242B35"/>
          <w:spacing w:val="7"/>
          <w:sz w:val="23"/>
          <w:szCs w:val="23"/>
          <w:lang w:eastAsia="uk-UA"/>
        </w:rPr>
        <w:t xml:space="preserve"> та привабливим. Персонаж дає змогу компанії відокремитись від конкурентів, привернути увагу, краще запам’ятатись, побудувати міцний емоційний зв’язок із клієнтами. </w:t>
      </w:r>
    </w:p>
    <w:p w:rsidR="005F4D5C" w:rsidRPr="005F4D5C" w:rsidRDefault="005F4D5C" w:rsidP="005F4D5C">
      <w:pPr>
        <w:spacing w:before="100" w:beforeAutospacing="1" w:after="100" w:afterAutospacing="1" w:line="240" w:lineRule="auto"/>
        <w:rPr>
          <w:rFonts w:ascii="Noto Sans" w:eastAsia="Times New Roman" w:hAnsi="Noto Sans" w:cs="Times New Roman"/>
          <w:color w:val="242B35"/>
          <w:spacing w:val="7"/>
          <w:sz w:val="23"/>
          <w:szCs w:val="23"/>
          <w:lang w:eastAsia="uk-UA"/>
        </w:rPr>
      </w:pPr>
      <w:r>
        <w:rPr>
          <w:rFonts w:ascii="Noto Sans" w:eastAsia="Times New Roman" w:hAnsi="Noto Sans" w:cs="Times New Roman"/>
          <w:noProof/>
          <w:color w:val="242B35"/>
          <w:spacing w:val="7"/>
          <w:sz w:val="23"/>
          <w:szCs w:val="23"/>
          <w:lang w:eastAsia="uk-UA"/>
        </w:rPr>
        <w:drawing>
          <wp:inline distT="0" distB="0" distL="0" distR="0">
            <wp:extent cx="6863080" cy="4765675"/>
            <wp:effectExtent l="19050" t="0" r="0" b="0"/>
            <wp:docPr id="3" name="Рисунок 3" descr="Бренд-персонаж: переваги комуніка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ренд-персонаж: переваги комунікації"/>
                    <pic:cNvPicPr>
                      <a:picLocks noChangeAspect="1" noChangeArrowheads="1"/>
                    </pic:cNvPicPr>
                  </pic:nvPicPr>
                  <pic:blipFill>
                    <a:blip r:embed="rId6" cstate="print"/>
                    <a:srcRect/>
                    <a:stretch>
                      <a:fillRect/>
                    </a:stretch>
                  </pic:blipFill>
                  <pic:spPr bwMode="auto">
                    <a:xfrm>
                      <a:off x="0" y="0"/>
                      <a:ext cx="6863080" cy="4765675"/>
                    </a:xfrm>
                    <a:prstGeom prst="rect">
                      <a:avLst/>
                    </a:prstGeom>
                    <a:noFill/>
                    <a:ln w="9525">
                      <a:noFill/>
                      <a:miter lim="800000"/>
                      <a:headEnd/>
                      <a:tailEnd/>
                    </a:ln>
                  </pic:spPr>
                </pic:pic>
              </a:graphicData>
            </a:graphic>
          </wp:inline>
        </w:drawing>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Залучення героя суттєво підвищує взаємодію з брендом, підвищує довіру, викликає позитивні емоції. Однак, щоб досягти успіху, необхідно вибрати правильний персонаж, розвинути його та зробити частиною маркетингової стратегії.</w:t>
      </w:r>
    </w:p>
    <w:p w:rsidR="005F4D5C" w:rsidRPr="005F4D5C" w:rsidRDefault="005F4D5C" w:rsidP="005F4D5C">
      <w:pPr>
        <w:spacing w:before="100" w:beforeAutospacing="1" w:after="100" w:afterAutospacing="1" w:line="240" w:lineRule="auto"/>
        <w:outlineLvl w:val="1"/>
        <w:rPr>
          <w:rFonts w:ascii="Montserrat" w:eastAsia="Times New Roman" w:hAnsi="Montserrat" w:cs="Times New Roman"/>
          <w:b/>
          <w:bCs/>
          <w:caps/>
          <w:color w:val="242B35"/>
          <w:sz w:val="36"/>
          <w:szCs w:val="36"/>
          <w:lang w:eastAsia="uk-UA"/>
        </w:rPr>
      </w:pPr>
      <w:r w:rsidRPr="005F4D5C">
        <w:rPr>
          <w:rFonts w:ascii="Montserrat" w:eastAsia="Times New Roman" w:hAnsi="Montserrat" w:cs="Times New Roman"/>
          <w:b/>
          <w:bCs/>
          <w:caps/>
          <w:color w:val="242B35"/>
          <w:sz w:val="36"/>
          <w:szCs w:val="36"/>
          <w:lang w:eastAsia="uk-UA"/>
        </w:rPr>
        <w:t>РОЗРОБКА ПЕРСОНАЖУ: ОСОБЛИВОСТІ</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Розробка успішного бренд-героя складається з кількох важливих етапів. Це:</w:t>
      </w:r>
    </w:p>
    <w:p w:rsidR="005F4D5C" w:rsidRPr="005F4D5C" w:rsidRDefault="005F4D5C" w:rsidP="005F4D5C">
      <w:pPr>
        <w:numPr>
          <w:ilvl w:val="0"/>
          <w:numId w:val="1"/>
        </w:numPr>
        <w:spacing w:beforeAutospacing="1" w:after="0" w:afterAutospacing="1" w:line="240" w:lineRule="auto"/>
        <w:ind w:left="0"/>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вибір типу персонажу: людина, тварина, фантастична істота чи предмет;</w:t>
      </w:r>
    </w:p>
    <w:p w:rsidR="005F4D5C" w:rsidRPr="005F4D5C" w:rsidRDefault="005F4D5C" w:rsidP="005F4D5C">
      <w:pPr>
        <w:numPr>
          <w:ilvl w:val="0"/>
          <w:numId w:val="1"/>
        </w:numPr>
        <w:spacing w:beforeAutospacing="1" w:after="0" w:afterAutospacing="1" w:line="240" w:lineRule="auto"/>
        <w:ind w:left="0"/>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створення особистості персонажу, його характеру та історії;</w:t>
      </w:r>
    </w:p>
    <w:p w:rsidR="005F4D5C" w:rsidRPr="005F4D5C" w:rsidRDefault="005F4D5C" w:rsidP="005F4D5C">
      <w:pPr>
        <w:numPr>
          <w:ilvl w:val="0"/>
          <w:numId w:val="1"/>
        </w:numPr>
        <w:spacing w:beforeAutospacing="1" w:after="0" w:afterAutospacing="1" w:line="240" w:lineRule="auto"/>
        <w:ind w:left="0"/>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вибір емоцій, поз та вбрання;</w:t>
      </w:r>
    </w:p>
    <w:p w:rsidR="005F4D5C" w:rsidRPr="005F4D5C" w:rsidRDefault="005F4D5C" w:rsidP="005F4D5C">
      <w:pPr>
        <w:numPr>
          <w:ilvl w:val="0"/>
          <w:numId w:val="1"/>
        </w:numPr>
        <w:spacing w:beforeAutospacing="1" w:after="0" w:afterAutospacing="1" w:line="240" w:lineRule="auto"/>
        <w:ind w:left="0"/>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вік та стать персонажу;</w:t>
      </w:r>
    </w:p>
    <w:p w:rsidR="005F4D5C" w:rsidRPr="005F4D5C" w:rsidRDefault="005F4D5C" w:rsidP="005F4D5C">
      <w:pPr>
        <w:numPr>
          <w:ilvl w:val="0"/>
          <w:numId w:val="1"/>
        </w:numPr>
        <w:spacing w:beforeAutospacing="1" w:after="0" w:afterAutospacing="1" w:line="240" w:lineRule="auto"/>
        <w:ind w:left="0"/>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яке завдання він виконує: навчає, розважає, допомагає тощо.</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lastRenderedPageBreak/>
        <w:t xml:space="preserve">Важливо опрацювати усі ці кроки, перед тим як безпосередньо приступати до </w:t>
      </w:r>
      <w:proofErr w:type="spellStart"/>
      <w:r w:rsidRPr="005F4D5C">
        <w:rPr>
          <w:rFonts w:ascii="Noto Sans" w:eastAsia="Times New Roman" w:hAnsi="Noto Sans" w:cs="Times New Roman"/>
          <w:color w:val="242B35"/>
          <w:spacing w:val="7"/>
          <w:sz w:val="23"/>
          <w:szCs w:val="23"/>
          <w:lang w:eastAsia="uk-UA"/>
        </w:rPr>
        <w:t>промальовки</w:t>
      </w:r>
      <w:proofErr w:type="spellEnd"/>
      <w:r w:rsidRPr="005F4D5C">
        <w:rPr>
          <w:rFonts w:ascii="Noto Sans" w:eastAsia="Times New Roman" w:hAnsi="Noto Sans" w:cs="Times New Roman"/>
          <w:color w:val="242B35"/>
          <w:spacing w:val="7"/>
          <w:sz w:val="23"/>
          <w:szCs w:val="23"/>
          <w:lang w:eastAsia="uk-UA"/>
        </w:rPr>
        <w:t xml:space="preserve"> персонажу. Талісман бренду може допомогти поширити інформацію про бізнес. Але неправильний персонаж може заплутати клієнтів або навіть завдати шкоди бренду.</w:t>
      </w:r>
    </w:p>
    <w:p w:rsidR="005F4D5C" w:rsidRPr="005F4D5C" w:rsidRDefault="005F4D5C" w:rsidP="005F4D5C">
      <w:pPr>
        <w:spacing w:beforeAutospacing="1" w:after="0" w:afterAutospacing="1" w:line="240" w:lineRule="auto"/>
        <w:rPr>
          <w:rFonts w:ascii="Noto Sans" w:eastAsia="Times New Roman" w:hAnsi="Noto Sans" w:cs="Times New Roman"/>
          <w:color w:val="242B35"/>
          <w:spacing w:val="7"/>
          <w:sz w:val="23"/>
          <w:szCs w:val="23"/>
          <w:lang w:eastAsia="uk-UA"/>
        </w:rPr>
      </w:pPr>
      <w:r w:rsidRPr="005F4D5C">
        <w:rPr>
          <w:rFonts w:ascii="Noto Sans" w:eastAsia="Times New Roman" w:hAnsi="Noto Sans" w:cs="Times New Roman"/>
          <w:color w:val="242B35"/>
          <w:spacing w:val="7"/>
          <w:sz w:val="23"/>
          <w:szCs w:val="23"/>
          <w:lang w:eastAsia="uk-UA"/>
        </w:rPr>
        <w:t>Дуже важливо вибрати дизайнера, який розуміє потреби бізнесу і те, що корпоративний герой буде представляти. Адже, дизайн персонажу – це процес перетворення бренду і того, що він означає, у живу істоту.</w:t>
      </w:r>
    </w:p>
    <w:p w:rsidR="005F4D5C" w:rsidRPr="005F4D5C" w:rsidRDefault="005F4D5C" w:rsidP="005F4D5C">
      <w:pPr>
        <w:spacing w:before="100" w:beforeAutospacing="1" w:after="100" w:afterAutospacing="1" w:line="240" w:lineRule="auto"/>
        <w:rPr>
          <w:rFonts w:ascii="Noto Sans" w:eastAsia="Times New Roman" w:hAnsi="Noto Sans" w:cs="Times New Roman"/>
          <w:color w:val="242B35"/>
          <w:spacing w:val="7"/>
          <w:sz w:val="23"/>
          <w:szCs w:val="23"/>
          <w:lang w:eastAsia="uk-UA"/>
        </w:rPr>
      </w:pPr>
      <w:r>
        <w:rPr>
          <w:rFonts w:ascii="Noto Sans" w:eastAsia="Times New Roman" w:hAnsi="Noto Sans" w:cs="Times New Roman"/>
          <w:noProof/>
          <w:color w:val="242B35"/>
          <w:spacing w:val="7"/>
          <w:sz w:val="23"/>
          <w:szCs w:val="23"/>
          <w:lang w:eastAsia="uk-UA"/>
        </w:rPr>
        <w:drawing>
          <wp:inline distT="0" distB="0" distL="0" distR="0">
            <wp:extent cx="6863080" cy="4765675"/>
            <wp:effectExtent l="19050" t="0" r="0" b="0"/>
            <wp:docPr id="4" name="Рисунок 4" descr="Розробка персонаж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озробка персонажу"/>
                    <pic:cNvPicPr>
                      <a:picLocks noChangeAspect="1" noChangeArrowheads="1"/>
                    </pic:cNvPicPr>
                  </pic:nvPicPr>
                  <pic:blipFill>
                    <a:blip r:embed="rId7" cstate="print"/>
                    <a:srcRect/>
                    <a:stretch>
                      <a:fillRect/>
                    </a:stretch>
                  </pic:blipFill>
                  <pic:spPr bwMode="auto">
                    <a:xfrm>
                      <a:off x="0" y="0"/>
                      <a:ext cx="6863080" cy="4765675"/>
                    </a:xfrm>
                    <a:prstGeom prst="rect">
                      <a:avLst/>
                    </a:prstGeom>
                    <a:noFill/>
                    <a:ln w="9525">
                      <a:noFill/>
                      <a:miter lim="800000"/>
                      <a:headEnd/>
                      <a:tailEnd/>
                    </a:ln>
                  </pic:spPr>
                </pic:pic>
              </a:graphicData>
            </a:graphic>
          </wp:inline>
        </w:drawing>
      </w:r>
    </w:p>
    <w:p w:rsidR="00984A8E" w:rsidRDefault="00984A8E"/>
    <w:sectPr w:rsidR="00984A8E" w:rsidSect="00984A8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4F4F"/>
    <w:multiLevelType w:val="multilevel"/>
    <w:tmpl w:val="B1D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5F4D5C"/>
    <w:rsid w:val="00010D99"/>
    <w:rsid w:val="00011227"/>
    <w:rsid w:val="00023CDC"/>
    <w:rsid w:val="00026EAE"/>
    <w:rsid w:val="0003369F"/>
    <w:rsid w:val="00043053"/>
    <w:rsid w:val="00045075"/>
    <w:rsid w:val="00055921"/>
    <w:rsid w:val="0008286D"/>
    <w:rsid w:val="000B7014"/>
    <w:rsid w:val="000B733E"/>
    <w:rsid w:val="000D536C"/>
    <w:rsid w:val="000E47BC"/>
    <w:rsid w:val="000E71D4"/>
    <w:rsid w:val="000F6ABD"/>
    <w:rsid w:val="00134A10"/>
    <w:rsid w:val="0014235F"/>
    <w:rsid w:val="0015161C"/>
    <w:rsid w:val="001534F6"/>
    <w:rsid w:val="001660CD"/>
    <w:rsid w:val="00183BD2"/>
    <w:rsid w:val="00193243"/>
    <w:rsid w:val="001A10FB"/>
    <w:rsid w:val="001B24C5"/>
    <w:rsid w:val="001C4B38"/>
    <w:rsid w:val="001E49A8"/>
    <w:rsid w:val="001F25CA"/>
    <w:rsid w:val="00212D33"/>
    <w:rsid w:val="002240D9"/>
    <w:rsid w:val="002244FA"/>
    <w:rsid w:val="00225984"/>
    <w:rsid w:val="002832C6"/>
    <w:rsid w:val="00293C25"/>
    <w:rsid w:val="002A5C04"/>
    <w:rsid w:val="002D4AD7"/>
    <w:rsid w:val="002F75B2"/>
    <w:rsid w:val="00302874"/>
    <w:rsid w:val="003124C2"/>
    <w:rsid w:val="00315B4A"/>
    <w:rsid w:val="00321442"/>
    <w:rsid w:val="00332B3E"/>
    <w:rsid w:val="0035117E"/>
    <w:rsid w:val="003752BB"/>
    <w:rsid w:val="003848F2"/>
    <w:rsid w:val="00386E1C"/>
    <w:rsid w:val="00392A38"/>
    <w:rsid w:val="003B1535"/>
    <w:rsid w:val="003F341E"/>
    <w:rsid w:val="00400CC8"/>
    <w:rsid w:val="00402841"/>
    <w:rsid w:val="00410B05"/>
    <w:rsid w:val="00411FFE"/>
    <w:rsid w:val="00427397"/>
    <w:rsid w:val="00450A60"/>
    <w:rsid w:val="004521C2"/>
    <w:rsid w:val="004725AC"/>
    <w:rsid w:val="004B43B0"/>
    <w:rsid w:val="004D09A6"/>
    <w:rsid w:val="00523EF4"/>
    <w:rsid w:val="005536ED"/>
    <w:rsid w:val="005C322E"/>
    <w:rsid w:val="005F4D5C"/>
    <w:rsid w:val="00611FCF"/>
    <w:rsid w:val="00633930"/>
    <w:rsid w:val="00665BEA"/>
    <w:rsid w:val="00671CE2"/>
    <w:rsid w:val="00685886"/>
    <w:rsid w:val="006E5939"/>
    <w:rsid w:val="006F4124"/>
    <w:rsid w:val="00705F1F"/>
    <w:rsid w:val="00733AA3"/>
    <w:rsid w:val="00734CCD"/>
    <w:rsid w:val="00753E02"/>
    <w:rsid w:val="00774FCA"/>
    <w:rsid w:val="00782FD2"/>
    <w:rsid w:val="007E64C1"/>
    <w:rsid w:val="00800335"/>
    <w:rsid w:val="00850A4A"/>
    <w:rsid w:val="008E661B"/>
    <w:rsid w:val="008E6E53"/>
    <w:rsid w:val="00905091"/>
    <w:rsid w:val="009060BC"/>
    <w:rsid w:val="009335CD"/>
    <w:rsid w:val="00962094"/>
    <w:rsid w:val="00972255"/>
    <w:rsid w:val="00984A8E"/>
    <w:rsid w:val="0099004B"/>
    <w:rsid w:val="00997605"/>
    <w:rsid w:val="0099769B"/>
    <w:rsid w:val="009D5C22"/>
    <w:rsid w:val="009D6923"/>
    <w:rsid w:val="009E34A1"/>
    <w:rsid w:val="00A20CC6"/>
    <w:rsid w:val="00A27109"/>
    <w:rsid w:val="00A447E6"/>
    <w:rsid w:val="00A71171"/>
    <w:rsid w:val="00A85CC7"/>
    <w:rsid w:val="00A90DF0"/>
    <w:rsid w:val="00A92DB6"/>
    <w:rsid w:val="00AB16B9"/>
    <w:rsid w:val="00AC6F8D"/>
    <w:rsid w:val="00AC773C"/>
    <w:rsid w:val="00B0309C"/>
    <w:rsid w:val="00B03536"/>
    <w:rsid w:val="00B06277"/>
    <w:rsid w:val="00B15B31"/>
    <w:rsid w:val="00B30964"/>
    <w:rsid w:val="00B7796C"/>
    <w:rsid w:val="00BB3EE9"/>
    <w:rsid w:val="00BC2FA4"/>
    <w:rsid w:val="00BE4966"/>
    <w:rsid w:val="00BF1F37"/>
    <w:rsid w:val="00BF3D4A"/>
    <w:rsid w:val="00C05B92"/>
    <w:rsid w:val="00C147EB"/>
    <w:rsid w:val="00C156C4"/>
    <w:rsid w:val="00C16841"/>
    <w:rsid w:val="00C37F50"/>
    <w:rsid w:val="00C63434"/>
    <w:rsid w:val="00C658E3"/>
    <w:rsid w:val="00C824E7"/>
    <w:rsid w:val="00CA60F0"/>
    <w:rsid w:val="00CC5507"/>
    <w:rsid w:val="00CD7829"/>
    <w:rsid w:val="00D158AA"/>
    <w:rsid w:val="00D30952"/>
    <w:rsid w:val="00D40D5F"/>
    <w:rsid w:val="00D53343"/>
    <w:rsid w:val="00D91F9D"/>
    <w:rsid w:val="00DC023E"/>
    <w:rsid w:val="00DE7510"/>
    <w:rsid w:val="00E05E41"/>
    <w:rsid w:val="00E16263"/>
    <w:rsid w:val="00E26ADD"/>
    <w:rsid w:val="00E33835"/>
    <w:rsid w:val="00E37EE5"/>
    <w:rsid w:val="00E92CCD"/>
    <w:rsid w:val="00EF518E"/>
    <w:rsid w:val="00EF5296"/>
    <w:rsid w:val="00F07F73"/>
    <w:rsid w:val="00F24B65"/>
    <w:rsid w:val="00F31A32"/>
    <w:rsid w:val="00F87BCE"/>
    <w:rsid w:val="00FC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A8E"/>
  </w:style>
  <w:style w:type="paragraph" w:styleId="2">
    <w:name w:val="heading 2"/>
    <w:basedOn w:val="a"/>
    <w:link w:val="20"/>
    <w:uiPriority w:val="9"/>
    <w:qFormat/>
    <w:rsid w:val="005F4D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4D5C"/>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5F4D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F4D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4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96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1915</Words>
  <Characters>1093</Characters>
  <Application>Microsoft Office Word</Application>
  <DocSecurity>0</DocSecurity>
  <Lines>9</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pikasoo</dc:creator>
  <cp:keywords/>
  <dc:description/>
  <cp:lastModifiedBy>pikasoo</cp:lastModifiedBy>
  <cp:revision>3</cp:revision>
  <dcterms:created xsi:type="dcterms:W3CDTF">2022-09-01T10:55:00Z</dcterms:created>
  <dcterms:modified xsi:type="dcterms:W3CDTF">2022-09-01T10:57:00Z</dcterms:modified>
</cp:coreProperties>
</file>